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18.07.2016 N 97</w:t>
              <w:br/>
              <w:t xml:space="preserve">(ред. от 26.09.2023)</w:t>
              <w:br/>
              <w:t xml:space="preserve">"О мерах по реализации отдельных положений Закона Чувашской Республики "О Кабинете Министров Чувашской Республики"</w:t>
              <w:br/>
              <w:t xml:space="preserve">(вместе с "Порядком уведомления о намерении члена Кабинета Министров Чувашской Республики осуществлять оплачиваемую преподавательскую, научную и иную творческую деятельность")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18 июля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97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ЗАКОНА ЧУВАШСКОЙ РЕСПУБЛИКИ</w:t>
      </w:r>
    </w:p>
    <w:p>
      <w:pPr>
        <w:pStyle w:val="2"/>
        <w:jc w:val="center"/>
      </w:pPr>
      <w:r>
        <w:rPr>
          <w:sz w:val="20"/>
        </w:rPr>
        <w:t xml:space="preserve">"О КАБИНЕТЕ МИНИСТРОВ ЧУВАШСКОЙ РЕСПУБЛИКИ"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04.03.2019 </w:t>
            </w:r>
            <w:hyperlink w:history="0" r:id="rId7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8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29.04.2020 </w:t>
            </w:r>
            <w:hyperlink w:history="0" r:id="rId9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0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26.09.2023 </w:t>
            </w:r>
            <w:hyperlink w:history="0" r:id="rId11" w:tooltip="Указ Главы ЧР от 26.09.2023 N 133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Закон ЧР от 30.04.2002 N 13 (ред. от 04.12.2023) &quot;О Кабинете Министров Чувашской Республики&quot; (принят ГС ЧР 19.04.2002)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12</w:t>
        </w:r>
      </w:hyperlink>
      <w:r>
        <w:rPr>
          <w:sz w:val="20"/>
        </w:rPr>
        <w:t xml:space="preserve"> Закона Чувашской Республики "О Кабинете Министров Чувашской Республики"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3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26.09.2023 N 133;</w:t>
      </w:r>
    </w:p>
    <w:p>
      <w:pPr>
        <w:pStyle w:val="0"/>
        <w:spacing w:before="200" w:line-rule="auto"/>
        <w:ind w:firstLine="540"/>
        <w:jc w:val="both"/>
      </w:pPr>
      <w:hyperlink w:history="0" w:anchor="P5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о намерении члена Кабинета Министров Чувашской Республики осуществлять оплачиваемую преподавательскую, научную и иную творческую деятельность (приложение N 2)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 Кабинета Министров Чувашской Республики, осуществляющий преподавательскую, научную и иную творческую деятельность на день вступления в силу настоящего Указа, уведомляет о выполнении данной деятельности в соответствии с Порядком в течение 3 рабочих дней после дня вступления в силу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18 июля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97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18.07.2016 N 97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О ФАКТАХ ОБРАЩЕНИЯ В ЦЕЛЯХ СКЛОНЕНИЯ</w:t>
      </w:r>
    </w:p>
    <w:p>
      <w:pPr>
        <w:pStyle w:val="2"/>
        <w:jc w:val="center"/>
      </w:pPr>
      <w:r>
        <w:rPr>
          <w:sz w:val="20"/>
        </w:rPr>
        <w:t xml:space="preserve">ЧЛЕНА КАБИНЕТА МИНИСТРОВ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К СОВЕРШЕНИЮ 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4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26.09.2023 N 133.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18.07.2016 N 97</w:t>
      </w:r>
    </w:p>
    <w:p>
      <w:pPr>
        <w:pStyle w:val="0"/>
        <w:jc w:val="right"/>
      </w:pPr>
      <w:r>
        <w:rPr>
          <w:sz w:val="20"/>
        </w:rPr>
        <w:t xml:space="preserve">(приложение N 2)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О НАМЕРЕНИИ ЧЛЕНА КАБИНЕТА МИНИСТРОВ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ОСУЩЕСТВЛЯТЬ ОПЛАЧИВАЕМУЮ</w:t>
      </w:r>
    </w:p>
    <w:p>
      <w:pPr>
        <w:pStyle w:val="2"/>
        <w:jc w:val="center"/>
      </w:pPr>
      <w:r>
        <w:rPr>
          <w:sz w:val="20"/>
        </w:rPr>
        <w:t xml:space="preserve">ПРЕПОДАВАТЕЛЬСКУЮ, НАУЧНУЮ И ИНУЮ ТВОРЧЕСКУЮ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04.03.2019 </w:t>
            </w:r>
            <w:hyperlink w:history="0" r:id="rId15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16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29.04.2020 </w:t>
            </w:r>
            <w:hyperlink w:history="0" r:id="rId17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8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уведомления о намерении члена Кабинета Министров Чувашской Республики осуществлять оплачиваемую преподавательскую, научную и иную творческую деятельность.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05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намерении члена Кабинета Министров Чувашской Республики осуществлять оплачиваемую преподавательскую, научную и иную творческую деятельность (далее - уведомление) составляется членом Кабинета Министров Чувашской Республики на имя Главы Чувашской Республики по форме согласно приложению к настоящему Порядку и передается в Управление Главы Чувашской Республики по вопросам противодействия коррупции (далее - Управление).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04.03.2019 </w:t>
      </w:r>
      <w:hyperlink w:history="0" r:id="rId19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, от 29.04.2020 </w:t>
      </w:r>
      <w:hyperlink w:history="0" r:id="rId20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1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Вновь назначенные члены Кабинета Министров Чувашской Республики, осуществляющие оплачиваемую преподавательскую, научную и иную творческую деятельность на день назначения на государственную должность Чувашской Республики, составляют и передают уведомление в соответствии с </w:t>
      </w:r>
      <w:hyperlink w:history="0" w:anchor="P65" w:tooltip="2. Уведомление о намерении члена Кабинета Министров Чувашской Республики осуществлять оплачиваемую преподавательскую, научную и иную творческую деятельность (далее - уведомление) составляется членом Кабинета Министров Чувашской Республики на имя Главы Чувашской Республики по форме согласно приложению к настоящему Порядку и передается в Управление Главы Чувашской Республики по вопросам противодействия коррупции (далее - Управление)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 в день назначения на государственную должность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регистрирует уведомление в журнале регистрации уведомлений о намерении члена Кабинета Министров Чувашской Республики осуществлять оплачиваемую преподавательскую, научную и иную творческую деятельность (далее - журнал регистрации) в день его поступления.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04.03.2019 </w:t>
      </w:r>
      <w:hyperlink w:history="0" r:id="rId22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, от 29.04.2020 </w:t>
      </w:r>
      <w:hyperlink w:history="0" r:id="rId23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4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журнала регистрации должны быть пронумерованы, прошнурованы и скреплены гербовой печатью Администрации Главы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журнале регистрации должны быть отражены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порядковый номер, присвоенный уведомлению;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принятия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члена Кабинета Министров Чувашской Республики, заполнившего уведомление, замещаемая им государственная должность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инициалы должностного лица, зарегистрировавшего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осуществляет предварительное рассмотрение уведомления, по результатам которого подготавливает мотивированное заключение.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04.03.2019 </w:t>
      </w:r>
      <w:hyperlink w:history="0" r:id="rId25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, от 29.04.2020 </w:t>
      </w:r>
      <w:hyperlink w:history="0" r:id="rId26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27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мотивированного заключения начальник Управления или уполномоченные им должностные лица Управления имеют право получать в установленном порядке от лица, представившего уведомление, необходимые пояснения, а Руководитель Администрации Главы Чувашской Республики или начальник Управления имеют право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04.03.2019 </w:t>
      </w:r>
      <w:hyperlink w:history="0" r:id="rId28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, от 06.04.2020 </w:t>
      </w:r>
      <w:hyperlink w:history="0" r:id="rId29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<w:r>
          <w:rPr>
            <w:sz w:val="20"/>
            <w:color w:val="0000ff"/>
          </w:rPr>
          <w:t xml:space="preserve">N 97</w:t>
        </w:r>
      </w:hyperlink>
      <w:r>
        <w:rPr>
          <w:sz w:val="20"/>
        </w:rPr>
        <w:t xml:space="preserve">, от 29.04.2020 </w:t>
      </w:r>
      <w:hyperlink w:history="0" r:id="rId30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31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и мотивированное заключение передаются Главе Чувашской Республики в течение пяти рабочих дней со дня регистрации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запросов уведомление и мотивированное заключение передаются Главе Чувашской Республики в течение 45 дней со дня регистрации уведомления.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подготовленном по результатам рассмотрения уведомления мотивированном заключении содержатся достаточные основания, позволяющие сделать вывод, что при осуществлении членом Кабинета Министров Чувашской Республики оплачиваемой преподавательской, научной и иной творческой деятельности имеется конфликт интересов, данный вопрос по решению Главы Чувашской Республики рассматривается Комиссией по координации работы по противодействию коррупции в Чувашской Республике.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Уведомление в течение двух рабочих дней со дня его рассмотрения Главой Чувашской Республики направляется в Управление государственной гражданской службы, кадровой политики и государственных наград Администрации Главы Чувашской Республики для приобщения к личному делу члена Кабинета Министров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2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04.03.2019 N 24)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уведомления о намерении члена</w:t>
      </w:r>
    </w:p>
    <w:p>
      <w:pPr>
        <w:pStyle w:val="0"/>
        <w:jc w:val="right"/>
      </w:pPr>
      <w:r>
        <w:rPr>
          <w:sz w:val="20"/>
        </w:rPr>
        <w:t xml:space="preserve">Кабинета Министров 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осуществлять оплачиваемую преподавательскую,</w:t>
      </w:r>
    </w:p>
    <w:p>
      <w:pPr>
        <w:pStyle w:val="0"/>
        <w:jc w:val="right"/>
      </w:pPr>
      <w:r>
        <w:rPr>
          <w:sz w:val="20"/>
        </w:rPr>
        <w:t xml:space="preserve">научную и иную творческую деятельность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Главе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(должность,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05" w:name="P105"/>
    <w:bookmarkEnd w:id="10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 намерении члена Кабинета Министров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осуществлять оплачиваемую преподавательскую,</w:t>
      </w:r>
    </w:p>
    <w:p>
      <w:pPr>
        <w:pStyle w:val="1"/>
        <w:jc w:val="both"/>
      </w:pPr>
      <w:r>
        <w:rPr>
          <w:sz w:val="20"/>
        </w:rPr>
        <w:t xml:space="preserve">                  научную и иную творческую деятельность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33" w:tooltip="Закон ЧР от 30.04.2002 N 13 (ред. от 04.12.2023) &quot;О Кабинете Министров Чувашской Республики&quot; (принят ГС ЧР 19.04.2002) (с изм. и доп., вступ. в силу с 01.01.2024) {КонсультантПлюс}">
        <w:r>
          <w:rPr>
            <w:sz w:val="20"/>
            <w:color w:val="0000ff"/>
          </w:rPr>
          <w:t xml:space="preserve">частью  3  статьи 12</w:t>
        </w:r>
      </w:hyperlink>
      <w:r>
        <w:rPr>
          <w:sz w:val="20"/>
        </w:rPr>
        <w:t xml:space="preserve"> Закона Чувашской Республики "О</w:t>
      </w:r>
    </w:p>
    <w:p>
      <w:pPr>
        <w:pStyle w:val="1"/>
        <w:jc w:val="both"/>
      </w:pPr>
      <w:r>
        <w:rPr>
          <w:sz w:val="20"/>
        </w:rPr>
        <w:t xml:space="preserve">Кабинете  Министров  Чувашской  Республики"  уведомляю  Вас  о  том,  что я</w:t>
      </w:r>
    </w:p>
    <w:p>
      <w:pPr>
        <w:pStyle w:val="1"/>
        <w:jc w:val="both"/>
      </w:pPr>
      <w:r>
        <w:rPr>
          <w:sz w:val="20"/>
        </w:rPr>
        <w:t xml:space="preserve">намерен(а) осуществлять оплачиваемую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(указать вид деятельности,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например, "преподавательскую")</w:t>
      </w:r>
    </w:p>
    <w:p>
      <w:pPr>
        <w:pStyle w:val="1"/>
        <w:jc w:val="both"/>
      </w:pPr>
      <w:r>
        <w:rPr>
          <w:sz w:val="20"/>
        </w:rPr>
        <w:t xml:space="preserve">деятельность с "____" __________ 20___ г. по "____" __________ 20___ г.</w:t>
      </w:r>
    </w:p>
    <w:p>
      <w:pPr>
        <w:pStyle w:val="1"/>
        <w:jc w:val="both"/>
      </w:pPr>
      <w:r>
        <w:rPr>
          <w:sz w:val="20"/>
        </w:rPr>
        <w:t xml:space="preserve">по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(трудовому договору, гражданско-правовому договору и т.п.)</w:t>
      </w:r>
    </w:p>
    <w:p>
      <w:pPr>
        <w:pStyle w:val="1"/>
        <w:jc w:val="both"/>
      </w:pPr>
      <w:r>
        <w:rPr>
          <w:sz w:val="20"/>
        </w:rPr>
        <w:t xml:space="preserve">в качестве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(полное наименование и адрес организации, где член Кабинета Министров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Чувашской Республики намерен осуществлять оплачиваемую преподавательскую,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научную и иную творческую деятельность)</w:t>
      </w:r>
    </w:p>
    <w:p>
      <w:pPr>
        <w:pStyle w:val="1"/>
        <w:jc w:val="both"/>
      </w:pPr>
      <w:r>
        <w:rPr>
          <w:sz w:val="20"/>
        </w:rPr>
        <w:t xml:space="preserve">    Работа по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(указать характер выполняемой работы,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например, "по проведению лекций" и т.д.)</w:t>
      </w:r>
    </w:p>
    <w:p>
      <w:pPr>
        <w:pStyle w:val="1"/>
        <w:jc w:val="both"/>
      </w:pPr>
      <w:r>
        <w:rPr>
          <w:sz w:val="20"/>
        </w:rPr>
        <w:t xml:space="preserve">будет выполняться в:</w:t>
      </w:r>
    </w:p>
    <w:p>
      <w:pPr>
        <w:pStyle w:val="1"/>
        <w:jc w:val="both"/>
      </w:pPr>
      <w:r>
        <w:rPr>
          <w:sz w:val="20"/>
        </w:rPr>
        <w:t xml:space="preserve">    рабочие  дни  (понедельник,  вторник,  среда, четверг, пятница) (нужное</w:t>
      </w:r>
    </w:p>
    <w:p>
      <w:pPr>
        <w:pStyle w:val="1"/>
        <w:jc w:val="both"/>
      </w:pPr>
      <w:r>
        <w:rPr>
          <w:sz w:val="20"/>
        </w:rPr>
        <w:t xml:space="preserve">подчеркнуть) с _____ до _____ часов;</w:t>
      </w:r>
    </w:p>
    <w:p>
      <w:pPr>
        <w:pStyle w:val="1"/>
        <w:jc w:val="both"/>
      </w:pPr>
      <w:r>
        <w:rPr>
          <w:sz w:val="20"/>
        </w:rPr>
        <w:t xml:space="preserve">    выходные дни (суббота, воскресенье) (нужное подчеркнуть) с ____ до ____</w:t>
      </w:r>
    </w:p>
    <w:p>
      <w:pPr>
        <w:pStyle w:val="1"/>
        <w:jc w:val="both"/>
      </w:pPr>
      <w:r>
        <w:rPr>
          <w:sz w:val="20"/>
        </w:rPr>
        <w:t xml:space="preserve">часов.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Выполнение указанной работы не повлечет за собой конфликт интересов.</w:t>
      </w:r>
    </w:p>
    <w:p>
      <w:pPr>
        <w:pStyle w:val="1"/>
        <w:jc w:val="both"/>
      </w:pPr>
      <w:r>
        <w:rPr>
          <w:sz w:val="20"/>
        </w:rPr>
        <w:t xml:space="preserve">    При выполнении указанной работы обязуюсь соблюдать запреты, ограничения</w:t>
      </w:r>
    </w:p>
    <w:p>
      <w:pPr>
        <w:pStyle w:val="1"/>
        <w:jc w:val="both"/>
      </w:pPr>
      <w:r>
        <w:rPr>
          <w:sz w:val="20"/>
        </w:rPr>
        <w:t xml:space="preserve">и   обязанности,   установленные   </w:t>
      </w:r>
      <w:hyperlink w:history="0" r:id="rId3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 12.1</w:t>
        </w:r>
      </w:hyperlink>
      <w:r>
        <w:rPr>
          <w:sz w:val="20"/>
        </w:rPr>
        <w:t xml:space="preserve">   Федерального  закона  "О</w:t>
      </w:r>
    </w:p>
    <w:p>
      <w:pPr>
        <w:pStyle w:val="1"/>
        <w:jc w:val="both"/>
      </w:pPr>
      <w:r>
        <w:rPr>
          <w:sz w:val="20"/>
        </w:rPr>
        <w:t xml:space="preserve">противодействии коррупции".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18.07.2016 N 97</w:t>
            <w:br/>
            <w:t>(ред. от 26.09.2023)</w:t>
            <w:br/>
            <w:t>"О мерах по реализации отдельных положений Закона Чувашской Респуб...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9C501648098D15DFACED57E6DE8ACFEE7EACE08C2F7465857D445E557AB747EE0C64A309961A1810E84B022DF4B3997176B956D3847FF593AA34C2CjA40L" TargetMode = "External"/>
	<Relationship Id="rId8" Type="http://schemas.openxmlformats.org/officeDocument/2006/relationships/hyperlink" Target="consultantplus://offline/ref=E9C501648098D15DFACED57E6DE8ACFEE7EACE08C2F4405E53D545E557AB747EE0C64A309961A1810E84B023D04B3997176B956D3847FF593AA34C2CjA40L" TargetMode = "External"/>
	<Relationship Id="rId9" Type="http://schemas.openxmlformats.org/officeDocument/2006/relationships/hyperlink" Target="consultantplus://offline/ref=E9C501648098D15DFACED57E6DE8ACFEE7EACE08C2F4415E5BD145E557AB747EE0C64A309961A1810E84B023D54B3997176B956D3847FF593AA34C2CjA40L" TargetMode = "External"/>
	<Relationship Id="rId10" Type="http://schemas.openxmlformats.org/officeDocument/2006/relationships/hyperlink" Target="consultantplus://offline/ref=E9C501648098D15DFACED57E6DE8ACFEE7EACE08C2F245585BD345E557AB747EE0C64A309961A1810E84B022D04B3997176B956D3847FF593AA34C2CjA40L" TargetMode = "External"/>
	<Relationship Id="rId11" Type="http://schemas.openxmlformats.org/officeDocument/2006/relationships/hyperlink" Target="consultantplus://offline/ref=E9C501648098D15DFACED57E6DE8ACFEE7EACE08C2F0435B56DC45E557AB747EE0C64A309961A1810E84B021DE4B3997176B956D3847FF593AA34C2CjA40L" TargetMode = "External"/>
	<Relationship Id="rId12" Type="http://schemas.openxmlformats.org/officeDocument/2006/relationships/hyperlink" Target="consultantplus://offline/ref=E9C501648098D15DFACED57E6DE8ACFEE7EACE08C2F1445950D345E557AB747EE0C64A309961A1810E84B521D24B3997176B956D3847FF593AA34C2CjA40L" TargetMode = "External"/>
	<Relationship Id="rId13" Type="http://schemas.openxmlformats.org/officeDocument/2006/relationships/hyperlink" Target="consultantplus://offline/ref=E9C501648098D15DFACED57E6DE8ACFEE7EACE08C2F0435B56DC45E557AB747EE0C64A309961A1810E84B021DF4B3997176B956D3847FF593AA34C2CjA40L" TargetMode = "External"/>
	<Relationship Id="rId14" Type="http://schemas.openxmlformats.org/officeDocument/2006/relationships/hyperlink" Target="consultantplus://offline/ref=E9C501648098D15DFACED57E6DE8ACFEE7EACE08C2F0435B56DC45E557AB747EE0C64A309961A1810E84B022D64B3997176B956D3847FF593AA34C2CjA40L" TargetMode = "External"/>
	<Relationship Id="rId15" Type="http://schemas.openxmlformats.org/officeDocument/2006/relationships/hyperlink" Target="consultantplus://offline/ref=E9C501648098D15DFACED57E6DE8ACFEE7EACE08C2F7465857D445E557AB747EE0C64A309961A1810E84B023D54B3997176B956D3847FF593AA34C2CjA40L" TargetMode = "External"/>
	<Relationship Id="rId16" Type="http://schemas.openxmlformats.org/officeDocument/2006/relationships/hyperlink" Target="consultantplus://offline/ref=E9C501648098D15DFACED57E6DE8ACFEE7EACE08C2F4405E53D545E557AB747EE0C64A309961A1810E84B023D14B3997176B956D3847FF593AA34C2CjA40L" TargetMode = "External"/>
	<Relationship Id="rId17" Type="http://schemas.openxmlformats.org/officeDocument/2006/relationships/hyperlink" Target="consultantplus://offline/ref=E9C501648098D15DFACED57E6DE8ACFEE7EACE08C2F4415E5BD145E557AB747EE0C64A309961A1810E84B023D14B3997176B956D3847FF593AA34C2CjA40L" TargetMode = "External"/>
	<Relationship Id="rId18" Type="http://schemas.openxmlformats.org/officeDocument/2006/relationships/hyperlink" Target="consultantplus://offline/ref=E9C501648098D15DFACED57E6DE8ACFEE7EACE08C2F245585BD345E557AB747EE0C64A309961A1810E84B023D64B3997176B956D3847FF593AA34C2CjA40L" TargetMode = "External"/>
	<Relationship Id="rId19" Type="http://schemas.openxmlformats.org/officeDocument/2006/relationships/hyperlink" Target="consultantplus://offline/ref=E9C501648098D15DFACED57E6DE8ACFEE7EACE08C2F7465857D445E557AB747EE0C64A309961A1810E84B023D24B3997176B956D3847FF593AA34C2CjA40L" TargetMode = "External"/>
	<Relationship Id="rId20" Type="http://schemas.openxmlformats.org/officeDocument/2006/relationships/hyperlink" Target="consultantplus://offline/ref=E9C501648098D15DFACED57E6DE8ACFEE7EACE08C2F4415E5BD145E557AB747EE0C64A309961A1810E84B023DE4B3997176B956D3847FF593AA34C2CjA40L" TargetMode = "External"/>
	<Relationship Id="rId21" Type="http://schemas.openxmlformats.org/officeDocument/2006/relationships/hyperlink" Target="consultantplus://offline/ref=E9C501648098D15DFACED57E6DE8ACFEE7EACE08C2F245585BD345E557AB747EE0C64A309961A1810E84B023D74B3997176B956D3847FF593AA34C2CjA40L" TargetMode = "External"/>
	<Relationship Id="rId22" Type="http://schemas.openxmlformats.org/officeDocument/2006/relationships/hyperlink" Target="consultantplus://offline/ref=E9C501648098D15DFACED57E6DE8ACFEE7EACE08C2F7465857D445E557AB747EE0C64A309961A1810E84B023D34B3997176B956D3847FF593AA34C2CjA40L" TargetMode = "External"/>
	<Relationship Id="rId23" Type="http://schemas.openxmlformats.org/officeDocument/2006/relationships/hyperlink" Target="consultantplus://offline/ref=E9C501648098D15DFACED57E6DE8ACFEE7EACE08C2F4415E5BD145E557AB747EE0C64A309961A1810E84B023DF4B3997176B956D3847FF593AA34C2CjA40L" TargetMode = "External"/>
	<Relationship Id="rId24" Type="http://schemas.openxmlformats.org/officeDocument/2006/relationships/hyperlink" Target="consultantplus://offline/ref=E9C501648098D15DFACED57E6DE8ACFEE7EACE08C2F245585BD345E557AB747EE0C64A309961A1810E84B023D44B3997176B956D3847FF593AA34C2CjA40L" TargetMode = "External"/>
	<Relationship Id="rId25" Type="http://schemas.openxmlformats.org/officeDocument/2006/relationships/hyperlink" Target="consultantplus://offline/ref=E9C501648098D15DFACED57E6DE8ACFEE7EACE08C2F7465857D445E557AB747EE0C64A309961A1810E84B023D14B3997176B956D3847FF593AA34C2CjA40L" TargetMode = "External"/>
	<Relationship Id="rId26" Type="http://schemas.openxmlformats.org/officeDocument/2006/relationships/hyperlink" Target="consultantplus://offline/ref=E9C501648098D15DFACED57E6DE8ACFEE7EACE08C2F4415E5BD145E557AB747EE0C64A309961A1810E84B024D74B3997176B956D3847FF593AA34C2CjA40L" TargetMode = "External"/>
	<Relationship Id="rId27" Type="http://schemas.openxmlformats.org/officeDocument/2006/relationships/hyperlink" Target="consultantplus://offline/ref=E9C501648098D15DFACED57E6DE8ACFEE7EACE08C2F245585BD345E557AB747EE0C64A309961A1810E84B023D54B3997176B956D3847FF593AA34C2CjA40L" TargetMode = "External"/>
	<Relationship Id="rId28" Type="http://schemas.openxmlformats.org/officeDocument/2006/relationships/hyperlink" Target="consultantplus://offline/ref=E9C501648098D15DFACED57E6DE8ACFEE7EACE08C2F7465857D445E557AB747EE0C64A309961A1810E84B023DE4B3997176B956D3847FF593AA34C2CjA40L" TargetMode = "External"/>
	<Relationship Id="rId29" Type="http://schemas.openxmlformats.org/officeDocument/2006/relationships/hyperlink" Target="consultantplus://offline/ref=E9C501648098D15DFACED57E6DE8ACFEE7EACE08C2F4405E53D545E557AB747EE0C64A309961A1810E84B023D14B3997176B956D3847FF593AA34C2CjA40L" TargetMode = "External"/>
	<Relationship Id="rId30" Type="http://schemas.openxmlformats.org/officeDocument/2006/relationships/hyperlink" Target="consultantplus://offline/ref=E9C501648098D15DFACED57E6DE8ACFEE7EACE08C2F4415E5BD145E557AB747EE0C64A309961A1810E84B024D44B3997176B956D3847FF593AA34C2CjA40L" TargetMode = "External"/>
	<Relationship Id="rId31" Type="http://schemas.openxmlformats.org/officeDocument/2006/relationships/hyperlink" Target="consultantplus://offline/ref=E9C501648098D15DFACED57E6DE8ACFEE7EACE08C2F245585BD345E557AB747EE0C64A309961A1810E84B023D54B3997176B956D3847FF593AA34C2CjA40L" TargetMode = "External"/>
	<Relationship Id="rId32" Type="http://schemas.openxmlformats.org/officeDocument/2006/relationships/hyperlink" Target="consultantplus://offline/ref=E9C501648098D15DFACED57E6DE8ACFEE7EACE08C2F7465857D445E557AB747EE0C64A309961A1810E84B024D64B3997176B956D3847FF593AA34C2CjA40L" TargetMode = "External"/>
	<Relationship Id="rId33" Type="http://schemas.openxmlformats.org/officeDocument/2006/relationships/hyperlink" Target="consultantplus://offline/ref=E9C501648098D15DFACED57E6DE8ACFEE7EACE08C2F1445950D345E557AB747EE0C64A309961A1810E84B521D24B3997176B956D3847FF593AA34C2CjA40L" TargetMode = "External"/>
	<Relationship Id="rId34" Type="http://schemas.openxmlformats.org/officeDocument/2006/relationships/hyperlink" Target="consultantplus://offline/ref=E9C501648098D15DFACECB737B84F2FAEBE7940DCAF24F0E0F8043B208FB722BA0864C67DF2EF8D14AD1BD21D25E6DC54D3C986Ej348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18.07.2016 N 97
(ред. от 26.09.2023)
"О мерах по реализации отдельных положений Закона Чувашской Республики "О Кабинете Министров Чувашской Республики"
(вместе с "Порядком уведомления о намерении члена Кабинета Министров Чувашской Республики осуществлять оплачиваемую преподавательскую, научную и иную творческую деятельность")</dc:title>
  <dcterms:created xsi:type="dcterms:W3CDTF">2024-03-14T11:56:35Z</dcterms:created>
</cp:coreProperties>
</file>