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Пухăвĕ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C7B3D" w:rsidRDefault="00CC7B3D" w:rsidP="000D57CC">
            <w:pPr>
              <w:spacing w:line="200" w:lineRule="exact"/>
              <w:rPr>
                <w:b/>
              </w:rPr>
            </w:pPr>
          </w:p>
          <w:p w:rsidR="00B97232" w:rsidRPr="002F71C1" w:rsidRDefault="00D53E7F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C2BBB">
              <w:rPr>
                <w:b/>
              </w:rPr>
              <w:t>20.12.2023</w:t>
            </w:r>
            <w:r>
              <w:rPr>
                <w:b/>
              </w:rPr>
              <w:t xml:space="preserve"> 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2C2BBB">
              <w:rPr>
                <w:b/>
              </w:rPr>
              <w:t>22/</w:t>
            </w:r>
            <w:r w:rsidR="00CD3E4B">
              <w:rPr>
                <w:b/>
              </w:rPr>
              <w:t>4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593884" w:rsidRPr="003A4361" w:rsidRDefault="00593884" w:rsidP="00593884">
            <w:pPr>
              <w:jc w:val="both"/>
              <w:rPr>
                <w:b/>
              </w:rPr>
            </w:pPr>
            <w:r w:rsidRPr="003A4361">
              <w:rPr>
                <w:b/>
              </w:rPr>
              <w:t xml:space="preserve">Об утверждении прогнозного плана приватизации муниципального имущества, находящегося в собственности Мариинско-Посадского </w:t>
            </w:r>
            <w:r>
              <w:rPr>
                <w:b/>
              </w:rPr>
              <w:t>муниципального округа</w:t>
            </w:r>
            <w:r w:rsidRPr="003A4361">
              <w:rPr>
                <w:b/>
              </w:rPr>
              <w:t xml:space="preserve"> Чувашской Республики, на 202</w:t>
            </w:r>
            <w:r w:rsidR="00D53E7F">
              <w:rPr>
                <w:b/>
              </w:rPr>
              <w:t>4</w:t>
            </w:r>
            <w:r w:rsidRPr="003A4361">
              <w:rPr>
                <w:b/>
              </w:rPr>
              <w:t xml:space="preserve"> год </w:t>
            </w:r>
          </w:p>
          <w:p w:rsidR="00B00E83" w:rsidRPr="002F71C1" w:rsidRDefault="00B00E83" w:rsidP="005C2C35"/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593884" w:rsidRDefault="00593884" w:rsidP="00593884"/>
    <w:p w:rsidR="00593884" w:rsidRDefault="00593884" w:rsidP="00593884">
      <w:pPr>
        <w:jc w:val="both"/>
      </w:pPr>
      <w:r>
        <w:tab/>
        <w:t>В соответствии с Федеральным Законом от 21 декабря 2001 года № 178-ФЗ «О приватизации государственного и муниципального имущества»</w:t>
      </w:r>
    </w:p>
    <w:p w:rsidR="00593884" w:rsidRDefault="00593884" w:rsidP="00593884">
      <w:pPr>
        <w:jc w:val="both"/>
      </w:pPr>
    </w:p>
    <w:p w:rsidR="001E2095" w:rsidRPr="002F71C1" w:rsidRDefault="001E2095" w:rsidP="001E2095">
      <w:pPr>
        <w:spacing w:line="200" w:lineRule="exact"/>
        <w:jc w:val="center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 муниципального округа</w:t>
      </w:r>
      <w:r w:rsidRPr="002F71C1">
        <w:rPr>
          <w:b/>
        </w:rPr>
        <w:t xml:space="preserve"> </w:t>
      </w:r>
    </w:p>
    <w:p w:rsidR="00593884" w:rsidRPr="00691C96" w:rsidRDefault="00593884" w:rsidP="00593884">
      <w:pPr>
        <w:jc w:val="center"/>
        <w:rPr>
          <w:b/>
        </w:rPr>
      </w:pPr>
      <w:proofErr w:type="spellStart"/>
      <w:proofErr w:type="gramStart"/>
      <w:r w:rsidRPr="00691C96">
        <w:rPr>
          <w:b/>
        </w:rPr>
        <w:t>р</w:t>
      </w:r>
      <w:proofErr w:type="spellEnd"/>
      <w:proofErr w:type="gramEnd"/>
      <w:r w:rsidRPr="00691C96">
        <w:rPr>
          <w:b/>
        </w:rPr>
        <w:t xml:space="preserve"> е </w:t>
      </w:r>
      <w:proofErr w:type="spellStart"/>
      <w:r w:rsidRPr="00691C96">
        <w:rPr>
          <w:b/>
        </w:rPr>
        <w:t>ш</w:t>
      </w:r>
      <w:proofErr w:type="spellEnd"/>
      <w:r w:rsidRPr="00691C96">
        <w:rPr>
          <w:b/>
        </w:rPr>
        <w:t xml:space="preserve"> и л о:</w:t>
      </w:r>
    </w:p>
    <w:p w:rsidR="00593884" w:rsidRDefault="00593884" w:rsidP="00593884"/>
    <w:p w:rsidR="00593884" w:rsidRDefault="00593884" w:rsidP="00593884">
      <w:pPr>
        <w:ind w:firstLine="708"/>
        <w:jc w:val="both"/>
      </w:pPr>
      <w:r>
        <w:t xml:space="preserve"> </w:t>
      </w:r>
      <w:r w:rsidRPr="00BF11E5">
        <w:t>1</w:t>
      </w:r>
      <w:r>
        <w:t>. Утвердить прилагаемый прогнозный план приватизации муниципального имущества, находящегося в собственности Мариинско-Посадского муниципального округа Чувашской Республики, на 202</w:t>
      </w:r>
      <w:r w:rsidR="00D53E7F">
        <w:t>4</w:t>
      </w:r>
      <w:r>
        <w:t xml:space="preserve"> год.</w:t>
      </w:r>
    </w:p>
    <w:p w:rsidR="00593884" w:rsidRDefault="00593884" w:rsidP="00593884">
      <w:pPr>
        <w:ind w:firstLine="708"/>
        <w:jc w:val="both"/>
      </w:pPr>
      <w:r>
        <w:t xml:space="preserve">2. Настоящее решение подлежит официальному опубликованию </w:t>
      </w:r>
      <w:r w:rsidRPr="004D5FF7">
        <w:t xml:space="preserve">в </w:t>
      </w:r>
      <w:r w:rsidRPr="004A2E6E">
        <w:t>муниципальной газете</w:t>
      </w:r>
      <w:r>
        <w:t xml:space="preserve"> «Посадский Вестник».</w:t>
      </w:r>
    </w:p>
    <w:p w:rsidR="00593884" w:rsidRDefault="00593884" w:rsidP="00593884">
      <w:pPr>
        <w:jc w:val="both"/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6526B" w:rsidRDefault="0016526B" w:rsidP="00B97232">
      <w:pPr>
        <w:jc w:val="both"/>
      </w:pPr>
    </w:p>
    <w:p w:rsidR="006D0F7A" w:rsidRDefault="006D0F7A" w:rsidP="00B97232">
      <w:pPr>
        <w:jc w:val="both"/>
      </w:pPr>
    </w:p>
    <w:p w:rsidR="0016526B" w:rsidRDefault="0016526B" w:rsidP="00B97232">
      <w:pPr>
        <w:jc w:val="both"/>
      </w:pPr>
    </w:p>
    <w:p w:rsidR="008A6B0D" w:rsidRDefault="008A6B0D" w:rsidP="00B97232">
      <w:pPr>
        <w:jc w:val="both"/>
      </w:pPr>
    </w:p>
    <w:p w:rsidR="0016526B" w:rsidRDefault="0016526B" w:rsidP="00B97232">
      <w:pPr>
        <w:jc w:val="both"/>
      </w:pPr>
    </w:p>
    <w:p w:rsidR="001E2095" w:rsidRPr="00BA0FB7" w:rsidRDefault="001E2095" w:rsidP="001E2095">
      <w:pPr>
        <w:ind w:firstLine="709"/>
        <w:jc w:val="center"/>
        <w:rPr>
          <w:sz w:val="28"/>
          <w:szCs w:val="28"/>
        </w:rPr>
      </w:pPr>
      <w:r w:rsidRPr="00BA0FB7">
        <w:rPr>
          <w:sz w:val="28"/>
          <w:szCs w:val="28"/>
        </w:rPr>
        <w:lastRenderedPageBreak/>
        <w:t>ПРОГНОЗНЫЙ ПЛАН</w:t>
      </w:r>
    </w:p>
    <w:p w:rsidR="001E2095" w:rsidRDefault="001E2095" w:rsidP="001E2095">
      <w:pPr>
        <w:ind w:firstLine="708"/>
        <w:jc w:val="center"/>
      </w:pPr>
      <w:r w:rsidRPr="000467EB">
        <w:t>приватизации</w:t>
      </w:r>
      <w:r w:rsidRPr="009F4018">
        <w:t xml:space="preserve"> </w:t>
      </w:r>
      <w:r>
        <w:t>муниципального имущества,</w:t>
      </w:r>
    </w:p>
    <w:p w:rsidR="001E2095" w:rsidRDefault="001E2095" w:rsidP="001E2095">
      <w:pPr>
        <w:ind w:firstLine="708"/>
        <w:jc w:val="center"/>
      </w:pPr>
      <w:r>
        <w:t>находящегося в собственности Мариинско-Посадского муниципального округа</w:t>
      </w:r>
    </w:p>
    <w:p w:rsidR="001E2095" w:rsidRDefault="001E2095" w:rsidP="001E2095">
      <w:pPr>
        <w:ind w:firstLine="708"/>
        <w:jc w:val="center"/>
      </w:pPr>
      <w:r>
        <w:t>Чувашской Республики, на 202</w:t>
      </w:r>
      <w:r w:rsidR="00D53E7F">
        <w:t>4</w:t>
      </w:r>
      <w:r>
        <w:t xml:space="preserve"> год.</w:t>
      </w:r>
    </w:p>
    <w:p w:rsidR="001E2095" w:rsidRDefault="001E2095" w:rsidP="001E2095">
      <w:pPr>
        <w:ind w:firstLine="540"/>
        <w:rPr>
          <w:b/>
        </w:rPr>
      </w:pPr>
    </w:p>
    <w:p w:rsidR="001E2095" w:rsidRPr="000467EB" w:rsidRDefault="001E2095" w:rsidP="0016526B">
      <w:pPr>
        <w:ind w:firstLine="540"/>
        <w:jc w:val="both"/>
        <w:rPr>
          <w:b/>
        </w:rPr>
      </w:pPr>
      <w:proofErr w:type="gramStart"/>
      <w:r w:rsidRPr="000467EB">
        <w:rPr>
          <w:b/>
          <w:lang w:val="en-US"/>
        </w:rPr>
        <w:t>I</w:t>
      </w:r>
      <w:r w:rsidRPr="000467EB">
        <w:rPr>
          <w:b/>
        </w:rPr>
        <w:t>. Основные направления политики в сфере приватизации муниципального имущества</w:t>
      </w:r>
      <w:r>
        <w:rPr>
          <w:b/>
        </w:rPr>
        <w:t>.</w:t>
      </w:r>
      <w:proofErr w:type="gramEnd"/>
    </w:p>
    <w:p w:rsidR="001E2095" w:rsidRPr="000467EB" w:rsidRDefault="001E2095" w:rsidP="0016526B">
      <w:pPr>
        <w:ind w:firstLine="540"/>
        <w:jc w:val="both"/>
      </w:pPr>
      <w:r w:rsidRPr="000467EB">
        <w:t>Целью прогнозного плана приватизации муниципального имущества на 20</w:t>
      </w:r>
      <w:r>
        <w:t>2</w:t>
      </w:r>
      <w:r w:rsidR="00D53E7F">
        <w:t>4</w:t>
      </w:r>
      <w:r w:rsidRPr="000467EB">
        <w:t xml:space="preserve"> год является повышение вклада приватизации муниципального имущества в развитие экономики </w:t>
      </w:r>
      <w:r>
        <w:t>Мариинско-Посадского муниципального округа Чувашской Республики</w:t>
      </w:r>
      <w:r w:rsidRPr="000467EB">
        <w:t>.</w:t>
      </w:r>
    </w:p>
    <w:p w:rsidR="001E2095" w:rsidRPr="000467EB" w:rsidRDefault="001E2095" w:rsidP="0016526B">
      <w:pPr>
        <w:ind w:firstLine="540"/>
        <w:jc w:val="both"/>
      </w:pPr>
      <w:r w:rsidRPr="000467EB">
        <w:t>Основной задачей приватизации муниципального имущества на 20</w:t>
      </w:r>
      <w:r>
        <w:t>2</w:t>
      </w:r>
      <w:r w:rsidR="00D53E7F">
        <w:t>4</w:t>
      </w:r>
      <w:r w:rsidRPr="000467EB">
        <w:t xml:space="preserve"> год является формирование доходной части районного бюджета.</w:t>
      </w:r>
    </w:p>
    <w:p w:rsidR="0016526B" w:rsidRDefault="0016526B" w:rsidP="0016526B">
      <w:pPr>
        <w:ind w:firstLine="540"/>
        <w:jc w:val="both"/>
        <w:rPr>
          <w:b/>
        </w:rPr>
      </w:pPr>
    </w:p>
    <w:p w:rsidR="001E2095" w:rsidRPr="000467EB" w:rsidRDefault="001E2095" w:rsidP="0016526B">
      <w:pPr>
        <w:ind w:firstLine="540"/>
        <w:jc w:val="both"/>
        <w:rPr>
          <w:b/>
        </w:rPr>
      </w:pPr>
      <w:r w:rsidRPr="000467EB">
        <w:rPr>
          <w:b/>
          <w:lang w:val="en-US"/>
        </w:rPr>
        <w:t>II</w:t>
      </w:r>
      <w:r w:rsidRPr="000467EB">
        <w:rPr>
          <w:b/>
        </w:rPr>
        <w:t>. Муниципальное имущество, приватиз</w:t>
      </w:r>
      <w:r>
        <w:rPr>
          <w:b/>
        </w:rPr>
        <w:t>ация которого планируется в 202</w:t>
      </w:r>
      <w:r w:rsidR="00D53E7F">
        <w:rPr>
          <w:b/>
        </w:rPr>
        <w:t>4</w:t>
      </w:r>
      <w:r>
        <w:rPr>
          <w:b/>
        </w:rPr>
        <w:t xml:space="preserve"> г</w:t>
      </w:r>
      <w:r w:rsidRPr="000467EB">
        <w:rPr>
          <w:b/>
        </w:rPr>
        <w:t>оду</w:t>
      </w:r>
      <w:r>
        <w:rPr>
          <w:b/>
        </w:rPr>
        <w:t>.</w:t>
      </w:r>
    </w:p>
    <w:p w:rsidR="001E2095" w:rsidRDefault="001E2095" w:rsidP="0016526B">
      <w:pPr>
        <w:ind w:firstLine="540"/>
        <w:jc w:val="both"/>
      </w:pPr>
      <w:r w:rsidRPr="000467EB">
        <w:t xml:space="preserve">2.1 </w:t>
      </w:r>
      <w:r>
        <w:t xml:space="preserve">    Приватизация</w:t>
      </w:r>
      <w:r w:rsidRPr="000467EB">
        <w:t xml:space="preserve"> муниципальных унитарных предприятий</w:t>
      </w:r>
      <w:r>
        <w:t xml:space="preserve"> не планируется</w:t>
      </w:r>
    </w:p>
    <w:p w:rsidR="001E2095" w:rsidRDefault="001E2095" w:rsidP="0016526B">
      <w:pPr>
        <w:ind w:firstLine="426"/>
        <w:jc w:val="both"/>
      </w:pPr>
      <w:r>
        <w:t xml:space="preserve">  2.2 </w:t>
      </w:r>
      <w:r w:rsidRPr="000467EB">
        <w:t>Перечень открытых акционерных обществ</w:t>
      </w:r>
      <w:r>
        <w:t>,</w:t>
      </w:r>
      <w:r w:rsidRPr="000467EB">
        <w:t xml:space="preserve"> акции которых планируется приватизировать в 20</w:t>
      </w:r>
      <w:r>
        <w:t>2</w:t>
      </w:r>
      <w:r w:rsidR="00D53E7F">
        <w:t>4</w:t>
      </w:r>
      <w:r>
        <w:t xml:space="preserve"> г</w:t>
      </w:r>
      <w:r w:rsidRPr="000467EB">
        <w:t>оду</w:t>
      </w:r>
      <w:r>
        <w:t>:</w:t>
      </w:r>
    </w:p>
    <w:p w:rsidR="001E2095" w:rsidRDefault="001E2095" w:rsidP="0016526B">
      <w:pPr>
        <w:ind w:firstLine="540"/>
        <w:jc w:val="both"/>
      </w:pPr>
      <w:r>
        <w:t xml:space="preserve">- Приватизация акций </w:t>
      </w:r>
      <w:r w:rsidRPr="000467EB">
        <w:t>открытых акционерных обществ</w:t>
      </w:r>
      <w:r>
        <w:t xml:space="preserve"> не планируется.</w:t>
      </w:r>
    </w:p>
    <w:p w:rsidR="001E2095" w:rsidRDefault="001E2095" w:rsidP="0016526B">
      <w:pPr>
        <w:ind w:firstLine="540"/>
        <w:jc w:val="both"/>
      </w:pPr>
      <w:r w:rsidRPr="00BA0FB7">
        <w:t>2.3</w:t>
      </w:r>
      <w:r>
        <w:t xml:space="preserve"> Перечень объектов недвижимости, которые планируются приватизировать в 202</w:t>
      </w:r>
      <w:r w:rsidR="00D53E7F">
        <w:t>4</w:t>
      </w:r>
      <w:r>
        <w:t xml:space="preserve"> году:</w:t>
      </w:r>
    </w:p>
    <w:p w:rsidR="001E2095" w:rsidRDefault="001E2095" w:rsidP="0016526B">
      <w:pPr>
        <w:ind w:firstLine="540"/>
        <w:jc w:val="both"/>
      </w:pPr>
    </w:p>
    <w:tbl>
      <w:tblPr>
        <w:tblW w:w="9743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043"/>
        <w:gridCol w:w="1338"/>
        <w:gridCol w:w="1831"/>
      </w:tblGrid>
      <w:tr w:rsidR="001E2095" w:rsidRPr="007A4B4C" w:rsidTr="00E70D84">
        <w:trPr>
          <w:jc w:val="center"/>
        </w:trPr>
        <w:tc>
          <w:tcPr>
            <w:tcW w:w="531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№</w:t>
            </w:r>
          </w:p>
          <w:p w:rsidR="001E2095" w:rsidRPr="007A4B4C" w:rsidRDefault="001E2095" w:rsidP="003C3276">
            <w:pPr>
              <w:jc w:val="center"/>
              <w:rPr>
                <w:b/>
              </w:rPr>
            </w:pPr>
            <w:proofErr w:type="spellStart"/>
            <w:proofErr w:type="gram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A4B4C">
              <w:rPr>
                <w:b/>
                <w:sz w:val="22"/>
                <w:szCs w:val="22"/>
              </w:rPr>
              <w:t>/</w:t>
            </w:r>
            <w:proofErr w:type="spell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43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Наименование объекта недвижимости, местонахождение</w:t>
            </w:r>
          </w:p>
        </w:tc>
        <w:tc>
          <w:tcPr>
            <w:tcW w:w="1338" w:type="dxa"/>
          </w:tcPr>
          <w:p w:rsidR="001E2095" w:rsidRPr="007A4B4C" w:rsidRDefault="001E2095" w:rsidP="003C3276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Общая площадь</w:t>
            </w:r>
          </w:p>
          <w:p w:rsidR="001E2095" w:rsidRPr="007A4B4C" w:rsidRDefault="001E2095" w:rsidP="003C3276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831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t>приватизации</w:t>
            </w:r>
          </w:p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(квартал)</w:t>
            </w:r>
          </w:p>
        </w:tc>
      </w:tr>
      <w:tr w:rsidR="001E2095" w:rsidRPr="007A4B4C" w:rsidTr="00E70D84">
        <w:trPr>
          <w:jc w:val="center"/>
        </w:trPr>
        <w:tc>
          <w:tcPr>
            <w:tcW w:w="531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43" w:type="dxa"/>
          </w:tcPr>
          <w:p w:rsidR="001E2095" w:rsidRPr="007A4B4C" w:rsidRDefault="001E2095" w:rsidP="003C3276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8" w:type="dxa"/>
          </w:tcPr>
          <w:p w:rsidR="001E2095" w:rsidRPr="007A4B4C" w:rsidRDefault="001E2095" w:rsidP="003C32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7A4B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1E2095" w:rsidRPr="007A4B4C" w:rsidRDefault="001E2095" w:rsidP="003C3276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4</w:t>
            </w:r>
          </w:p>
        </w:tc>
      </w:tr>
      <w:tr w:rsidR="001E2095" w:rsidRPr="007A4B4C" w:rsidTr="00E70D84">
        <w:trPr>
          <w:jc w:val="center"/>
        </w:trPr>
        <w:tc>
          <w:tcPr>
            <w:tcW w:w="531" w:type="dxa"/>
          </w:tcPr>
          <w:p w:rsidR="001E2095" w:rsidRDefault="00D53E7F" w:rsidP="003C3276">
            <w:pPr>
              <w:jc w:val="center"/>
            </w:pPr>
            <w:r>
              <w:t>1</w:t>
            </w:r>
          </w:p>
        </w:tc>
        <w:tc>
          <w:tcPr>
            <w:tcW w:w="6043" w:type="dxa"/>
          </w:tcPr>
          <w:p w:rsidR="001E2095" w:rsidRDefault="001E2095" w:rsidP="006312D2">
            <w:pPr>
              <w:ind w:firstLine="34"/>
              <w:jc w:val="both"/>
            </w:pPr>
            <w:r w:rsidRPr="006329A6">
              <w:t xml:space="preserve">Имущественный комплекс, расположенный по адресу: Чувашская Республика, Мариинско-Посадский район,  </w:t>
            </w:r>
            <w:r w:rsidRPr="00FD44D4">
              <w:t>с. Шоршелы, ул. 30 лет Победы, д. 14</w:t>
            </w:r>
            <w:r>
              <w:t>:</w:t>
            </w:r>
          </w:p>
          <w:p w:rsidR="001E2095" w:rsidRDefault="001E2095" w:rsidP="001E2095">
            <w:pPr>
              <w:numPr>
                <w:ilvl w:val="0"/>
                <w:numId w:val="1"/>
              </w:numPr>
            </w:pPr>
            <w:r>
              <w:t xml:space="preserve">Здание </w:t>
            </w:r>
            <w:r w:rsidRPr="00FD44D4">
              <w:t>Интернат</w:t>
            </w:r>
          </w:p>
          <w:p w:rsidR="001E2095" w:rsidRPr="00787042" w:rsidRDefault="001E2095" w:rsidP="006312D2">
            <w:pPr>
              <w:pStyle w:val="a7"/>
              <w:numPr>
                <w:ilvl w:val="0"/>
                <w:numId w:val="1"/>
              </w:numPr>
            </w:pPr>
            <w:r>
              <w:t>Земельный участок</w:t>
            </w:r>
          </w:p>
        </w:tc>
        <w:tc>
          <w:tcPr>
            <w:tcW w:w="1338" w:type="dxa"/>
          </w:tcPr>
          <w:p w:rsidR="001E2095" w:rsidRDefault="001E2095" w:rsidP="001E2095">
            <w:pPr>
              <w:jc w:val="center"/>
            </w:pPr>
          </w:p>
          <w:p w:rsidR="001E2095" w:rsidRDefault="001E2095" w:rsidP="001E2095">
            <w:pPr>
              <w:jc w:val="center"/>
            </w:pPr>
          </w:p>
          <w:p w:rsidR="001E2095" w:rsidRDefault="001E2095" w:rsidP="001E2095">
            <w:pPr>
              <w:jc w:val="center"/>
            </w:pPr>
          </w:p>
          <w:p w:rsidR="001E2095" w:rsidRDefault="001E2095" w:rsidP="001E2095">
            <w:pPr>
              <w:jc w:val="center"/>
            </w:pPr>
            <w:r w:rsidRPr="00FD44D4">
              <w:t>965.9</w:t>
            </w:r>
          </w:p>
          <w:p w:rsidR="001E2095" w:rsidRPr="00787042" w:rsidRDefault="001E2095" w:rsidP="001E2095">
            <w:pPr>
              <w:jc w:val="center"/>
            </w:pPr>
            <w:r w:rsidRPr="00FD44D4">
              <w:t>1059 +/- 11</w:t>
            </w:r>
          </w:p>
        </w:tc>
        <w:tc>
          <w:tcPr>
            <w:tcW w:w="1831" w:type="dxa"/>
          </w:tcPr>
          <w:p w:rsidR="006312D2" w:rsidRDefault="006312D2" w:rsidP="003C3276">
            <w:pPr>
              <w:jc w:val="center"/>
            </w:pPr>
          </w:p>
          <w:p w:rsidR="001E2095" w:rsidRDefault="001E2095" w:rsidP="003C3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FD44D4">
              <w:t>-</w:t>
            </w:r>
            <w:r>
              <w:rPr>
                <w:lang w:val="en-US"/>
              </w:rPr>
              <w:t>IV</w:t>
            </w:r>
          </w:p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Pr="00D53E7F" w:rsidRDefault="00D53E7F" w:rsidP="003C3276">
            <w:pPr>
              <w:jc w:val="center"/>
            </w:pPr>
            <w:r>
              <w:t>2</w:t>
            </w:r>
          </w:p>
        </w:tc>
        <w:tc>
          <w:tcPr>
            <w:tcW w:w="6043" w:type="dxa"/>
          </w:tcPr>
          <w:p w:rsidR="00E70D84" w:rsidRDefault="00E70D84" w:rsidP="00E70D84">
            <w:pPr>
              <w:jc w:val="both"/>
            </w:pPr>
            <w:r w:rsidRPr="00787042">
              <w:t>Гвоздильный цех №2</w:t>
            </w:r>
            <w:r w:rsidR="00D77EBD">
              <w:t>,</w:t>
            </w:r>
            <w:r w:rsidRPr="00E70D84">
              <w:t xml:space="preserve"> </w:t>
            </w:r>
            <w:r>
              <w:t>расположенный по адресу:</w:t>
            </w:r>
          </w:p>
          <w:p w:rsidR="00E70D84" w:rsidRPr="006329A6" w:rsidRDefault="00E70D84" w:rsidP="006312D2">
            <w:pPr>
              <w:ind w:firstLine="34"/>
              <w:jc w:val="both"/>
            </w:pPr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 w:rsidRPr="00787042">
              <w:t>361,6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Default="00E70D84" w:rsidP="003C3276">
            <w:pPr>
              <w:jc w:val="center"/>
            </w:pPr>
          </w:p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Pr="00E70D84" w:rsidRDefault="00D53E7F" w:rsidP="003C3276">
            <w:pPr>
              <w:jc w:val="center"/>
            </w:pPr>
            <w:r>
              <w:t>3</w:t>
            </w:r>
          </w:p>
        </w:tc>
        <w:tc>
          <w:tcPr>
            <w:tcW w:w="6043" w:type="dxa"/>
          </w:tcPr>
          <w:p w:rsidR="00E70D84" w:rsidRPr="00787042" w:rsidRDefault="00E70D84" w:rsidP="00E70D84">
            <w:pPr>
              <w:jc w:val="both"/>
            </w:pPr>
            <w:r>
              <w:t>Трансформаторная подстанция</w:t>
            </w:r>
            <w:r w:rsidR="00D77EBD">
              <w:t>,</w:t>
            </w:r>
            <w:r>
              <w:t xml:space="preserve"> расположенная по адресу: </w:t>
            </w:r>
            <w:proofErr w:type="gramStart"/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  <w:proofErr w:type="gramEnd"/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t>10,80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Pr="00E70D84" w:rsidRDefault="00E70D84" w:rsidP="00E70D84"/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Default="00D53E7F" w:rsidP="003C3276">
            <w:pPr>
              <w:jc w:val="center"/>
            </w:pPr>
            <w:r>
              <w:t>4</w:t>
            </w:r>
          </w:p>
        </w:tc>
        <w:tc>
          <w:tcPr>
            <w:tcW w:w="6043" w:type="dxa"/>
          </w:tcPr>
          <w:p w:rsidR="00E70D84" w:rsidRDefault="00E70D84" w:rsidP="00D77EBD">
            <w:pPr>
              <w:jc w:val="both"/>
            </w:pPr>
            <w:r>
              <w:t>Административное здание</w:t>
            </w:r>
            <w:r w:rsidR="00D77EBD">
              <w:t>,</w:t>
            </w:r>
            <w:r>
              <w:t xml:space="preserve"> расположенн</w:t>
            </w:r>
            <w:r w:rsidR="00D77EBD">
              <w:t>ое</w:t>
            </w:r>
            <w:r>
              <w:t xml:space="preserve"> по адресу: </w:t>
            </w:r>
            <w:proofErr w:type="gramStart"/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  <w:proofErr w:type="gramEnd"/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t>44,7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Default="00E70D84" w:rsidP="00E70D84"/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Default="00D53E7F" w:rsidP="003C3276">
            <w:pPr>
              <w:jc w:val="center"/>
            </w:pPr>
            <w:r>
              <w:t>5</w:t>
            </w:r>
          </w:p>
        </w:tc>
        <w:tc>
          <w:tcPr>
            <w:tcW w:w="6043" w:type="dxa"/>
          </w:tcPr>
          <w:p w:rsidR="00E70D84" w:rsidRDefault="00E70D84" w:rsidP="00E70D84">
            <w:pPr>
              <w:jc w:val="both"/>
            </w:pPr>
            <w:r>
              <w:t>Материальный склад</w:t>
            </w:r>
            <w:r w:rsidR="00D77EBD">
              <w:t>,</w:t>
            </w:r>
            <w:r>
              <w:t xml:space="preserve">  расположенный по адресу: </w:t>
            </w:r>
            <w:proofErr w:type="gramStart"/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  <w:proofErr w:type="gramEnd"/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  <w:r>
              <w:t>169,2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Default="00E70D84" w:rsidP="00E70D84">
            <w:pPr>
              <w:jc w:val="center"/>
            </w:pPr>
          </w:p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Default="00D53E7F" w:rsidP="003C3276">
            <w:pPr>
              <w:jc w:val="center"/>
            </w:pPr>
            <w:r>
              <w:t>6</w:t>
            </w:r>
          </w:p>
        </w:tc>
        <w:tc>
          <w:tcPr>
            <w:tcW w:w="6043" w:type="dxa"/>
          </w:tcPr>
          <w:p w:rsidR="00E70D84" w:rsidRDefault="00E70D84" w:rsidP="00D77EBD">
            <w:pPr>
              <w:jc w:val="both"/>
            </w:pPr>
            <w:r>
              <w:t>Помещение</w:t>
            </w:r>
            <w:r w:rsidR="00D77EBD">
              <w:t>,</w:t>
            </w:r>
            <w:r>
              <w:t xml:space="preserve"> расположенн</w:t>
            </w:r>
            <w:r w:rsidR="00D77EBD">
              <w:t>ое</w:t>
            </w:r>
            <w:r>
              <w:t xml:space="preserve"> по адресу: </w:t>
            </w:r>
            <w:r w:rsidRPr="006329A6">
              <w:t xml:space="preserve">Чувашская Республика, Мариинско-Посадский район,  г. </w:t>
            </w:r>
            <w:proofErr w:type="gramStart"/>
            <w:r w:rsidRPr="006329A6">
              <w:t xml:space="preserve">Мариинский Посад, ул. </w:t>
            </w:r>
            <w:r w:rsidRPr="00787042">
              <w:t>Лазо, д.71</w:t>
            </w:r>
            <w:proofErr w:type="gramEnd"/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  <w:r>
              <w:t>387,6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Default="00E70D84" w:rsidP="00E70D84">
            <w:pPr>
              <w:jc w:val="center"/>
            </w:pPr>
          </w:p>
        </w:tc>
      </w:tr>
      <w:tr w:rsidR="00D53E7F" w:rsidRPr="007A4B4C" w:rsidTr="00E70D84">
        <w:trPr>
          <w:jc w:val="center"/>
        </w:trPr>
        <w:tc>
          <w:tcPr>
            <w:tcW w:w="531" w:type="dxa"/>
          </w:tcPr>
          <w:p w:rsidR="00D53E7F" w:rsidRDefault="00D53E7F" w:rsidP="003C3276">
            <w:pPr>
              <w:jc w:val="center"/>
            </w:pPr>
            <w:r>
              <w:t>7</w:t>
            </w:r>
          </w:p>
        </w:tc>
        <w:tc>
          <w:tcPr>
            <w:tcW w:w="6043" w:type="dxa"/>
          </w:tcPr>
          <w:p w:rsidR="00D53E7F" w:rsidRPr="00787042" w:rsidRDefault="00D53E7F" w:rsidP="009E2729">
            <w:pPr>
              <w:jc w:val="both"/>
            </w:pPr>
            <w:r>
              <w:t>Здание</w:t>
            </w:r>
            <w:r w:rsidRPr="006329A6">
              <w:t>, расположенн</w:t>
            </w:r>
            <w:r>
              <w:t>ое</w:t>
            </w:r>
            <w:r w:rsidRPr="006329A6">
              <w:t xml:space="preserve"> по адресу: </w:t>
            </w:r>
            <w:r w:rsidRPr="00181BC7">
              <w:t xml:space="preserve">Чувашская Республика, р-н. Мариинско-Посадский, с/пос. </w:t>
            </w:r>
            <w:proofErr w:type="spellStart"/>
            <w:r w:rsidRPr="00181BC7">
              <w:t>Карабашское</w:t>
            </w:r>
            <w:proofErr w:type="spellEnd"/>
            <w:r w:rsidRPr="00181BC7">
              <w:t xml:space="preserve">, д. </w:t>
            </w:r>
            <w:proofErr w:type="spellStart"/>
            <w:r w:rsidRPr="00181BC7">
              <w:t>Карабаши</w:t>
            </w:r>
            <w:proofErr w:type="spellEnd"/>
            <w:r w:rsidRPr="00181BC7">
              <w:t>, ул. Центральная, д.</w:t>
            </w:r>
            <w:r>
              <w:t xml:space="preserve"> </w:t>
            </w:r>
            <w:r w:rsidRPr="00181BC7">
              <w:t>34а</w:t>
            </w:r>
          </w:p>
        </w:tc>
        <w:tc>
          <w:tcPr>
            <w:tcW w:w="1338" w:type="dxa"/>
          </w:tcPr>
          <w:p w:rsidR="00D53E7F" w:rsidRDefault="00D53E7F" w:rsidP="009E2729">
            <w:pPr>
              <w:snapToGrid w:val="0"/>
              <w:jc w:val="center"/>
            </w:pPr>
          </w:p>
          <w:p w:rsidR="00D53E7F" w:rsidRDefault="00D53E7F" w:rsidP="009E2729">
            <w:pPr>
              <w:snapToGrid w:val="0"/>
              <w:jc w:val="center"/>
            </w:pPr>
            <w:r w:rsidRPr="00181BC7">
              <w:t>1339.2</w:t>
            </w:r>
          </w:p>
          <w:p w:rsidR="00D53E7F" w:rsidRPr="00787042" w:rsidRDefault="00D53E7F" w:rsidP="009E2729">
            <w:pPr>
              <w:jc w:val="center"/>
            </w:pPr>
          </w:p>
        </w:tc>
        <w:tc>
          <w:tcPr>
            <w:tcW w:w="1831" w:type="dxa"/>
          </w:tcPr>
          <w:p w:rsidR="00D53E7F" w:rsidRDefault="00D53E7F" w:rsidP="009E2729">
            <w:pPr>
              <w:jc w:val="center"/>
            </w:pPr>
          </w:p>
          <w:p w:rsidR="00D53E7F" w:rsidRPr="00787042" w:rsidRDefault="00D53E7F" w:rsidP="009E27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</w:tbl>
    <w:p w:rsidR="001E2095" w:rsidRPr="000D65A0" w:rsidRDefault="001E2095" w:rsidP="001E2095">
      <w:pPr>
        <w:ind w:firstLine="540"/>
        <w:jc w:val="both"/>
        <w:rPr>
          <w:lang w:val="en-US"/>
        </w:rPr>
      </w:pPr>
    </w:p>
    <w:p w:rsidR="001E2095" w:rsidRDefault="001E2095" w:rsidP="001E2095">
      <w:pPr>
        <w:ind w:firstLine="540"/>
        <w:jc w:val="both"/>
      </w:pPr>
      <w:r>
        <w:t>2.4. Перечень открытых  акционерных обществ, в отношении которых принимается решение об использовании специального права на участие Мариинско-Посадского муниципального округа Чувашской Республики в управлении ими («золотой акции»).</w:t>
      </w:r>
    </w:p>
    <w:p w:rsidR="001E2095" w:rsidRPr="006F03AA" w:rsidRDefault="001E2095" w:rsidP="001E2095">
      <w:pPr>
        <w:ind w:firstLine="540"/>
        <w:jc w:val="both"/>
      </w:pPr>
      <w:r>
        <w:t>Использование специального права на участие Мариинско-Посадского муниципального округа Чувашской Республики в управлении открытых акционерных обществ («золотой акции») на 202</w:t>
      </w:r>
      <w:r w:rsidR="009E2729">
        <w:t>4</w:t>
      </w:r>
      <w:r>
        <w:t xml:space="preserve"> год не предусматривается.  </w:t>
      </w:r>
    </w:p>
    <w:sectPr w:rsidR="001E2095" w:rsidRPr="006F03AA" w:rsidSect="0016526B">
      <w:pgSz w:w="11906" w:h="16838"/>
      <w:pgMar w:top="567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A3" w:rsidRDefault="001829A3" w:rsidP="0016526B">
      <w:r>
        <w:separator/>
      </w:r>
    </w:p>
  </w:endnote>
  <w:endnote w:type="continuationSeparator" w:id="0">
    <w:p w:rsidR="001829A3" w:rsidRDefault="001829A3" w:rsidP="0016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A3" w:rsidRDefault="001829A3" w:rsidP="0016526B">
      <w:r>
        <w:separator/>
      </w:r>
    </w:p>
  </w:footnote>
  <w:footnote w:type="continuationSeparator" w:id="0">
    <w:p w:rsidR="001829A3" w:rsidRDefault="001829A3" w:rsidP="00165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25F"/>
    <w:multiLevelType w:val="hybridMultilevel"/>
    <w:tmpl w:val="BFD25648"/>
    <w:lvl w:ilvl="0" w:tplc="7A3CE7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86B1328"/>
    <w:multiLevelType w:val="hybridMultilevel"/>
    <w:tmpl w:val="A2C87914"/>
    <w:lvl w:ilvl="0" w:tplc="3D2662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40E79"/>
    <w:rsid w:val="000458C8"/>
    <w:rsid w:val="0008701A"/>
    <w:rsid w:val="00087222"/>
    <w:rsid w:val="000C5C9B"/>
    <w:rsid w:val="000C7AF2"/>
    <w:rsid w:val="000D57CC"/>
    <w:rsid w:val="000D65A0"/>
    <w:rsid w:val="00110B5D"/>
    <w:rsid w:val="00117853"/>
    <w:rsid w:val="00122C9B"/>
    <w:rsid w:val="00126905"/>
    <w:rsid w:val="00156BD8"/>
    <w:rsid w:val="0016526B"/>
    <w:rsid w:val="00172730"/>
    <w:rsid w:val="00180CAC"/>
    <w:rsid w:val="001815DF"/>
    <w:rsid w:val="001829A3"/>
    <w:rsid w:val="001D6627"/>
    <w:rsid w:val="001E2095"/>
    <w:rsid w:val="002612A5"/>
    <w:rsid w:val="00295E04"/>
    <w:rsid w:val="002A5C28"/>
    <w:rsid w:val="002C2BBB"/>
    <w:rsid w:val="002C6A62"/>
    <w:rsid w:val="002C6C63"/>
    <w:rsid w:val="002E7351"/>
    <w:rsid w:val="002F71C1"/>
    <w:rsid w:val="0031528B"/>
    <w:rsid w:val="00367977"/>
    <w:rsid w:val="00374A62"/>
    <w:rsid w:val="00384E47"/>
    <w:rsid w:val="003A3146"/>
    <w:rsid w:val="003C0171"/>
    <w:rsid w:val="003C3276"/>
    <w:rsid w:val="003D4870"/>
    <w:rsid w:val="003F6CE5"/>
    <w:rsid w:val="00405615"/>
    <w:rsid w:val="00460E4B"/>
    <w:rsid w:val="004A3731"/>
    <w:rsid w:val="004B1A65"/>
    <w:rsid w:val="004C5445"/>
    <w:rsid w:val="004D0440"/>
    <w:rsid w:val="004F0C35"/>
    <w:rsid w:val="004F68C5"/>
    <w:rsid w:val="00552322"/>
    <w:rsid w:val="00573758"/>
    <w:rsid w:val="00593884"/>
    <w:rsid w:val="005B2382"/>
    <w:rsid w:val="005B3238"/>
    <w:rsid w:val="005C2C35"/>
    <w:rsid w:val="0061067E"/>
    <w:rsid w:val="006154AA"/>
    <w:rsid w:val="006312D2"/>
    <w:rsid w:val="00634DF2"/>
    <w:rsid w:val="00636F99"/>
    <w:rsid w:val="0065135D"/>
    <w:rsid w:val="00665081"/>
    <w:rsid w:val="006D0F7A"/>
    <w:rsid w:val="00724CDE"/>
    <w:rsid w:val="00743E4D"/>
    <w:rsid w:val="007460A8"/>
    <w:rsid w:val="007532B9"/>
    <w:rsid w:val="00757432"/>
    <w:rsid w:val="007804BF"/>
    <w:rsid w:val="00784B83"/>
    <w:rsid w:val="00784C5B"/>
    <w:rsid w:val="007B36ED"/>
    <w:rsid w:val="007B424B"/>
    <w:rsid w:val="007D4835"/>
    <w:rsid w:val="00810155"/>
    <w:rsid w:val="0085363D"/>
    <w:rsid w:val="00873FC1"/>
    <w:rsid w:val="008A6B0D"/>
    <w:rsid w:val="008E5C0F"/>
    <w:rsid w:val="009C7CD8"/>
    <w:rsid w:val="009E2729"/>
    <w:rsid w:val="00A177F1"/>
    <w:rsid w:val="00A60DC2"/>
    <w:rsid w:val="00AA64B0"/>
    <w:rsid w:val="00AB0DFF"/>
    <w:rsid w:val="00AE0E4E"/>
    <w:rsid w:val="00B00E83"/>
    <w:rsid w:val="00B13932"/>
    <w:rsid w:val="00B53E32"/>
    <w:rsid w:val="00B56E9A"/>
    <w:rsid w:val="00B643F6"/>
    <w:rsid w:val="00B96BE6"/>
    <w:rsid w:val="00B97232"/>
    <w:rsid w:val="00BB3C02"/>
    <w:rsid w:val="00BE1D59"/>
    <w:rsid w:val="00BF4CE3"/>
    <w:rsid w:val="00C06CCD"/>
    <w:rsid w:val="00CB6977"/>
    <w:rsid w:val="00CB7E3E"/>
    <w:rsid w:val="00CC7B3D"/>
    <w:rsid w:val="00CD3E4B"/>
    <w:rsid w:val="00D501C2"/>
    <w:rsid w:val="00D53E7F"/>
    <w:rsid w:val="00D77EBD"/>
    <w:rsid w:val="00DB0D73"/>
    <w:rsid w:val="00DB1D30"/>
    <w:rsid w:val="00DD1885"/>
    <w:rsid w:val="00E346BD"/>
    <w:rsid w:val="00E70D84"/>
    <w:rsid w:val="00EB022A"/>
    <w:rsid w:val="00EB274A"/>
    <w:rsid w:val="00F01445"/>
    <w:rsid w:val="00F04304"/>
    <w:rsid w:val="00F30C93"/>
    <w:rsid w:val="00F56745"/>
    <w:rsid w:val="00F577A2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2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9</cp:revision>
  <cp:lastPrinted>2023-10-16T10:38:00Z</cp:lastPrinted>
  <dcterms:created xsi:type="dcterms:W3CDTF">2023-10-16T10:37:00Z</dcterms:created>
  <dcterms:modified xsi:type="dcterms:W3CDTF">2023-12-20T14:49:00Z</dcterms:modified>
</cp:coreProperties>
</file>