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BC4E93" w:rsidRPr="00C65EB4" w:rsidRDefault="001A737A" w:rsidP="00C47123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C65EB4" w:rsidRPr="00C65EB4">
              <w:t>решение Собрания депутатов Канашского муниципального окр</w:t>
            </w:r>
            <w:r w:rsidR="00C65EB4">
              <w:t>у</w:t>
            </w:r>
            <w:r w:rsidR="00C65EB4" w:rsidRPr="00C65EB4">
              <w:t>га Чувашской Республики от 25.11.2022 г № 4/10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Канашского муниципального округа Чувашской Республики»</w:t>
            </w:r>
          </w:p>
          <w:p w:rsidR="00C65EB4" w:rsidRDefault="00C65EB4" w:rsidP="00C47123">
            <w:pPr>
              <w:jc w:val="both"/>
              <w:rPr>
                <w:b/>
              </w:rPr>
            </w:pPr>
          </w:p>
          <w:p w:rsidR="00C65EB4" w:rsidRDefault="00C65EB4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A71235" w:rsidRPr="0070267C">
              <w:t>10</w:t>
            </w:r>
            <w:r w:rsidR="00C65EB4" w:rsidRPr="0070267C">
              <w:t>.05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70267C" w:rsidRPr="0070267C">
              <w:t>4</w:t>
            </w:r>
            <w:r w:rsidR="00BC4E93" w:rsidRPr="0070267C">
              <w:t>.0</w:t>
            </w:r>
            <w:r w:rsidR="0070267C" w:rsidRPr="0070267C">
              <w:t>5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E3131" w:rsidRDefault="001A737A" w:rsidP="003E3131">
            <w:pPr>
              <w:jc w:val="both"/>
              <w:rPr>
                <w:color w:val="000000"/>
              </w:rPr>
            </w:pPr>
            <w:r>
              <w:t>1)</w:t>
            </w:r>
            <w:r w:rsidRPr="00250273">
              <w:t xml:space="preserve"> </w:t>
            </w:r>
            <w:r w:rsidR="001347FF" w:rsidRPr="001347FF">
              <w:t>решение Собрания депутатов Канашского муниципального округа Чувашской Республики от 25.11.2022 г № 4/10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Канашского муниципального округа Чувашской Республики»</w:t>
            </w:r>
          </w:p>
          <w:p w:rsidR="003E3131" w:rsidRDefault="003E3131" w:rsidP="003E3131">
            <w:pPr>
              <w:jc w:val="both"/>
              <w:rPr>
                <w:color w:val="000000"/>
              </w:rPr>
            </w:pP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  <w:bookmarkStart w:id="0" w:name="_GoBack"/>
        <w:bookmarkEnd w:id="0"/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</w:t>
            </w:r>
            <w:r w:rsidR="00C37709">
              <w:lastRenderedPageBreak/>
              <w:t xml:space="preserve">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1347FF"/>
    <w:rsid w:val="00186415"/>
    <w:rsid w:val="001A737A"/>
    <w:rsid w:val="00276D6E"/>
    <w:rsid w:val="002B6531"/>
    <w:rsid w:val="0033753E"/>
    <w:rsid w:val="003E3131"/>
    <w:rsid w:val="003E67EE"/>
    <w:rsid w:val="00451EDC"/>
    <w:rsid w:val="006922AA"/>
    <w:rsid w:val="006A750B"/>
    <w:rsid w:val="0070267C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D377AC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22</cp:revision>
  <dcterms:created xsi:type="dcterms:W3CDTF">2019-01-14T10:36:00Z</dcterms:created>
  <dcterms:modified xsi:type="dcterms:W3CDTF">2023-06-14T14:14:00Z</dcterms:modified>
</cp:coreProperties>
</file>