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1357"/>
        <w:gridCol w:w="3949"/>
      </w:tblGrid>
      <w:tr w:rsidR="000C3596" w:rsidRPr="00480016" w:rsidTr="00F70FAE">
        <w:tc>
          <w:tcPr>
            <w:tcW w:w="4144" w:type="dxa"/>
          </w:tcPr>
          <w:p w:rsidR="000C3596" w:rsidRDefault="000C3596" w:rsidP="008E35F6">
            <w:pPr>
              <w:jc w:val="center"/>
              <w:rPr>
                <w:b/>
                <w:bCs/>
                <w:sz w:val="20"/>
                <w:szCs w:val="20"/>
              </w:rPr>
            </w:pPr>
          </w:p>
        </w:tc>
        <w:tc>
          <w:tcPr>
            <w:tcW w:w="1385" w:type="dxa"/>
          </w:tcPr>
          <w:p w:rsidR="000C3596" w:rsidRDefault="000C3596" w:rsidP="004E2AD8">
            <w:pPr>
              <w:jc w:val="center"/>
              <w:rPr>
                <w:b/>
                <w:bCs/>
                <w:sz w:val="20"/>
                <w:szCs w:val="20"/>
              </w:rPr>
            </w:pPr>
          </w:p>
        </w:tc>
        <w:tc>
          <w:tcPr>
            <w:tcW w:w="4042" w:type="dxa"/>
          </w:tcPr>
          <w:p w:rsidR="000C3596" w:rsidRPr="00480016" w:rsidRDefault="000C3596" w:rsidP="008E35F6">
            <w:pPr>
              <w:jc w:val="center"/>
              <w:rPr>
                <w:b/>
                <w:bCs/>
              </w:rPr>
            </w:pPr>
          </w:p>
        </w:tc>
      </w:tr>
    </w:tbl>
    <w:p w:rsidR="00F70FAE" w:rsidRDefault="00F70FAE" w:rsidP="00F70FAE">
      <w:pPr>
        <w:pStyle w:val="Style5"/>
        <w:widowControl/>
        <w:spacing w:line="240" w:lineRule="auto"/>
        <w:ind w:firstLine="0"/>
        <w:jc w:val="center"/>
        <w:rPr>
          <w:rStyle w:val="FontStyle14"/>
          <w:b/>
          <w:sz w:val="24"/>
          <w:szCs w:val="24"/>
        </w:rPr>
      </w:pPr>
      <w:r>
        <w:rPr>
          <w:rStyle w:val="FontStyle14"/>
          <w:b/>
        </w:rPr>
        <w:t xml:space="preserve">ФИНАНСОВЫЙ ОТДЕЛ АДМИНИСТРАЦИИ БАТЫРЕВСКОГО РАЙОНА </w:t>
      </w:r>
    </w:p>
    <w:p w:rsidR="00F70FAE" w:rsidRDefault="00F70FAE" w:rsidP="00F70FAE">
      <w:pPr>
        <w:pStyle w:val="Style5"/>
        <w:widowControl/>
        <w:spacing w:line="240" w:lineRule="auto"/>
        <w:ind w:firstLine="0"/>
        <w:jc w:val="center"/>
        <w:rPr>
          <w:rStyle w:val="FontStyle14"/>
          <w:b/>
        </w:rPr>
      </w:pPr>
      <w:r>
        <w:rPr>
          <w:rStyle w:val="FontStyle14"/>
          <w:b/>
        </w:rPr>
        <w:t>ЧУВАШСКОЙ РЕСПУБЛИКИ</w:t>
      </w:r>
    </w:p>
    <w:p w:rsidR="00F70FAE" w:rsidRDefault="00F70FAE" w:rsidP="00F70FAE">
      <w:pPr>
        <w:ind w:firstLine="851"/>
        <w:jc w:val="center"/>
        <w:rPr>
          <w:rFonts w:asciiTheme="minorHAnsi" w:hAnsiTheme="minorHAnsi" w:cstheme="minorBidi"/>
          <w:sz w:val="22"/>
          <w:szCs w:val="22"/>
        </w:rPr>
      </w:pPr>
    </w:p>
    <w:p w:rsidR="00F70FAE" w:rsidRDefault="00F70FAE" w:rsidP="00F70FAE">
      <w:pPr>
        <w:ind w:firstLine="851"/>
        <w:jc w:val="center"/>
        <w:rPr>
          <w:b/>
        </w:rPr>
      </w:pPr>
    </w:p>
    <w:p w:rsidR="00F70FAE" w:rsidRDefault="00F70FAE" w:rsidP="00F70FAE">
      <w:pPr>
        <w:jc w:val="center"/>
      </w:pPr>
      <w:r>
        <w:rPr>
          <w:b/>
        </w:rPr>
        <w:t>ПРИКАЗ</w:t>
      </w:r>
    </w:p>
    <w:p w:rsidR="00F70FAE" w:rsidRDefault="00F70FAE" w:rsidP="00F70FAE">
      <w:pPr>
        <w:ind w:firstLine="851"/>
        <w:jc w:val="center"/>
        <w:rPr>
          <w:rFonts w:asciiTheme="minorHAnsi" w:hAnsiTheme="minorHAnsi" w:cstheme="minorBidi"/>
          <w:sz w:val="22"/>
          <w:szCs w:val="22"/>
        </w:rPr>
      </w:pPr>
    </w:p>
    <w:p w:rsidR="00F70FAE" w:rsidRDefault="00F70FAE" w:rsidP="00F70FAE">
      <w:pPr>
        <w:ind w:firstLine="142"/>
        <w:rPr>
          <w:rStyle w:val="FontStyle14"/>
          <w:sz w:val="24"/>
          <w:szCs w:val="24"/>
        </w:rPr>
      </w:pPr>
      <w:r>
        <w:rPr>
          <w:rStyle w:val="FontStyle14"/>
        </w:rPr>
        <w:t>27.12.20</w:t>
      </w:r>
      <w:r w:rsidR="005C6150">
        <w:rPr>
          <w:rStyle w:val="FontStyle14"/>
        </w:rPr>
        <w:t>2</w:t>
      </w:r>
      <w:r w:rsidR="00CC25B6">
        <w:rPr>
          <w:rStyle w:val="FontStyle14"/>
        </w:rPr>
        <w:t>2</w:t>
      </w:r>
      <w:r>
        <w:rPr>
          <w:rStyle w:val="FontStyle14"/>
        </w:rPr>
        <w:t xml:space="preserve"> г.                                                                                                                                № 52</w:t>
      </w:r>
    </w:p>
    <w:p w:rsidR="00240AF0" w:rsidRDefault="00240AF0" w:rsidP="00240AF0">
      <w:pPr>
        <w:autoSpaceDE w:val="0"/>
        <w:autoSpaceDN w:val="0"/>
        <w:adjustRightInd w:val="0"/>
        <w:jc w:val="both"/>
        <w:rPr>
          <w:rFonts w:eastAsiaTheme="minorHAnsi"/>
          <w:lang w:eastAsia="en-US"/>
        </w:rPr>
      </w:pPr>
    </w:p>
    <w:p w:rsidR="00883C58" w:rsidRPr="006D7FC2" w:rsidRDefault="00883C58" w:rsidP="00883C58">
      <w:pPr>
        <w:jc w:val="center"/>
        <w:rPr>
          <w:b/>
        </w:rPr>
      </w:pPr>
    </w:p>
    <w:p w:rsidR="005F7286" w:rsidRPr="005D456D" w:rsidRDefault="005F7286" w:rsidP="00240AF0">
      <w:pPr>
        <w:autoSpaceDE w:val="0"/>
        <w:autoSpaceDN w:val="0"/>
        <w:adjustRightInd w:val="0"/>
        <w:jc w:val="both"/>
        <w:rPr>
          <w:rFonts w:eastAsiaTheme="minorHAnsi"/>
          <w:lang w:eastAsia="en-US"/>
        </w:rPr>
      </w:pPr>
    </w:p>
    <w:p w:rsidR="00883C58" w:rsidRDefault="00883C58" w:rsidP="00883C58">
      <w:pPr>
        <w:autoSpaceDE w:val="0"/>
        <w:autoSpaceDN w:val="0"/>
        <w:adjustRightInd w:val="0"/>
        <w:jc w:val="center"/>
        <w:rPr>
          <w:rFonts w:eastAsiaTheme="minorHAnsi"/>
          <w:b/>
          <w:bCs/>
          <w:lang w:eastAsia="en-US"/>
        </w:rPr>
      </w:pPr>
      <w:r>
        <w:rPr>
          <w:rFonts w:eastAsiaTheme="minorHAnsi"/>
          <w:b/>
          <w:bCs/>
          <w:lang w:eastAsia="en-US"/>
        </w:rPr>
        <w:t>ОБ УТВЕРЖДЕНИИ ПОРЯДКА</w:t>
      </w:r>
    </w:p>
    <w:p w:rsidR="00883C58" w:rsidRDefault="00883C58" w:rsidP="00883C58">
      <w:pPr>
        <w:autoSpaceDE w:val="0"/>
        <w:autoSpaceDN w:val="0"/>
        <w:adjustRightInd w:val="0"/>
        <w:jc w:val="center"/>
        <w:rPr>
          <w:rFonts w:eastAsiaTheme="minorHAnsi"/>
          <w:b/>
          <w:bCs/>
          <w:lang w:eastAsia="en-US"/>
        </w:rPr>
      </w:pPr>
      <w:r>
        <w:rPr>
          <w:rFonts w:eastAsiaTheme="minorHAnsi"/>
          <w:b/>
          <w:bCs/>
          <w:lang w:eastAsia="en-US"/>
        </w:rPr>
        <w:t>САНКЦИОНИРОВАНИЯ РАСХОДОВ БЮДЖЕТНЫХ УЧРЕЖДЕНИЙ</w:t>
      </w:r>
      <w:r w:rsidRPr="00240AF0">
        <w:rPr>
          <w:rFonts w:eastAsiaTheme="minorHAnsi"/>
          <w:b/>
          <w:bCs/>
          <w:lang w:eastAsia="en-US"/>
        </w:rPr>
        <w:t xml:space="preserve"> </w:t>
      </w:r>
      <w:proofErr w:type="gramStart"/>
      <w:r>
        <w:rPr>
          <w:rFonts w:eastAsiaTheme="minorHAnsi"/>
          <w:b/>
          <w:bCs/>
          <w:lang w:eastAsia="en-US"/>
        </w:rPr>
        <w:t>И  АВТОНОМНЫХ</w:t>
      </w:r>
      <w:proofErr w:type="gramEnd"/>
      <w:r>
        <w:rPr>
          <w:rFonts w:eastAsiaTheme="minorHAnsi"/>
          <w:b/>
          <w:bCs/>
          <w:lang w:eastAsia="en-US"/>
        </w:rPr>
        <w:t xml:space="preserve"> УЧРЕЖДЕНИЙ</w:t>
      </w:r>
      <w:r w:rsidRPr="00240AF0">
        <w:rPr>
          <w:rFonts w:eastAsiaTheme="minorHAnsi"/>
          <w:b/>
          <w:bCs/>
          <w:lang w:eastAsia="en-US"/>
        </w:rPr>
        <w:t xml:space="preserve"> </w:t>
      </w:r>
      <w:r>
        <w:rPr>
          <w:rFonts w:eastAsiaTheme="minorHAnsi"/>
          <w:b/>
          <w:bCs/>
          <w:lang w:eastAsia="en-US"/>
        </w:rPr>
        <w:t>БАТЫРЕВСКОГО МУНИЦИПАЛЬНОГО ОКРУГА, ИСТОЧНИКОМ ФИНАНСОВОГО ОБЕСПЕЧЕНИЯ КОТОРЫХ</w:t>
      </w:r>
      <w:r w:rsidRPr="00240AF0">
        <w:rPr>
          <w:rFonts w:eastAsiaTheme="minorHAnsi"/>
          <w:b/>
          <w:bCs/>
          <w:lang w:eastAsia="en-US"/>
        </w:rPr>
        <w:t xml:space="preserve"> </w:t>
      </w:r>
      <w:r>
        <w:rPr>
          <w:rFonts w:eastAsiaTheme="minorHAnsi"/>
          <w:b/>
          <w:bCs/>
          <w:lang w:eastAsia="en-US"/>
        </w:rPr>
        <w:t>ЯВЛЯЮТСЯ СУБСИДИИ, ПОЛУЧЕННЫЕ В СООТВЕТСТВИИ С АБЗАЦЕМ</w:t>
      </w:r>
      <w:r w:rsidRPr="00240AF0">
        <w:rPr>
          <w:rFonts w:eastAsiaTheme="minorHAnsi"/>
          <w:b/>
          <w:bCs/>
          <w:lang w:eastAsia="en-US"/>
        </w:rPr>
        <w:t xml:space="preserve"> </w:t>
      </w:r>
      <w:r>
        <w:rPr>
          <w:rFonts w:eastAsiaTheme="minorHAnsi"/>
          <w:b/>
          <w:bCs/>
          <w:lang w:eastAsia="en-US"/>
        </w:rPr>
        <w:t>ВТОРЫМ ПУНКТА 1 СТАТЬИ 78.1 И СТАТЬЕЙ 78.2</w:t>
      </w:r>
      <w:r w:rsidRPr="00240AF0">
        <w:rPr>
          <w:rFonts w:eastAsiaTheme="minorHAnsi"/>
          <w:b/>
          <w:bCs/>
          <w:lang w:eastAsia="en-US"/>
        </w:rPr>
        <w:t xml:space="preserve"> </w:t>
      </w:r>
      <w:r>
        <w:rPr>
          <w:rFonts w:eastAsiaTheme="minorHAnsi"/>
          <w:b/>
          <w:bCs/>
          <w:lang w:eastAsia="en-US"/>
        </w:rPr>
        <w:t>БЮДЖЕТНОГО КОДЕКСА РОССИЙСКОЙ ФЕДЕРАЦИИ</w:t>
      </w:r>
    </w:p>
    <w:p w:rsidR="00883C58" w:rsidRDefault="00883C58" w:rsidP="00883C58">
      <w:pPr>
        <w:autoSpaceDE w:val="0"/>
        <w:autoSpaceDN w:val="0"/>
        <w:adjustRightInd w:val="0"/>
        <w:rPr>
          <w:rFonts w:eastAsiaTheme="minorHAnsi"/>
          <w:lang w:eastAsia="en-US"/>
        </w:rPr>
      </w:pPr>
    </w:p>
    <w:p w:rsidR="00883C58" w:rsidRDefault="00883C58" w:rsidP="00883C58">
      <w:pPr>
        <w:autoSpaceDE w:val="0"/>
        <w:autoSpaceDN w:val="0"/>
        <w:adjustRightInd w:val="0"/>
        <w:jc w:val="both"/>
        <w:outlineLvl w:val="0"/>
        <w:rPr>
          <w:rFonts w:eastAsiaTheme="minorHAnsi"/>
          <w:lang w:eastAsia="en-US"/>
        </w:rPr>
      </w:pPr>
    </w:p>
    <w:p w:rsidR="00883C58" w:rsidRDefault="00883C58" w:rsidP="00883C58">
      <w:pPr>
        <w:autoSpaceDE w:val="0"/>
        <w:autoSpaceDN w:val="0"/>
        <w:adjustRightInd w:val="0"/>
        <w:ind w:firstLine="540"/>
        <w:jc w:val="both"/>
        <w:rPr>
          <w:rFonts w:eastAsiaTheme="minorHAnsi"/>
          <w:lang w:eastAsia="en-US"/>
        </w:rPr>
      </w:pPr>
      <w:r>
        <w:rPr>
          <w:rFonts w:eastAsiaTheme="minorHAnsi"/>
          <w:lang w:eastAsia="en-US"/>
        </w:rPr>
        <w:t xml:space="preserve">В соответствии с </w:t>
      </w:r>
      <w:hyperlink r:id="rId6" w:history="1">
        <w:r w:rsidRPr="00240AF0">
          <w:rPr>
            <w:rFonts w:eastAsiaTheme="minorHAnsi"/>
            <w:color w:val="000000" w:themeColor="text1"/>
            <w:lang w:eastAsia="en-US"/>
          </w:rPr>
          <w:t>частями 3.7</w:t>
        </w:r>
      </w:hyperlink>
      <w:r w:rsidRPr="00240AF0">
        <w:rPr>
          <w:rFonts w:eastAsiaTheme="minorHAnsi"/>
          <w:color w:val="000000" w:themeColor="text1"/>
          <w:lang w:eastAsia="en-US"/>
        </w:rPr>
        <w:t xml:space="preserve"> и </w:t>
      </w:r>
      <w:hyperlink r:id="rId7" w:history="1">
        <w:r w:rsidRPr="00240AF0">
          <w:rPr>
            <w:rFonts w:eastAsiaTheme="minorHAnsi"/>
            <w:color w:val="000000" w:themeColor="text1"/>
            <w:lang w:eastAsia="en-US"/>
          </w:rPr>
          <w:t>3.10 статьи 2</w:t>
        </w:r>
      </w:hyperlink>
      <w:r>
        <w:rPr>
          <w:rFonts w:eastAsiaTheme="minorHAnsi"/>
          <w:lang w:eastAsia="en-US"/>
        </w:rPr>
        <w:t xml:space="preserve"> Федерального закона от 3 ноября 2006 г. № 174-ФЗ «Об автономных учреждениях», </w:t>
      </w:r>
      <w:hyperlink r:id="rId8" w:history="1">
        <w:r w:rsidRPr="00240AF0">
          <w:rPr>
            <w:rFonts w:eastAsiaTheme="minorHAnsi"/>
            <w:color w:val="000000" w:themeColor="text1"/>
            <w:lang w:eastAsia="en-US"/>
          </w:rPr>
          <w:t>частью 16 статьи 30</w:t>
        </w:r>
      </w:hyperlink>
      <w:r w:rsidRPr="00240AF0">
        <w:rPr>
          <w:rFonts w:eastAsiaTheme="minorHAnsi"/>
          <w:color w:val="000000" w:themeColor="text1"/>
          <w:lang w:eastAsia="en-US"/>
        </w:rPr>
        <w:t xml:space="preserve"> </w:t>
      </w:r>
      <w:r>
        <w:rPr>
          <w:rFonts w:eastAsiaTheme="minorHAnsi"/>
          <w:lang w:eastAsia="en-US"/>
        </w:rPr>
        <w:t xml:space="preserve">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9" w:history="1">
        <w:r w:rsidRPr="00240AF0">
          <w:rPr>
            <w:rFonts w:eastAsiaTheme="minorHAnsi"/>
            <w:color w:val="000000" w:themeColor="text1"/>
            <w:lang w:eastAsia="en-US"/>
          </w:rPr>
          <w:t>постановлением</w:t>
        </w:r>
      </w:hyperlink>
      <w:r>
        <w:rPr>
          <w:rFonts w:eastAsiaTheme="minorHAnsi"/>
          <w:lang w:eastAsia="en-US"/>
        </w:rPr>
        <w:t xml:space="preserve"> Правительства Российской Федерации от 9 января 2014 г. №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 </w:t>
      </w:r>
    </w:p>
    <w:p w:rsidR="00BF7F4C" w:rsidRDefault="00883C58" w:rsidP="00BF7F4C">
      <w:pPr>
        <w:autoSpaceDE w:val="0"/>
        <w:autoSpaceDN w:val="0"/>
        <w:adjustRightInd w:val="0"/>
        <w:ind w:firstLine="540"/>
        <w:jc w:val="both"/>
        <w:rPr>
          <w:rFonts w:eastAsiaTheme="minorHAnsi"/>
          <w:lang w:eastAsia="en-US"/>
        </w:rPr>
      </w:pPr>
      <w:proofErr w:type="gramStart"/>
      <w:r>
        <w:rPr>
          <w:rFonts w:eastAsiaTheme="minorHAnsi"/>
          <w:lang w:eastAsia="en-US"/>
        </w:rPr>
        <w:t>приказываю</w:t>
      </w:r>
      <w:proofErr w:type="gramEnd"/>
      <w:r>
        <w:rPr>
          <w:rFonts w:eastAsiaTheme="minorHAnsi"/>
          <w:lang w:eastAsia="en-US"/>
        </w:rPr>
        <w:t>:</w:t>
      </w:r>
    </w:p>
    <w:p w:rsidR="00BF7F4C" w:rsidRDefault="00BF7F4C" w:rsidP="00BF7F4C">
      <w:pPr>
        <w:autoSpaceDE w:val="0"/>
        <w:autoSpaceDN w:val="0"/>
        <w:adjustRightInd w:val="0"/>
        <w:ind w:firstLine="540"/>
        <w:jc w:val="both"/>
        <w:rPr>
          <w:rFonts w:eastAsiaTheme="minorHAnsi"/>
          <w:lang w:eastAsia="en-US"/>
        </w:rPr>
      </w:pPr>
    </w:p>
    <w:p w:rsidR="00883C58" w:rsidRDefault="00883C58" w:rsidP="00BF7F4C">
      <w:pPr>
        <w:autoSpaceDE w:val="0"/>
        <w:autoSpaceDN w:val="0"/>
        <w:adjustRightInd w:val="0"/>
        <w:ind w:firstLine="540"/>
        <w:jc w:val="both"/>
        <w:rPr>
          <w:rFonts w:eastAsiaTheme="minorHAnsi"/>
          <w:lang w:eastAsia="en-US"/>
        </w:rPr>
      </w:pPr>
      <w:r>
        <w:rPr>
          <w:rFonts w:eastAsiaTheme="minorHAnsi"/>
          <w:lang w:eastAsia="en-US"/>
        </w:rPr>
        <w:t xml:space="preserve">1. Утвердить прилагаемый </w:t>
      </w:r>
      <w:hyperlink w:anchor="Par37" w:history="1">
        <w:r w:rsidRPr="00240AF0">
          <w:rPr>
            <w:rFonts w:eastAsiaTheme="minorHAnsi"/>
            <w:color w:val="000000" w:themeColor="text1"/>
            <w:lang w:eastAsia="en-US"/>
          </w:rPr>
          <w:t>Порядок</w:t>
        </w:r>
      </w:hyperlink>
      <w:r>
        <w:rPr>
          <w:rFonts w:eastAsiaTheme="minorHAnsi"/>
          <w:lang w:eastAsia="en-US"/>
        </w:rPr>
        <w:t xml:space="preserve"> санкционирования расходов бюджетных учреждений и автономных учреждений Батыревского муниципального округа, источником финансового обеспечения которых являются субсидии, полученные в соответствии с </w:t>
      </w:r>
      <w:hyperlink r:id="rId10" w:history="1">
        <w:r w:rsidRPr="00240AF0">
          <w:rPr>
            <w:rFonts w:eastAsiaTheme="minorHAnsi"/>
            <w:color w:val="000000" w:themeColor="text1"/>
            <w:lang w:eastAsia="en-US"/>
          </w:rPr>
          <w:t>абзацем вторым пункта 1 статьи 78.1</w:t>
        </w:r>
      </w:hyperlink>
      <w:r w:rsidRPr="00240AF0">
        <w:rPr>
          <w:rFonts w:eastAsiaTheme="minorHAnsi"/>
          <w:color w:val="000000" w:themeColor="text1"/>
          <w:lang w:eastAsia="en-US"/>
        </w:rPr>
        <w:t xml:space="preserve"> и </w:t>
      </w:r>
      <w:hyperlink r:id="rId11" w:history="1">
        <w:r w:rsidRPr="00240AF0">
          <w:rPr>
            <w:rFonts w:eastAsiaTheme="minorHAnsi"/>
            <w:color w:val="000000" w:themeColor="text1"/>
            <w:lang w:eastAsia="en-US"/>
          </w:rPr>
          <w:t>статьей 78.2</w:t>
        </w:r>
      </w:hyperlink>
      <w:r>
        <w:rPr>
          <w:rFonts w:eastAsiaTheme="minorHAnsi"/>
          <w:lang w:eastAsia="en-US"/>
        </w:rPr>
        <w:t xml:space="preserve"> Бюджетного кодекса Российской Федерации.</w:t>
      </w:r>
    </w:p>
    <w:p w:rsidR="00883C58" w:rsidRDefault="00883C58" w:rsidP="00883C58">
      <w:pPr>
        <w:autoSpaceDE w:val="0"/>
        <w:autoSpaceDN w:val="0"/>
        <w:adjustRightInd w:val="0"/>
        <w:spacing w:before="240"/>
        <w:ind w:firstLine="540"/>
        <w:jc w:val="both"/>
        <w:rPr>
          <w:rFonts w:eastAsiaTheme="minorHAnsi"/>
          <w:lang w:eastAsia="en-US"/>
        </w:rPr>
      </w:pPr>
      <w:r>
        <w:rPr>
          <w:rFonts w:eastAsiaTheme="minorHAnsi"/>
          <w:lang w:eastAsia="en-US"/>
        </w:rPr>
        <w:t>2. Признать утратившим силу:</w:t>
      </w:r>
    </w:p>
    <w:p w:rsidR="00883C58" w:rsidRPr="00D729D2" w:rsidRDefault="0084474F" w:rsidP="00883C58">
      <w:pPr>
        <w:autoSpaceDE w:val="0"/>
        <w:autoSpaceDN w:val="0"/>
        <w:adjustRightInd w:val="0"/>
        <w:spacing w:before="240"/>
        <w:ind w:firstLine="540"/>
        <w:jc w:val="both"/>
      </w:pPr>
      <w:hyperlink r:id="rId12" w:history="1">
        <w:proofErr w:type="gramStart"/>
        <w:r w:rsidR="00883C58" w:rsidRPr="00240AF0">
          <w:rPr>
            <w:rFonts w:eastAsiaTheme="minorHAnsi"/>
            <w:color w:val="000000" w:themeColor="text1"/>
            <w:lang w:eastAsia="en-US"/>
          </w:rPr>
          <w:t>приказ</w:t>
        </w:r>
        <w:proofErr w:type="gramEnd"/>
      </w:hyperlink>
      <w:r w:rsidR="00883C58" w:rsidRPr="00240AF0">
        <w:rPr>
          <w:rFonts w:eastAsiaTheme="minorHAnsi"/>
          <w:color w:val="000000" w:themeColor="text1"/>
          <w:lang w:eastAsia="en-US"/>
        </w:rPr>
        <w:t xml:space="preserve"> </w:t>
      </w:r>
      <w:r w:rsidR="00883C58">
        <w:rPr>
          <w:rFonts w:eastAsiaTheme="minorHAnsi"/>
          <w:color w:val="000000" w:themeColor="text1"/>
          <w:lang w:eastAsia="en-US"/>
        </w:rPr>
        <w:t xml:space="preserve">Финансового отдела администрации Батыревского района </w:t>
      </w:r>
      <w:r w:rsidR="00883C58">
        <w:rPr>
          <w:rFonts w:eastAsiaTheme="minorHAnsi"/>
          <w:lang w:eastAsia="en-US"/>
        </w:rPr>
        <w:t xml:space="preserve">от </w:t>
      </w:r>
      <w:r w:rsidR="00883C58" w:rsidRPr="00D729D2">
        <w:t xml:space="preserve"> </w:t>
      </w:r>
      <w:r w:rsidR="00883C58">
        <w:t>31</w:t>
      </w:r>
      <w:r w:rsidR="00883C58" w:rsidRPr="00D729D2">
        <w:t xml:space="preserve"> декабря 201</w:t>
      </w:r>
      <w:r w:rsidR="00883C58">
        <w:t>4</w:t>
      </w:r>
      <w:r w:rsidR="00883C58" w:rsidRPr="00D729D2">
        <w:t xml:space="preserve"> г. № </w:t>
      </w:r>
      <w:r w:rsidR="00883C58">
        <w:t>79</w:t>
      </w:r>
      <w:r w:rsidR="00883C58" w:rsidRPr="00D729D2">
        <w:t xml:space="preserve"> «О санкционировании расходов муниципальных бюджетных учреждений,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p>
    <w:p w:rsidR="00883C58" w:rsidRPr="00432658" w:rsidRDefault="00883C58" w:rsidP="00883C58">
      <w:pPr>
        <w:autoSpaceDE w:val="0"/>
        <w:autoSpaceDN w:val="0"/>
        <w:adjustRightInd w:val="0"/>
        <w:jc w:val="both"/>
        <w:rPr>
          <w:rFonts w:eastAsiaTheme="minorHAnsi"/>
          <w:lang w:eastAsia="en-US"/>
        </w:rPr>
      </w:pPr>
    </w:p>
    <w:p w:rsidR="00883C58" w:rsidRPr="005D456D" w:rsidRDefault="00BF7F4C" w:rsidP="00240AF0">
      <w:pPr>
        <w:autoSpaceDE w:val="0"/>
        <w:autoSpaceDN w:val="0"/>
        <w:adjustRightInd w:val="0"/>
        <w:jc w:val="both"/>
        <w:rPr>
          <w:rFonts w:eastAsiaTheme="minorHAnsi"/>
          <w:lang w:eastAsia="en-US"/>
        </w:rPr>
      </w:pPr>
      <w:r>
        <w:t xml:space="preserve">       </w:t>
      </w:r>
      <w:r w:rsidRPr="00A472AA">
        <w:t>3</w:t>
      </w:r>
      <w:r>
        <w:t>. Настоящий приказ</w:t>
      </w:r>
      <w:r w:rsidRPr="00A472AA">
        <w:t xml:space="preserve"> вступает в силу с 1 января 2023 года.</w:t>
      </w:r>
    </w:p>
    <w:p w:rsidR="00883C58" w:rsidRDefault="00883C58" w:rsidP="00240AF0">
      <w:pPr>
        <w:autoSpaceDE w:val="0"/>
        <w:autoSpaceDN w:val="0"/>
        <w:adjustRightInd w:val="0"/>
        <w:jc w:val="both"/>
        <w:rPr>
          <w:rFonts w:eastAsiaTheme="minorHAnsi"/>
          <w:lang w:eastAsia="en-US"/>
        </w:rPr>
      </w:pPr>
    </w:p>
    <w:p w:rsidR="00BF7F4C" w:rsidRDefault="00BF7F4C" w:rsidP="00240AF0">
      <w:pPr>
        <w:autoSpaceDE w:val="0"/>
        <w:autoSpaceDN w:val="0"/>
        <w:adjustRightInd w:val="0"/>
        <w:jc w:val="both"/>
        <w:rPr>
          <w:rFonts w:eastAsiaTheme="minorHAnsi"/>
          <w:lang w:eastAsia="en-US"/>
        </w:rPr>
      </w:pPr>
    </w:p>
    <w:p w:rsidR="00F70FAE" w:rsidRDefault="00F70FAE" w:rsidP="00240AF0">
      <w:pPr>
        <w:autoSpaceDE w:val="0"/>
        <w:autoSpaceDN w:val="0"/>
        <w:adjustRightInd w:val="0"/>
        <w:jc w:val="both"/>
        <w:rPr>
          <w:rFonts w:eastAsiaTheme="minorHAnsi"/>
          <w:lang w:eastAsia="en-US"/>
        </w:rPr>
      </w:pPr>
    </w:p>
    <w:p w:rsidR="00F70FAE" w:rsidRPr="005D456D" w:rsidRDefault="00F70FAE" w:rsidP="00240AF0">
      <w:pPr>
        <w:autoSpaceDE w:val="0"/>
        <w:autoSpaceDN w:val="0"/>
        <w:adjustRightInd w:val="0"/>
        <w:jc w:val="both"/>
        <w:rPr>
          <w:rFonts w:eastAsiaTheme="minorHAnsi"/>
          <w:lang w:eastAsia="en-US"/>
        </w:rPr>
      </w:pPr>
    </w:p>
    <w:p w:rsidR="001533DA" w:rsidRDefault="001533DA" w:rsidP="00883C58">
      <w:pPr>
        <w:jc w:val="both"/>
      </w:pPr>
      <w:r>
        <w:t>Первый з</w:t>
      </w:r>
      <w:r w:rsidR="00883C58" w:rsidRPr="00ED06DC">
        <w:t xml:space="preserve">аместитель главы </w:t>
      </w:r>
    </w:p>
    <w:p w:rsidR="00883C58" w:rsidRPr="00ED06DC" w:rsidRDefault="00883C58" w:rsidP="00883C58">
      <w:pPr>
        <w:jc w:val="both"/>
      </w:pPr>
      <w:proofErr w:type="gramStart"/>
      <w:r w:rsidRPr="00ED06DC">
        <w:t>администрации</w:t>
      </w:r>
      <w:proofErr w:type="gramEnd"/>
      <w:r w:rsidRPr="00ED06DC">
        <w:t xml:space="preserve"> Батыревского</w:t>
      </w:r>
      <w:r w:rsidR="001533DA">
        <w:t xml:space="preserve"> района-</w:t>
      </w:r>
    </w:p>
    <w:p w:rsidR="00883C58" w:rsidRPr="00ED06DC" w:rsidRDefault="001533DA" w:rsidP="00883C58">
      <w:pPr>
        <w:jc w:val="both"/>
      </w:pPr>
      <w:proofErr w:type="gramStart"/>
      <w:r>
        <w:t>начальник</w:t>
      </w:r>
      <w:proofErr w:type="gramEnd"/>
      <w:r>
        <w:t xml:space="preserve"> финансового отдела</w:t>
      </w:r>
      <w:r w:rsidR="00883C58" w:rsidRPr="00ED06DC">
        <w:t xml:space="preserve">                                                          </w:t>
      </w:r>
      <w:r w:rsidR="005D456D">
        <w:t xml:space="preserve">                   </w:t>
      </w:r>
      <w:r w:rsidR="00883C58" w:rsidRPr="00ED06DC">
        <w:t xml:space="preserve"> С.А.</w:t>
      </w:r>
      <w:r w:rsidR="00956545">
        <w:t xml:space="preserve"> </w:t>
      </w:r>
      <w:r w:rsidR="00883C58" w:rsidRPr="00ED06DC">
        <w:t>Чернова</w:t>
      </w:r>
    </w:p>
    <w:p w:rsidR="0084474F" w:rsidRDefault="0084474F" w:rsidP="00494EFC">
      <w:pPr>
        <w:autoSpaceDE w:val="0"/>
        <w:autoSpaceDN w:val="0"/>
        <w:adjustRightInd w:val="0"/>
        <w:jc w:val="center"/>
        <w:outlineLvl w:val="0"/>
        <w:rPr>
          <w:rFonts w:eastAsiaTheme="minorHAnsi"/>
          <w:sz w:val="22"/>
          <w:szCs w:val="22"/>
          <w:lang w:eastAsia="en-US"/>
        </w:rPr>
      </w:pPr>
    </w:p>
    <w:p w:rsidR="00240AF0" w:rsidRPr="00494EFC" w:rsidRDefault="00494EFC" w:rsidP="00494EFC">
      <w:pPr>
        <w:autoSpaceDE w:val="0"/>
        <w:autoSpaceDN w:val="0"/>
        <w:adjustRightInd w:val="0"/>
        <w:jc w:val="center"/>
        <w:outlineLvl w:val="0"/>
        <w:rPr>
          <w:rFonts w:eastAsiaTheme="minorHAnsi"/>
          <w:sz w:val="22"/>
          <w:szCs w:val="22"/>
          <w:lang w:eastAsia="en-US"/>
        </w:rPr>
      </w:pPr>
      <w:bookmarkStart w:id="0" w:name="_GoBack"/>
      <w:bookmarkEnd w:id="0"/>
      <w:r>
        <w:rPr>
          <w:rFonts w:eastAsiaTheme="minorHAnsi"/>
          <w:sz w:val="22"/>
          <w:szCs w:val="22"/>
          <w:lang w:eastAsia="en-US"/>
        </w:rPr>
        <w:lastRenderedPageBreak/>
        <w:t xml:space="preserve">                                                                                   </w:t>
      </w:r>
      <w:r w:rsidR="00240AF0" w:rsidRPr="00494EFC">
        <w:rPr>
          <w:rFonts w:eastAsiaTheme="minorHAnsi"/>
          <w:sz w:val="22"/>
          <w:szCs w:val="22"/>
          <w:lang w:eastAsia="en-US"/>
        </w:rPr>
        <w:t>Утвержден</w:t>
      </w:r>
    </w:p>
    <w:p w:rsidR="00240AF0" w:rsidRPr="00494EFC" w:rsidRDefault="00494EFC" w:rsidP="00494EFC">
      <w:pPr>
        <w:autoSpaceDE w:val="0"/>
        <w:autoSpaceDN w:val="0"/>
        <w:adjustRightInd w:val="0"/>
        <w:jc w:val="center"/>
        <w:rPr>
          <w:rFonts w:eastAsiaTheme="minorHAnsi"/>
          <w:sz w:val="22"/>
          <w:szCs w:val="22"/>
          <w:lang w:eastAsia="en-US"/>
        </w:rPr>
      </w:pPr>
      <w:r>
        <w:rPr>
          <w:rFonts w:eastAsiaTheme="minorHAnsi"/>
          <w:sz w:val="22"/>
          <w:szCs w:val="22"/>
          <w:lang w:eastAsia="en-US"/>
        </w:rPr>
        <w:t xml:space="preserve">                                                                                     </w:t>
      </w:r>
      <w:proofErr w:type="gramStart"/>
      <w:r w:rsidR="00240AF0" w:rsidRPr="00494EFC">
        <w:rPr>
          <w:rFonts w:eastAsiaTheme="minorHAnsi"/>
          <w:sz w:val="22"/>
          <w:szCs w:val="22"/>
          <w:lang w:eastAsia="en-US"/>
        </w:rPr>
        <w:t>приказом</w:t>
      </w:r>
      <w:proofErr w:type="gramEnd"/>
      <w:r w:rsidR="00240AF0" w:rsidRPr="00494EFC">
        <w:rPr>
          <w:rFonts w:eastAsiaTheme="minorHAnsi"/>
          <w:sz w:val="22"/>
          <w:szCs w:val="22"/>
          <w:lang w:eastAsia="en-US"/>
        </w:rPr>
        <w:t xml:space="preserve"> финансов</w:t>
      </w:r>
      <w:r w:rsidR="005F7286" w:rsidRPr="00494EFC">
        <w:rPr>
          <w:rFonts w:eastAsiaTheme="minorHAnsi"/>
          <w:sz w:val="22"/>
          <w:szCs w:val="22"/>
          <w:lang w:eastAsia="en-US"/>
        </w:rPr>
        <w:t>ого отдела</w:t>
      </w:r>
    </w:p>
    <w:p w:rsidR="00240AF0" w:rsidRPr="00494EFC" w:rsidRDefault="00494EFC" w:rsidP="00494EFC">
      <w:pPr>
        <w:autoSpaceDE w:val="0"/>
        <w:autoSpaceDN w:val="0"/>
        <w:adjustRightInd w:val="0"/>
        <w:jc w:val="center"/>
        <w:rPr>
          <w:rFonts w:eastAsiaTheme="minorHAnsi"/>
          <w:sz w:val="22"/>
          <w:szCs w:val="22"/>
          <w:lang w:eastAsia="en-US"/>
        </w:rPr>
      </w:pPr>
      <w:r>
        <w:rPr>
          <w:rFonts w:eastAsiaTheme="minorHAnsi"/>
          <w:sz w:val="22"/>
          <w:szCs w:val="22"/>
          <w:lang w:eastAsia="en-US"/>
        </w:rPr>
        <w:t xml:space="preserve">                                                                                        </w:t>
      </w:r>
      <w:proofErr w:type="gramStart"/>
      <w:r w:rsidR="007E37FF">
        <w:rPr>
          <w:rFonts w:eastAsiaTheme="minorHAnsi"/>
          <w:sz w:val="22"/>
          <w:szCs w:val="22"/>
          <w:lang w:eastAsia="en-US"/>
        </w:rPr>
        <w:t>администрации</w:t>
      </w:r>
      <w:proofErr w:type="gramEnd"/>
      <w:r w:rsidR="007E37FF">
        <w:rPr>
          <w:rFonts w:eastAsiaTheme="minorHAnsi"/>
          <w:sz w:val="22"/>
          <w:szCs w:val="22"/>
          <w:lang w:eastAsia="en-US"/>
        </w:rPr>
        <w:t xml:space="preserve"> </w:t>
      </w:r>
      <w:r w:rsidR="00ED454E" w:rsidRPr="00494EFC">
        <w:rPr>
          <w:rFonts w:eastAsiaTheme="minorHAnsi"/>
          <w:sz w:val="22"/>
          <w:szCs w:val="22"/>
          <w:lang w:eastAsia="en-US"/>
        </w:rPr>
        <w:t>Батыревского</w:t>
      </w:r>
      <w:r w:rsidR="005F7286" w:rsidRPr="00494EFC">
        <w:rPr>
          <w:rFonts w:eastAsiaTheme="minorHAnsi"/>
          <w:sz w:val="22"/>
          <w:szCs w:val="22"/>
          <w:lang w:eastAsia="en-US"/>
        </w:rPr>
        <w:t xml:space="preserve"> </w:t>
      </w:r>
      <w:r w:rsidR="009A7036">
        <w:rPr>
          <w:rFonts w:eastAsiaTheme="minorHAnsi"/>
          <w:sz w:val="22"/>
          <w:szCs w:val="22"/>
          <w:lang w:eastAsia="en-US"/>
        </w:rPr>
        <w:t>района</w:t>
      </w:r>
    </w:p>
    <w:p w:rsidR="005F7286" w:rsidRPr="00494EFC" w:rsidRDefault="00494EFC" w:rsidP="00494EFC">
      <w:pPr>
        <w:autoSpaceDE w:val="0"/>
        <w:autoSpaceDN w:val="0"/>
        <w:adjustRightInd w:val="0"/>
        <w:jc w:val="center"/>
        <w:rPr>
          <w:rFonts w:eastAsiaTheme="minorHAnsi"/>
          <w:sz w:val="22"/>
          <w:szCs w:val="22"/>
          <w:lang w:eastAsia="en-US"/>
        </w:rPr>
      </w:pPr>
      <w:r>
        <w:rPr>
          <w:rFonts w:eastAsiaTheme="minorHAnsi"/>
          <w:sz w:val="22"/>
          <w:szCs w:val="22"/>
          <w:lang w:eastAsia="en-US"/>
        </w:rPr>
        <w:t xml:space="preserve">                                                                                        </w:t>
      </w:r>
      <w:r w:rsidR="005F7286" w:rsidRPr="00494EFC">
        <w:rPr>
          <w:rFonts w:eastAsiaTheme="minorHAnsi"/>
          <w:sz w:val="22"/>
          <w:szCs w:val="22"/>
          <w:lang w:eastAsia="en-US"/>
        </w:rPr>
        <w:t>Чувашской Республики</w:t>
      </w:r>
    </w:p>
    <w:p w:rsidR="00240AF0" w:rsidRDefault="00494EFC" w:rsidP="00494EFC">
      <w:pPr>
        <w:autoSpaceDE w:val="0"/>
        <w:autoSpaceDN w:val="0"/>
        <w:adjustRightInd w:val="0"/>
        <w:jc w:val="center"/>
        <w:rPr>
          <w:rFonts w:eastAsiaTheme="minorHAnsi"/>
          <w:lang w:eastAsia="en-US"/>
        </w:rPr>
      </w:pPr>
      <w:r>
        <w:rPr>
          <w:rFonts w:eastAsiaTheme="minorHAnsi"/>
          <w:sz w:val="22"/>
          <w:szCs w:val="22"/>
          <w:lang w:eastAsia="en-US"/>
        </w:rPr>
        <w:t xml:space="preserve">                                                                                   </w:t>
      </w:r>
      <w:proofErr w:type="gramStart"/>
      <w:r w:rsidR="00240AF0" w:rsidRPr="00494EFC">
        <w:rPr>
          <w:rFonts w:eastAsiaTheme="minorHAnsi"/>
          <w:sz w:val="22"/>
          <w:szCs w:val="22"/>
          <w:lang w:eastAsia="en-US"/>
        </w:rPr>
        <w:t>от</w:t>
      </w:r>
      <w:proofErr w:type="gramEnd"/>
      <w:r w:rsidR="00240AF0" w:rsidRPr="00494EFC">
        <w:rPr>
          <w:rFonts w:eastAsiaTheme="minorHAnsi"/>
          <w:sz w:val="22"/>
          <w:szCs w:val="22"/>
          <w:lang w:eastAsia="en-US"/>
        </w:rPr>
        <w:t xml:space="preserve"> </w:t>
      </w:r>
      <w:r w:rsidR="00244F2B" w:rsidRPr="00494EFC">
        <w:rPr>
          <w:rFonts w:eastAsiaTheme="minorHAnsi"/>
          <w:sz w:val="22"/>
          <w:szCs w:val="22"/>
          <w:lang w:eastAsia="en-US"/>
        </w:rPr>
        <w:t>27</w:t>
      </w:r>
      <w:r w:rsidR="00240AF0" w:rsidRPr="00494EFC">
        <w:rPr>
          <w:rFonts w:eastAsiaTheme="minorHAnsi"/>
          <w:sz w:val="22"/>
          <w:szCs w:val="22"/>
          <w:lang w:eastAsia="en-US"/>
        </w:rPr>
        <w:t xml:space="preserve"> </w:t>
      </w:r>
      <w:r w:rsidR="00244F2B" w:rsidRPr="00494EFC">
        <w:rPr>
          <w:rFonts w:eastAsiaTheme="minorHAnsi"/>
          <w:sz w:val="22"/>
          <w:szCs w:val="22"/>
          <w:lang w:eastAsia="en-US"/>
        </w:rPr>
        <w:t>дек</w:t>
      </w:r>
      <w:r w:rsidR="00883C58" w:rsidRPr="00494EFC">
        <w:rPr>
          <w:rFonts w:eastAsiaTheme="minorHAnsi"/>
          <w:sz w:val="22"/>
          <w:szCs w:val="22"/>
          <w:lang w:eastAsia="en-US"/>
        </w:rPr>
        <w:t>а</w:t>
      </w:r>
      <w:r w:rsidR="00244F2B" w:rsidRPr="00494EFC">
        <w:rPr>
          <w:rFonts w:eastAsiaTheme="minorHAnsi"/>
          <w:sz w:val="22"/>
          <w:szCs w:val="22"/>
          <w:lang w:eastAsia="en-US"/>
        </w:rPr>
        <w:t>бря</w:t>
      </w:r>
      <w:r w:rsidR="00240AF0" w:rsidRPr="00494EFC">
        <w:rPr>
          <w:rFonts w:eastAsiaTheme="minorHAnsi"/>
          <w:sz w:val="22"/>
          <w:szCs w:val="22"/>
          <w:lang w:eastAsia="en-US"/>
        </w:rPr>
        <w:t xml:space="preserve"> 20</w:t>
      </w:r>
      <w:r w:rsidR="005F7286" w:rsidRPr="00494EFC">
        <w:rPr>
          <w:rFonts w:eastAsiaTheme="minorHAnsi"/>
          <w:sz w:val="22"/>
          <w:szCs w:val="22"/>
          <w:lang w:eastAsia="en-US"/>
        </w:rPr>
        <w:t>22</w:t>
      </w:r>
      <w:r w:rsidR="00240AF0" w:rsidRPr="00494EFC">
        <w:rPr>
          <w:rFonts w:eastAsiaTheme="minorHAnsi"/>
          <w:sz w:val="22"/>
          <w:szCs w:val="22"/>
          <w:lang w:eastAsia="en-US"/>
        </w:rPr>
        <w:t xml:space="preserve"> г.</w:t>
      </w:r>
      <w:r w:rsidR="005F7286" w:rsidRPr="00494EFC">
        <w:rPr>
          <w:rFonts w:eastAsiaTheme="minorHAnsi"/>
          <w:sz w:val="22"/>
          <w:szCs w:val="22"/>
          <w:lang w:eastAsia="en-US"/>
        </w:rPr>
        <w:t>№</w:t>
      </w:r>
      <w:r w:rsidR="008E35F6">
        <w:rPr>
          <w:rFonts w:eastAsiaTheme="minorHAnsi"/>
          <w:sz w:val="22"/>
          <w:szCs w:val="22"/>
          <w:lang w:eastAsia="en-US"/>
        </w:rPr>
        <w:t xml:space="preserve"> 52</w:t>
      </w:r>
    </w:p>
    <w:p w:rsidR="00240AF0" w:rsidRDefault="00240AF0" w:rsidP="00240AF0">
      <w:pPr>
        <w:autoSpaceDE w:val="0"/>
        <w:autoSpaceDN w:val="0"/>
        <w:adjustRightInd w:val="0"/>
        <w:jc w:val="both"/>
        <w:rPr>
          <w:rFonts w:eastAsiaTheme="minorHAnsi"/>
          <w:lang w:eastAsia="en-US"/>
        </w:rPr>
      </w:pPr>
    </w:p>
    <w:p w:rsidR="005F7286" w:rsidRDefault="005F7286" w:rsidP="00240AF0">
      <w:pPr>
        <w:autoSpaceDE w:val="0"/>
        <w:autoSpaceDN w:val="0"/>
        <w:adjustRightInd w:val="0"/>
        <w:jc w:val="both"/>
        <w:rPr>
          <w:rFonts w:eastAsiaTheme="minorHAnsi"/>
          <w:lang w:eastAsia="en-US"/>
        </w:rPr>
      </w:pPr>
    </w:p>
    <w:p w:rsidR="00240AF0" w:rsidRDefault="00240AF0" w:rsidP="00240AF0">
      <w:pPr>
        <w:autoSpaceDE w:val="0"/>
        <w:autoSpaceDN w:val="0"/>
        <w:adjustRightInd w:val="0"/>
        <w:jc w:val="center"/>
        <w:rPr>
          <w:rFonts w:eastAsiaTheme="minorHAnsi"/>
          <w:b/>
          <w:bCs/>
          <w:lang w:eastAsia="en-US"/>
        </w:rPr>
      </w:pPr>
      <w:bookmarkStart w:id="1" w:name="Par37"/>
      <w:bookmarkEnd w:id="1"/>
      <w:r>
        <w:rPr>
          <w:rFonts w:eastAsiaTheme="minorHAnsi"/>
          <w:b/>
          <w:bCs/>
          <w:lang w:eastAsia="en-US"/>
        </w:rPr>
        <w:t>ПОРЯДОК</w:t>
      </w:r>
      <w:r w:rsidR="005F7286">
        <w:rPr>
          <w:rFonts w:eastAsiaTheme="minorHAnsi"/>
          <w:b/>
          <w:bCs/>
          <w:lang w:eastAsia="en-US"/>
        </w:rPr>
        <w:t xml:space="preserve"> </w:t>
      </w:r>
      <w:r>
        <w:rPr>
          <w:rFonts w:eastAsiaTheme="minorHAnsi"/>
          <w:b/>
          <w:bCs/>
          <w:lang w:eastAsia="en-US"/>
        </w:rPr>
        <w:t xml:space="preserve">САНКЦИОНИРОВАНИЯ РАСХОДОВ </w:t>
      </w:r>
      <w:r w:rsidR="005F7286">
        <w:rPr>
          <w:rFonts w:eastAsiaTheme="minorHAnsi"/>
          <w:b/>
          <w:bCs/>
          <w:lang w:eastAsia="en-US"/>
        </w:rPr>
        <w:t>БЮДЖЕТНЫХ У</w:t>
      </w:r>
      <w:r>
        <w:rPr>
          <w:rFonts w:eastAsiaTheme="minorHAnsi"/>
          <w:b/>
          <w:bCs/>
          <w:lang w:eastAsia="en-US"/>
        </w:rPr>
        <w:t>ЧРЕЖДЕНИЙ</w:t>
      </w:r>
      <w:r w:rsidR="005F7286">
        <w:rPr>
          <w:rFonts w:eastAsiaTheme="minorHAnsi"/>
          <w:b/>
          <w:bCs/>
          <w:lang w:eastAsia="en-US"/>
        </w:rPr>
        <w:t xml:space="preserve"> </w:t>
      </w:r>
      <w:r>
        <w:rPr>
          <w:rFonts w:eastAsiaTheme="minorHAnsi"/>
          <w:b/>
          <w:bCs/>
          <w:lang w:eastAsia="en-US"/>
        </w:rPr>
        <w:t>И АВТОНОМНЫХ УЧРЕЖДЕНИЙ</w:t>
      </w:r>
      <w:r w:rsidR="005F7286">
        <w:rPr>
          <w:rFonts w:eastAsiaTheme="minorHAnsi"/>
          <w:b/>
          <w:bCs/>
          <w:lang w:eastAsia="en-US"/>
        </w:rPr>
        <w:t xml:space="preserve"> </w:t>
      </w:r>
      <w:r w:rsidR="00ED454E">
        <w:rPr>
          <w:rFonts w:eastAsiaTheme="minorHAnsi"/>
          <w:b/>
          <w:bCs/>
          <w:lang w:eastAsia="en-US"/>
        </w:rPr>
        <w:t>БАТЫРЕВСКОГО</w:t>
      </w:r>
      <w:r w:rsidR="005F7286">
        <w:rPr>
          <w:rFonts w:eastAsiaTheme="minorHAnsi"/>
          <w:b/>
          <w:bCs/>
          <w:lang w:eastAsia="en-US"/>
        </w:rPr>
        <w:t xml:space="preserve"> МУНИЦИПАЛЬНОГО </w:t>
      </w:r>
      <w:proofErr w:type="gramStart"/>
      <w:r w:rsidR="005F7286">
        <w:rPr>
          <w:rFonts w:eastAsiaTheme="minorHAnsi"/>
          <w:b/>
          <w:bCs/>
          <w:lang w:eastAsia="en-US"/>
        </w:rPr>
        <w:t>ОКРУГА</w:t>
      </w:r>
      <w:r>
        <w:rPr>
          <w:rFonts w:eastAsiaTheme="minorHAnsi"/>
          <w:b/>
          <w:bCs/>
          <w:lang w:eastAsia="en-US"/>
        </w:rPr>
        <w:t xml:space="preserve">, </w:t>
      </w:r>
      <w:r w:rsidR="00432658">
        <w:rPr>
          <w:rFonts w:eastAsiaTheme="minorHAnsi"/>
          <w:b/>
          <w:bCs/>
          <w:lang w:eastAsia="en-US"/>
        </w:rPr>
        <w:t xml:space="preserve"> </w:t>
      </w:r>
      <w:r>
        <w:rPr>
          <w:rFonts w:eastAsiaTheme="minorHAnsi"/>
          <w:b/>
          <w:bCs/>
          <w:lang w:eastAsia="en-US"/>
        </w:rPr>
        <w:t>ИСТОЧНИКОМ</w:t>
      </w:r>
      <w:proofErr w:type="gramEnd"/>
      <w:r>
        <w:rPr>
          <w:rFonts w:eastAsiaTheme="minorHAnsi"/>
          <w:b/>
          <w:bCs/>
          <w:lang w:eastAsia="en-US"/>
        </w:rPr>
        <w:t xml:space="preserve"> ФИНАНСОВОГО ОБЕСПЕЧЕНИЯ КОТОРЫХ</w:t>
      </w:r>
    </w:p>
    <w:p w:rsidR="00240AF0" w:rsidRDefault="00240AF0" w:rsidP="00240AF0">
      <w:pPr>
        <w:autoSpaceDE w:val="0"/>
        <w:autoSpaceDN w:val="0"/>
        <w:adjustRightInd w:val="0"/>
        <w:jc w:val="center"/>
        <w:rPr>
          <w:rFonts w:eastAsiaTheme="minorHAnsi"/>
          <w:b/>
          <w:bCs/>
          <w:lang w:eastAsia="en-US"/>
        </w:rPr>
      </w:pPr>
      <w:r>
        <w:rPr>
          <w:rFonts w:eastAsiaTheme="minorHAnsi"/>
          <w:b/>
          <w:bCs/>
          <w:lang w:eastAsia="en-US"/>
        </w:rPr>
        <w:t>ЯВЛЯЮТСЯ СУБСИДИИ, ПОЛУЧЕННЫЕ В СООТВЕТСТВИИ С АБЗАЦЕМ</w:t>
      </w:r>
    </w:p>
    <w:p w:rsidR="00240AF0" w:rsidRPr="005F7286" w:rsidRDefault="00240AF0" w:rsidP="00240AF0">
      <w:pPr>
        <w:autoSpaceDE w:val="0"/>
        <w:autoSpaceDN w:val="0"/>
        <w:adjustRightInd w:val="0"/>
        <w:jc w:val="center"/>
        <w:rPr>
          <w:rFonts w:eastAsiaTheme="minorHAnsi"/>
          <w:b/>
          <w:bCs/>
          <w:color w:val="000000" w:themeColor="text1"/>
          <w:lang w:eastAsia="en-US"/>
        </w:rPr>
      </w:pPr>
      <w:r>
        <w:rPr>
          <w:rFonts w:eastAsiaTheme="minorHAnsi"/>
          <w:b/>
          <w:bCs/>
          <w:lang w:eastAsia="en-US"/>
        </w:rPr>
        <w:t xml:space="preserve">ВТОРЫМ ПУНКТА 1 СТАТЬИ 78.1 И </w:t>
      </w:r>
      <w:hyperlink r:id="rId13" w:history="1">
        <w:r w:rsidRPr="005F7286">
          <w:rPr>
            <w:rFonts w:eastAsiaTheme="minorHAnsi"/>
            <w:b/>
            <w:bCs/>
            <w:color w:val="000000" w:themeColor="text1"/>
            <w:lang w:eastAsia="en-US"/>
          </w:rPr>
          <w:t>СТАТЬЕЙ 78.2</w:t>
        </w:r>
      </w:hyperlink>
    </w:p>
    <w:p w:rsidR="00240AF0" w:rsidRDefault="00240AF0" w:rsidP="00240AF0">
      <w:pPr>
        <w:autoSpaceDE w:val="0"/>
        <w:autoSpaceDN w:val="0"/>
        <w:adjustRightInd w:val="0"/>
        <w:jc w:val="center"/>
        <w:rPr>
          <w:rFonts w:eastAsiaTheme="minorHAnsi"/>
          <w:b/>
          <w:bCs/>
          <w:lang w:eastAsia="en-US"/>
        </w:rPr>
      </w:pPr>
      <w:r>
        <w:rPr>
          <w:rFonts w:eastAsiaTheme="minorHAnsi"/>
          <w:b/>
          <w:bCs/>
          <w:lang w:eastAsia="en-US"/>
        </w:rPr>
        <w:t>БЮДЖЕТНОГО КОДЕКСА РОССИЙСКОЙ ФЕДЕРАЦИИ</w:t>
      </w:r>
    </w:p>
    <w:p w:rsidR="00240AF0" w:rsidRDefault="00240AF0" w:rsidP="00240AF0">
      <w:pPr>
        <w:autoSpaceDE w:val="0"/>
        <w:autoSpaceDN w:val="0"/>
        <w:adjustRightInd w:val="0"/>
        <w:rPr>
          <w:rFonts w:eastAsiaTheme="minorHAnsi"/>
          <w:lang w:eastAsia="en-US"/>
        </w:rPr>
      </w:pPr>
    </w:p>
    <w:p w:rsidR="00240AF0" w:rsidRDefault="00240AF0" w:rsidP="00240AF0">
      <w:pPr>
        <w:autoSpaceDE w:val="0"/>
        <w:autoSpaceDN w:val="0"/>
        <w:adjustRightInd w:val="0"/>
        <w:jc w:val="both"/>
        <w:rPr>
          <w:rFonts w:eastAsiaTheme="minorHAnsi"/>
          <w:lang w:eastAsia="en-US"/>
        </w:rPr>
      </w:pP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 xml:space="preserve"> Настоящий Порядок санкционирования расходов бюджетных </w:t>
      </w:r>
      <w:r w:rsidR="00631B19">
        <w:rPr>
          <w:color w:val="000000"/>
          <w:szCs w:val="22"/>
          <w:lang w:eastAsia="en-US"/>
        </w:rPr>
        <w:t xml:space="preserve">учреждений </w:t>
      </w:r>
      <w:r w:rsidRPr="00ED5C14">
        <w:rPr>
          <w:color w:val="000000"/>
          <w:szCs w:val="22"/>
          <w:lang w:eastAsia="en-US"/>
        </w:rPr>
        <w:t xml:space="preserve">и  автономных учреждений </w:t>
      </w:r>
      <w:r w:rsidR="004D2BB0">
        <w:rPr>
          <w:color w:val="000000"/>
          <w:szCs w:val="22"/>
          <w:lang w:eastAsia="en-US"/>
        </w:rPr>
        <w:t>Батыревского</w:t>
      </w:r>
      <w:r w:rsidRPr="00ED5C14">
        <w:rPr>
          <w:color w:val="000000"/>
          <w:szCs w:val="22"/>
          <w:lang w:eastAsia="en-US"/>
        </w:rPr>
        <w:t xml:space="preserve"> муниципального округа</w:t>
      </w:r>
      <w:r w:rsidR="00631B19">
        <w:rPr>
          <w:color w:val="000000"/>
          <w:szCs w:val="22"/>
          <w:lang w:eastAsia="en-US"/>
        </w:rPr>
        <w:t>,</w:t>
      </w:r>
      <w:r w:rsidRPr="00ED5C14">
        <w:rPr>
          <w:color w:val="000000"/>
          <w:szCs w:val="22"/>
          <w:lang w:eastAsia="en-US"/>
        </w:rPr>
        <w:t xml:space="preserve">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 (далее - Порядок) разработан в соответствии с абзацем вторым пункта 1 статьи 78.1 и пунктом 1 статьи 78.2 Бюджетного кодекса Российской Федерации, частью 16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частями 3.6, 3.7 3.10 статьи 2 Федерального закона от 03.11.2006 № 174-ФЗ «Об автономных учреждениях» и устанавливает порядок санкционирования Управлением Федерального казначейства по Чувашской Республике (далее - Управление) оплаты денежных обязательств  бюджетных </w:t>
      </w:r>
      <w:r w:rsidR="0035491A">
        <w:rPr>
          <w:color w:val="000000"/>
          <w:szCs w:val="22"/>
          <w:lang w:eastAsia="en-US"/>
        </w:rPr>
        <w:t xml:space="preserve">учреждений </w:t>
      </w:r>
      <w:r w:rsidRPr="00ED5C14">
        <w:rPr>
          <w:color w:val="000000"/>
          <w:szCs w:val="22"/>
          <w:lang w:eastAsia="en-US"/>
        </w:rPr>
        <w:t xml:space="preserve">и  автономных учреждений </w:t>
      </w:r>
      <w:r w:rsidR="004D2BB0">
        <w:rPr>
          <w:color w:val="000000"/>
          <w:szCs w:val="22"/>
          <w:lang w:eastAsia="en-US"/>
        </w:rPr>
        <w:t>Батыревского</w:t>
      </w:r>
      <w:r w:rsidRPr="00ED5C14">
        <w:rPr>
          <w:color w:val="000000"/>
          <w:szCs w:val="22"/>
          <w:lang w:eastAsia="en-US"/>
        </w:rPr>
        <w:t xml:space="preserve"> муниципального округа, лицевые счета которым открыты в Управлении, источником финансового обеспечения которых являются субсидии на иные цели, предоставленные бюджетным </w:t>
      </w:r>
      <w:r w:rsidR="0035491A">
        <w:rPr>
          <w:color w:val="000000"/>
          <w:szCs w:val="22"/>
          <w:lang w:eastAsia="en-US"/>
        </w:rPr>
        <w:t xml:space="preserve">учреждениям </w:t>
      </w:r>
      <w:r w:rsidRPr="00ED5C14">
        <w:rPr>
          <w:color w:val="000000"/>
          <w:szCs w:val="22"/>
          <w:lang w:eastAsia="en-US"/>
        </w:rPr>
        <w:t xml:space="preserve">и  автономным учреждениям </w:t>
      </w:r>
      <w:r w:rsidR="004D2BB0">
        <w:rPr>
          <w:color w:val="000000"/>
          <w:szCs w:val="22"/>
          <w:lang w:eastAsia="en-US"/>
        </w:rPr>
        <w:t>Батыревского</w:t>
      </w:r>
      <w:r w:rsidRPr="00ED5C14">
        <w:rPr>
          <w:color w:val="000000"/>
          <w:szCs w:val="22"/>
          <w:lang w:eastAsia="en-US"/>
        </w:rPr>
        <w:t xml:space="preserve"> муниципального округа (далее </w:t>
      </w:r>
      <w:r>
        <w:rPr>
          <w:noProof/>
          <w:color w:val="000000"/>
          <w:szCs w:val="22"/>
        </w:rPr>
        <w:drawing>
          <wp:inline distT="0" distB="0" distL="0" distR="0" wp14:anchorId="37093384" wp14:editId="770A1E73">
            <wp:extent cx="38100" cy="12700"/>
            <wp:effectExtent l="0" t="0" r="0"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 cy="12700"/>
                    </a:xfrm>
                    <a:prstGeom prst="rect">
                      <a:avLst/>
                    </a:prstGeom>
                    <a:noFill/>
                    <a:ln>
                      <a:noFill/>
                    </a:ln>
                  </pic:spPr>
                </pic:pic>
              </a:graphicData>
            </a:graphic>
          </wp:inline>
        </w:drawing>
      </w:r>
      <w:r w:rsidRPr="00ED5C14">
        <w:rPr>
          <w:color w:val="000000"/>
          <w:szCs w:val="22"/>
          <w:lang w:eastAsia="en-US"/>
        </w:rPr>
        <w:t xml:space="preserve">учреждение) в соответствии с решением о бюджете муниципального образования </w:t>
      </w:r>
      <w:r w:rsidR="004D2BB0">
        <w:rPr>
          <w:color w:val="000000"/>
          <w:szCs w:val="22"/>
          <w:lang w:eastAsia="en-US"/>
        </w:rPr>
        <w:t>Батыревского</w:t>
      </w:r>
      <w:r w:rsidRPr="00ED5C14">
        <w:rPr>
          <w:color w:val="000000"/>
          <w:szCs w:val="22"/>
          <w:lang w:eastAsia="en-US"/>
        </w:rPr>
        <w:t xml:space="preserve"> муниципального округа, а также на осуществление капитальных вложений в объекты капитального строительства муниципальной собственности </w:t>
      </w:r>
      <w:r w:rsidR="004D2BB0">
        <w:rPr>
          <w:color w:val="000000"/>
          <w:szCs w:val="22"/>
          <w:lang w:eastAsia="en-US"/>
        </w:rPr>
        <w:t>Батыревского</w:t>
      </w:r>
      <w:r w:rsidRPr="00ED5C14">
        <w:rPr>
          <w:color w:val="000000"/>
          <w:szCs w:val="22"/>
          <w:lang w:eastAsia="en-US"/>
        </w:rPr>
        <w:t xml:space="preserve"> муниципального округа или приобретение объектов недвижимого имущества в муниципальную собственность </w:t>
      </w:r>
      <w:r w:rsidR="004D2BB0">
        <w:rPr>
          <w:color w:val="000000"/>
          <w:szCs w:val="22"/>
          <w:lang w:eastAsia="en-US"/>
        </w:rPr>
        <w:t>Батыревского</w:t>
      </w:r>
      <w:r w:rsidRPr="00ED5C14">
        <w:rPr>
          <w:color w:val="000000"/>
          <w:szCs w:val="22"/>
          <w:lang w:eastAsia="en-US"/>
        </w:rPr>
        <w:t xml:space="preserve"> муниципального округа (далее - целевые субсидии).</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Операции с целевыми субсидиями, поступающими учреждению, учитываются на отдельном лицевом счете (далее лицевой счет по иным субсидиям), открываемом учреждению в Управлении в порядке, установленном Федеральным казначейством.</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 xml:space="preserve">Орган местного самоуправления (главный распорядитель средств), осуществляющий функции и полномочия учредителя в отношении учреждения (далее </w:t>
      </w:r>
      <w:r>
        <w:rPr>
          <w:noProof/>
          <w:color w:val="000000"/>
          <w:szCs w:val="22"/>
        </w:rPr>
        <w:drawing>
          <wp:inline distT="0" distB="0" distL="0" distR="0" wp14:anchorId="4F74E5FE" wp14:editId="52A81292">
            <wp:extent cx="38100" cy="12700"/>
            <wp:effectExtent l="0" t="0" r="0"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 cy="12700"/>
                    </a:xfrm>
                    <a:prstGeom prst="rect">
                      <a:avLst/>
                    </a:prstGeom>
                    <a:noFill/>
                    <a:ln>
                      <a:noFill/>
                    </a:ln>
                  </pic:spPr>
                </pic:pic>
              </a:graphicData>
            </a:graphic>
          </wp:inline>
        </w:drawing>
      </w:r>
      <w:r w:rsidRPr="00ED5C14">
        <w:rPr>
          <w:color w:val="000000"/>
          <w:szCs w:val="22"/>
          <w:lang w:eastAsia="en-US"/>
        </w:rPr>
        <w:t xml:space="preserve">орган, осуществляющий функции и полномочия учредителя), ежегодно формирует и представляет в Управление Перечень целевых субсидий на соответствующий год по форме согласно </w:t>
      </w:r>
      <w:proofErr w:type="gramStart"/>
      <w:r w:rsidRPr="00ED5C14">
        <w:rPr>
          <w:color w:val="000000"/>
          <w:szCs w:val="22"/>
          <w:lang w:eastAsia="en-US"/>
        </w:rPr>
        <w:t>приложению .</w:t>
      </w:r>
      <w:proofErr w:type="gramEnd"/>
      <w:r w:rsidRPr="00ED5C14">
        <w:rPr>
          <w:color w:val="000000"/>
          <w:szCs w:val="22"/>
          <w:lang w:eastAsia="en-US"/>
        </w:rPr>
        <w:t>№ 1 к настоящему Порядку, в котором отражаются целевые субсидии, предоставляемые в соответствующем финансовом году (далее - Перечень целевых субсидий).</w:t>
      </w:r>
    </w:p>
    <w:p w:rsidR="00ED5C14" w:rsidRPr="00ED5C14" w:rsidRDefault="00ED5C14" w:rsidP="00ED5C14">
      <w:pPr>
        <w:spacing w:after="4" w:line="248" w:lineRule="auto"/>
        <w:ind w:left="9" w:right="4" w:firstLine="849"/>
        <w:jc w:val="both"/>
        <w:rPr>
          <w:color w:val="000000"/>
          <w:szCs w:val="22"/>
          <w:lang w:eastAsia="en-US"/>
        </w:rPr>
      </w:pPr>
      <w:r>
        <w:rPr>
          <w:noProof/>
          <w:color w:val="000000"/>
          <w:szCs w:val="22"/>
        </w:rPr>
        <w:drawing>
          <wp:inline distT="0" distB="0" distL="0" distR="0" wp14:anchorId="14DD47F4" wp14:editId="081E181D">
            <wp:extent cx="6350" cy="101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101600"/>
                    </a:xfrm>
                    <a:prstGeom prst="rect">
                      <a:avLst/>
                    </a:prstGeom>
                    <a:noFill/>
                    <a:ln>
                      <a:noFill/>
                    </a:ln>
                  </pic:spPr>
                </pic:pic>
              </a:graphicData>
            </a:graphic>
          </wp:inline>
        </w:drawing>
      </w:r>
      <w:r w:rsidRPr="00ED5C14">
        <w:rPr>
          <w:color w:val="000000"/>
          <w:szCs w:val="22"/>
          <w:lang w:eastAsia="en-US"/>
        </w:rPr>
        <w:t xml:space="preserve">Перечень целевых субсидий формируется органом, осуществляющим функции и </w:t>
      </w:r>
      <w:r>
        <w:rPr>
          <w:noProof/>
          <w:color w:val="000000"/>
          <w:szCs w:val="22"/>
        </w:rPr>
        <w:drawing>
          <wp:inline distT="0" distB="0" distL="0" distR="0" wp14:anchorId="058FB40E" wp14:editId="74FB344E">
            <wp:extent cx="6350" cy="69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0" cy="69850"/>
                    </a:xfrm>
                    <a:prstGeom prst="rect">
                      <a:avLst/>
                    </a:prstGeom>
                    <a:noFill/>
                    <a:ln>
                      <a:noFill/>
                    </a:ln>
                  </pic:spPr>
                </pic:pic>
              </a:graphicData>
            </a:graphic>
          </wp:inline>
        </w:drawing>
      </w:r>
      <w:r w:rsidRPr="00ED5C14">
        <w:rPr>
          <w:color w:val="000000"/>
          <w:szCs w:val="22"/>
          <w:lang w:eastAsia="en-US"/>
        </w:rPr>
        <w:t xml:space="preserve">полномочия учредителя, в разрезе аналитических кодов, присвоенных им для учета операций </w:t>
      </w:r>
      <w:r>
        <w:rPr>
          <w:noProof/>
          <w:color w:val="000000"/>
          <w:szCs w:val="22"/>
        </w:rPr>
        <w:drawing>
          <wp:inline distT="0" distB="0" distL="0" distR="0" wp14:anchorId="64128F84" wp14:editId="3718AC78">
            <wp:extent cx="6350" cy="698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69850"/>
                    </a:xfrm>
                    <a:prstGeom prst="rect">
                      <a:avLst/>
                    </a:prstGeom>
                    <a:noFill/>
                    <a:ln>
                      <a:noFill/>
                    </a:ln>
                  </pic:spPr>
                </pic:pic>
              </a:graphicData>
            </a:graphic>
          </wp:inline>
        </w:drawing>
      </w:r>
      <w:r w:rsidRPr="00ED5C14">
        <w:rPr>
          <w:color w:val="000000"/>
          <w:szCs w:val="22"/>
          <w:lang w:eastAsia="en-US"/>
        </w:rPr>
        <w:t>с целевыми субсидиями (далее - код субсидии).</w:t>
      </w:r>
    </w:p>
    <w:p w:rsidR="00ED5C14" w:rsidRPr="00ED5C14" w:rsidRDefault="00ED5C14" w:rsidP="00ED5C14">
      <w:pPr>
        <w:numPr>
          <w:ilvl w:val="0"/>
          <w:numId w:val="1"/>
        </w:numPr>
        <w:spacing w:after="10" w:line="249" w:lineRule="auto"/>
        <w:ind w:right="4" w:firstLine="849"/>
        <w:jc w:val="both"/>
        <w:rPr>
          <w:color w:val="000000"/>
          <w:szCs w:val="22"/>
          <w:lang w:eastAsia="en-US"/>
        </w:rPr>
      </w:pPr>
      <w:r w:rsidRPr="00ED5C14">
        <w:rPr>
          <w:color w:val="000000"/>
          <w:szCs w:val="22"/>
          <w:lang w:eastAsia="en-US"/>
        </w:rPr>
        <w:lastRenderedPageBreak/>
        <w:t xml:space="preserve">Управление проверяет Перечень целевых субсидий на соответствие установленной форме, а также на соответствие наименования субсидии наименованию </w:t>
      </w:r>
      <w:r>
        <w:rPr>
          <w:noProof/>
          <w:color w:val="000000"/>
          <w:szCs w:val="22"/>
        </w:rPr>
        <w:drawing>
          <wp:inline distT="0" distB="0" distL="0" distR="0" wp14:anchorId="489D588D" wp14:editId="575AF4B6">
            <wp:extent cx="19050" cy="381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ED5C14">
        <w:rPr>
          <w:color w:val="000000"/>
          <w:szCs w:val="22"/>
          <w:lang w:eastAsia="en-US"/>
        </w:rPr>
        <w:t>указанному в нормативном правовом акте, устанавливающем порядок предоставления целевых субсидий.</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В случае, если форма или информация, указанная в Перечне целевых субсидий, не соответствуют требованиям, установленным пунктами 3, 4 настоящего Порядка, Управление не позднее рабочего дня, следующего за днем представления Перечня целевых субсидий, направляет органу, осуществляющему функции и полномочия учредителя, уведомление (протокол), в котором указывается причина возврата.</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При внесении в течение финансового года изменений в Перечень целевых субсидий орган, осуществляющий функции и полномочия учредителя, представляет в Управление Перечень целевых субсидий с учетом дополнений и изменений по форме согласно приложению к настоящему Порядку.</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 xml:space="preserve">Для осуществления санкционирования оплаты денежных обязательств учреждения, источником финансового обеспечения которых являются целевые субсидии (далее - целевые расходы), учреждением в Управление представляются Сведения об операциях с целевыми субсидиями, предоставленными муниципальному учреждению на соответствующий год, по форме согласно </w:t>
      </w:r>
      <w:proofErr w:type="gramStart"/>
      <w:r w:rsidRPr="00ED5C14">
        <w:rPr>
          <w:color w:val="000000"/>
          <w:szCs w:val="22"/>
          <w:lang w:eastAsia="en-US"/>
        </w:rPr>
        <w:t>приложению .</w:t>
      </w:r>
      <w:proofErr w:type="gramEnd"/>
      <w:r w:rsidRPr="00ED5C14">
        <w:rPr>
          <w:color w:val="000000"/>
          <w:szCs w:val="22"/>
          <w:lang w:eastAsia="en-US"/>
        </w:rPr>
        <w:t>№ 2 (код формы по ОКУД 0501016) к настоящему Порядку (далее - Сведения), утвержденные органом, осуществляющим функции и полномочия учредителя.</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Документы, предусмотренные пунктами 3, 6 7 настоящего Порядка, представляются в Управление в электронном виде с применением электронной подписи (далее - в электронном виде). В случае отсутствия технической возможности представления в электронном виде данные документы представляются на бумажном носителе с одновременным представлением на машинном носителе (далее - на бумажном носителе)</w:t>
      </w:r>
      <w:r>
        <w:rPr>
          <w:noProof/>
          <w:color w:val="000000"/>
          <w:szCs w:val="22"/>
        </w:rPr>
        <w:drawing>
          <wp:inline distT="0" distB="0" distL="0" distR="0" wp14:anchorId="576ABBA3" wp14:editId="34AD4E08">
            <wp:extent cx="12700" cy="12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r>
        <w:rPr>
          <w:noProof/>
          <w:color w:val="000000"/>
          <w:szCs w:val="22"/>
        </w:rPr>
        <w:drawing>
          <wp:inline distT="0" distB="0" distL="0" distR="0" wp14:anchorId="77975F5F" wp14:editId="0532B0E2">
            <wp:extent cx="12700" cy="12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Управление осуществляет контроль представленных учреждением Сведений на соответствие содержащейся в них информации, указанной в Перечне целевых субсидий.</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 xml:space="preserve">В случае уменьшения органом, осуществляющим функции и полномочия учредителя, планируемых поступлений или выплат сумма поступлений целевой субсидии </w:t>
      </w:r>
      <w:r>
        <w:rPr>
          <w:noProof/>
          <w:color w:val="000000"/>
          <w:szCs w:val="22"/>
        </w:rPr>
        <w:drawing>
          <wp:inline distT="0" distB="0" distL="0" distR="0" wp14:anchorId="04B87AD6" wp14:editId="344D2814">
            <wp:extent cx="19050" cy="381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ED5C14">
        <w:rPr>
          <w:color w:val="000000"/>
          <w:szCs w:val="22"/>
          <w:lang w:eastAsia="en-US"/>
        </w:rPr>
        <w:t>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лицевом счете по иным субсидиям на дату внесения изменений в Сведения по соответствующему коду субсидии.</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Управление не позднее рабочего дня, следующего за днем представления учреждением Сведений, предусмотренных настоящим пунктом, проверяет их на соответствие установленной форме, а также на соответствие показателям, отраженным на лицевом счете по иным субсидиям.</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 xml:space="preserve">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органом, осуществляющим функции и полномочия учредителя Сведения, содержащие информацию об остатках субсидий, в отношении которых согласно решению органа, осуществляющего функции и полномочия учредителя, подтверждена потребность в направлении их на цели, ранее установленные условиями предоставления целевых </w:t>
      </w:r>
      <w:r w:rsidRPr="00ED5C14">
        <w:rPr>
          <w:color w:val="000000"/>
          <w:szCs w:val="22"/>
          <w:lang w:eastAsia="en-US"/>
        </w:rPr>
        <w:lastRenderedPageBreak/>
        <w:t xml:space="preserve">субсидий </w:t>
      </w:r>
      <w:r>
        <w:rPr>
          <w:noProof/>
          <w:color w:val="000000"/>
          <w:szCs w:val="22"/>
        </w:rPr>
        <w:drawing>
          <wp:inline distT="0" distB="0" distL="0" distR="0" wp14:anchorId="0F0753EC" wp14:editId="272B313E">
            <wp:extent cx="6350" cy="698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9850"/>
                    </a:xfrm>
                    <a:prstGeom prst="rect">
                      <a:avLst/>
                    </a:prstGeom>
                    <a:noFill/>
                    <a:ln>
                      <a:noFill/>
                    </a:ln>
                  </pic:spPr>
                </pic:pic>
              </a:graphicData>
            </a:graphic>
          </wp:inline>
        </w:drawing>
      </w:r>
      <w:r w:rsidRPr="00ED5C14">
        <w:rPr>
          <w:color w:val="000000"/>
          <w:szCs w:val="22"/>
          <w:lang w:eastAsia="en-US"/>
        </w:rPr>
        <w:t>(далее разрешенный к использованию остаток целевых средств), направленные учреждением в Управление не позднее 1.5 марта текущего финансового года.</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 xml:space="preserve">До получения Сведений, предусмотренных настоящим пунктом, Управление учитывает не использованные на начало текущего финансового года остатки целевых </w:t>
      </w:r>
      <w:r>
        <w:rPr>
          <w:noProof/>
          <w:color w:val="000000"/>
          <w:szCs w:val="22"/>
        </w:rPr>
        <w:drawing>
          <wp:inline distT="0" distB="0" distL="0" distR="0" wp14:anchorId="3F0CED51" wp14:editId="6DF91570">
            <wp:extent cx="6350" cy="63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ED5C14">
        <w:rPr>
          <w:color w:val="000000"/>
          <w:szCs w:val="22"/>
          <w:lang w:eastAsia="en-US"/>
        </w:rPr>
        <w:t>субсидий прошлых лет, потребность в использовании которых не подтверждена, на отдельном лицевом счете без права расходования.</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 осуществляющего функции и полномочия учредителя, подтверждена потребность в направлении их на цели, ранее установленные целями предоставления целевых субсидий (далее суммы возврата дебиторской задолженности прошлых лет) являются утвержденные органом, осуществляющим функции и полномочия учредителя, Сведения, содержащие информацию о разрешенной к использованию сумме возврата дебиторской задолженности прошлых лет, направленные учреждением в Управление не позднее 30 рабочего дня со дня отражения суммы возврата дебиторской задолженности прошлых лет на отдельном лицевом счете учреждения.</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До получения Сведений, предусмотренных настоящим пунктом, Управление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Управление осуществляет проверку Сведений на соответствие требованиям, установленным пунктами 7-12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В случае если Сведения не соответствуют требованиям, установленным пунктами 7-12 настоящего Порядка, Управление в срок, установленный абзацем первым настоящего пункта, направляет учреждению уведомление (протокол), в котором указывается причина возврата.</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14</w:t>
      </w:r>
      <w:r w:rsidR="00924B7F">
        <w:rPr>
          <w:color w:val="000000"/>
          <w:szCs w:val="22"/>
          <w:lang w:eastAsia="en-US"/>
        </w:rPr>
        <w:t>.</w:t>
      </w:r>
      <w:r w:rsidRPr="00ED5C14">
        <w:rPr>
          <w:color w:val="000000"/>
          <w:szCs w:val="22"/>
          <w:lang w:eastAsia="en-US"/>
        </w:rPr>
        <w:t xml:space="preserve"> При отсутствии Сведений, соответствующих положениям пунктов 11 и 12 настоящего Порядка, и не перечислении учреждением в бюджет </w:t>
      </w:r>
      <w:r w:rsidR="004D2BB0">
        <w:rPr>
          <w:color w:val="000000"/>
          <w:szCs w:val="22"/>
          <w:lang w:eastAsia="en-US"/>
        </w:rPr>
        <w:t>Батыревского</w:t>
      </w:r>
      <w:r w:rsidRPr="00ED5C14">
        <w:rPr>
          <w:color w:val="000000"/>
          <w:szCs w:val="22"/>
          <w:lang w:eastAsia="en-US"/>
        </w:rPr>
        <w:t xml:space="preserve"> муниципального округа течение первых 15 рабочих дней текущего финансового года суммы остатков целевых субсидий прошлых лет, потребность в использовании которых не подтверждена, и суммы возврата дебиторской задолженности прошлых лет, потребность в использовании которых не подтверждена, Управление перечисляет в доход бюджета </w:t>
      </w:r>
      <w:r w:rsidR="004D2BB0">
        <w:rPr>
          <w:color w:val="000000"/>
          <w:szCs w:val="22"/>
          <w:lang w:eastAsia="en-US"/>
        </w:rPr>
        <w:t>Батыревского</w:t>
      </w:r>
      <w:r w:rsidRPr="00ED5C14">
        <w:rPr>
          <w:color w:val="000000"/>
          <w:szCs w:val="22"/>
          <w:lang w:eastAsia="en-US"/>
        </w:rPr>
        <w:t xml:space="preserve"> муниципального округа не позднее 10-го рабочего дня после наступления установленного срока.</w:t>
      </w:r>
    </w:p>
    <w:p w:rsidR="00ED5C14" w:rsidRPr="00ED5C14" w:rsidRDefault="00ED5C14" w:rsidP="00ED5C14">
      <w:pPr>
        <w:numPr>
          <w:ilvl w:val="0"/>
          <w:numId w:val="2"/>
        </w:numPr>
        <w:spacing w:after="4" w:line="248" w:lineRule="auto"/>
        <w:ind w:right="4" w:firstLine="849"/>
        <w:jc w:val="both"/>
        <w:rPr>
          <w:color w:val="000000"/>
          <w:szCs w:val="22"/>
          <w:lang w:eastAsia="en-US"/>
        </w:rPr>
      </w:pPr>
      <w:r w:rsidRPr="00ED5C14">
        <w:rPr>
          <w:color w:val="000000"/>
          <w:szCs w:val="22"/>
          <w:lang w:eastAsia="en-US"/>
        </w:rPr>
        <w:t xml:space="preserve">Операции по целевым расходам осуществляются в пределах средств, отраженных по соответствующему коду субсидии на лицевом счете по иным субсидиям. Суммы </w:t>
      </w:r>
      <w:r>
        <w:rPr>
          <w:noProof/>
          <w:color w:val="000000"/>
          <w:szCs w:val="22"/>
        </w:rPr>
        <w:drawing>
          <wp:inline distT="0" distB="0" distL="0" distR="0" wp14:anchorId="403E3BA1" wp14:editId="2E8255C6">
            <wp:extent cx="19050" cy="381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ED5C14">
        <w:rPr>
          <w:color w:val="000000"/>
          <w:szCs w:val="22"/>
          <w:lang w:eastAsia="en-US"/>
        </w:rPr>
        <w:t xml:space="preserve">зачисленные на казначейский счет по коду </w:t>
      </w:r>
      <w:proofErr w:type="gramStart"/>
      <w:r w:rsidRPr="00ED5C14">
        <w:rPr>
          <w:color w:val="000000"/>
          <w:szCs w:val="22"/>
          <w:lang w:eastAsia="en-US"/>
        </w:rPr>
        <w:t>вида .</w:t>
      </w:r>
      <w:proofErr w:type="gramEnd"/>
      <w:r w:rsidRPr="00ED5C14">
        <w:rPr>
          <w:color w:val="000000"/>
          <w:szCs w:val="22"/>
          <w:lang w:eastAsia="en-US"/>
        </w:rPr>
        <w:t xml:space="preserve">№ 03234 ”Средства муниципальных </w:t>
      </w:r>
      <w:r>
        <w:rPr>
          <w:noProof/>
          <w:color w:val="000000"/>
          <w:szCs w:val="22"/>
        </w:rPr>
        <w:drawing>
          <wp:inline distT="0" distB="0" distL="0" distR="0" wp14:anchorId="59214EF1" wp14:editId="6DDE4E5D">
            <wp:extent cx="6350" cy="6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ED5C14">
        <w:rPr>
          <w:color w:val="000000"/>
          <w:szCs w:val="22"/>
          <w:lang w:eastAsia="en-US"/>
        </w:rPr>
        <w:t xml:space="preserve">бюджетных и автономных учреждений“ (далее - счет .№ 03234), на </w:t>
      </w:r>
      <w:r w:rsidRPr="00ED5C14">
        <w:rPr>
          <w:color w:val="000000"/>
          <w:szCs w:val="22"/>
          <w:lang w:eastAsia="en-US"/>
        </w:rPr>
        <w:lastRenderedPageBreak/>
        <w:t>основании расчетных документов, в которых не указан или указан несуществующий код субсидии, учитываются Управлением на лицевом счете по иным субсидиям, открытом учреждению, без права расходования.</w:t>
      </w:r>
    </w:p>
    <w:p w:rsidR="00ED5C14" w:rsidRPr="00ED5C14" w:rsidRDefault="00ED5C14" w:rsidP="00ED5C14">
      <w:pPr>
        <w:numPr>
          <w:ilvl w:val="0"/>
          <w:numId w:val="2"/>
        </w:numPr>
        <w:spacing w:after="4" w:line="248" w:lineRule="auto"/>
        <w:ind w:right="4" w:firstLine="849"/>
        <w:jc w:val="both"/>
        <w:rPr>
          <w:color w:val="000000"/>
          <w:szCs w:val="22"/>
          <w:lang w:eastAsia="en-US"/>
        </w:rPr>
      </w:pPr>
      <w:r w:rsidRPr="00ED5C14">
        <w:rPr>
          <w:color w:val="000000"/>
          <w:szCs w:val="22"/>
          <w:lang w:eastAsia="en-US"/>
        </w:rPr>
        <w:t xml:space="preserve">Для санкционирования целевых расходов учреждение представляет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w:t>
      </w:r>
      <w:r>
        <w:rPr>
          <w:noProof/>
          <w:color w:val="000000"/>
          <w:szCs w:val="22"/>
        </w:rPr>
        <w:drawing>
          <wp:inline distT="0" distB="0" distL="0" distR="0" wp14:anchorId="04712553" wp14:editId="03B1850C">
            <wp:extent cx="38100" cy="12700"/>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 cy="12700"/>
                    </a:xfrm>
                    <a:prstGeom prst="rect">
                      <a:avLst/>
                    </a:prstGeom>
                    <a:noFill/>
                    <a:ln>
                      <a:noFill/>
                    </a:ln>
                  </pic:spPr>
                </pic:pic>
              </a:graphicData>
            </a:graphic>
          </wp:inline>
        </w:drawing>
      </w:r>
      <w:r>
        <w:rPr>
          <w:noProof/>
          <w:color w:val="000000"/>
          <w:szCs w:val="22"/>
        </w:rPr>
        <w:drawing>
          <wp:inline distT="0" distB="0" distL="0" distR="0" wp14:anchorId="4C49D10F" wp14:editId="46E61307">
            <wp:extent cx="6350" cy="101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50" cy="101600"/>
                    </a:xfrm>
                    <a:prstGeom prst="rect">
                      <a:avLst/>
                    </a:prstGeom>
                    <a:noFill/>
                    <a:ln>
                      <a:noFill/>
                    </a:ln>
                  </pic:spPr>
                </pic:pic>
              </a:graphicData>
            </a:graphic>
          </wp:inline>
        </w:drawing>
      </w:r>
      <w:r w:rsidRPr="00ED5C14">
        <w:rPr>
          <w:color w:val="000000"/>
          <w:szCs w:val="22"/>
          <w:lang w:eastAsia="en-US"/>
        </w:rPr>
        <w:t>Распоряжение, Порядок казначейского обслуживания).</w:t>
      </w:r>
    </w:p>
    <w:p w:rsidR="00ED5C14" w:rsidRPr="00ED5C14" w:rsidRDefault="00ED5C14" w:rsidP="00ED5C14">
      <w:pPr>
        <w:numPr>
          <w:ilvl w:val="0"/>
          <w:numId w:val="2"/>
        </w:numPr>
        <w:spacing w:after="4" w:line="248" w:lineRule="auto"/>
        <w:ind w:right="4" w:firstLine="849"/>
        <w:jc w:val="both"/>
        <w:rPr>
          <w:color w:val="000000"/>
          <w:szCs w:val="22"/>
          <w:lang w:eastAsia="en-US"/>
        </w:rPr>
      </w:pPr>
      <w:r w:rsidRPr="00ED5C14">
        <w:rPr>
          <w:color w:val="000000"/>
          <w:szCs w:val="22"/>
          <w:lang w:eastAsia="en-US"/>
        </w:rPr>
        <w:t>Управление проверяет Распоряжение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порядке, установленном Федеральным казначейством.</w:t>
      </w:r>
    </w:p>
    <w:p w:rsidR="00ED5C14" w:rsidRPr="00ED5C14" w:rsidRDefault="00ED5C14" w:rsidP="00ED5C14">
      <w:pPr>
        <w:numPr>
          <w:ilvl w:val="0"/>
          <w:numId w:val="2"/>
        </w:numPr>
        <w:spacing w:after="4" w:line="248" w:lineRule="auto"/>
        <w:ind w:right="4" w:firstLine="849"/>
        <w:jc w:val="both"/>
        <w:rPr>
          <w:color w:val="000000"/>
          <w:szCs w:val="22"/>
          <w:lang w:eastAsia="en-US"/>
        </w:rPr>
      </w:pPr>
      <w:r w:rsidRPr="00ED5C14">
        <w:rPr>
          <w:color w:val="000000"/>
          <w:szCs w:val="22"/>
          <w:lang w:eastAsia="en-US"/>
        </w:rPr>
        <w:t xml:space="preserve">В случае санкционирования целевых расходов, связанных с поставкой товаров, выполнением работ, оказанием услуг, учреждение направляет в Управление вместе с Распоряжением копию указанного в нем договора (контракта) и копии документов, подтверждающих факт поставки товаров, выполнения работ, оказания услуг, установленных администрацией </w:t>
      </w:r>
      <w:r w:rsidR="004D2BB0">
        <w:rPr>
          <w:color w:val="000000"/>
          <w:szCs w:val="22"/>
          <w:lang w:eastAsia="en-US"/>
        </w:rPr>
        <w:t>Батыревского</w:t>
      </w:r>
      <w:r w:rsidRPr="00ED5C14">
        <w:rPr>
          <w:color w:val="000000"/>
          <w:szCs w:val="22"/>
          <w:lang w:eastAsia="en-US"/>
        </w:rPr>
        <w:t xml:space="preserve"> муниципального округа для получателей средств бюджета </w:t>
      </w:r>
      <w:r w:rsidR="004D2BB0">
        <w:rPr>
          <w:color w:val="000000"/>
          <w:szCs w:val="22"/>
          <w:lang w:eastAsia="en-US"/>
        </w:rPr>
        <w:t>Батыревского</w:t>
      </w:r>
      <w:r w:rsidRPr="00ED5C14">
        <w:rPr>
          <w:color w:val="000000"/>
          <w:szCs w:val="22"/>
          <w:lang w:eastAsia="en-US"/>
        </w:rPr>
        <w:t xml:space="preserve"> муниципального округа (далее - документ - основание)</w:t>
      </w:r>
      <w:r>
        <w:rPr>
          <w:noProof/>
          <w:color w:val="000000"/>
          <w:szCs w:val="22"/>
        </w:rPr>
        <w:drawing>
          <wp:inline distT="0" distB="0" distL="0" distR="0" wp14:anchorId="1BBA71A4" wp14:editId="5AA66CEE">
            <wp:extent cx="12700" cy="12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Копия документа-основания направляется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
    <w:p w:rsidR="00ED5C14" w:rsidRPr="00ED5C14" w:rsidRDefault="00ED5C14" w:rsidP="00ED5C14">
      <w:pPr>
        <w:numPr>
          <w:ilvl w:val="0"/>
          <w:numId w:val="2"/>
        </w:numPr>
        <w:spacing w:after="4" w:line="248" w:lineRule="auto"/>
        <w:ind w:right="4" w:firstLine="849"/>
        <w:jc w:val="both"/>
        <w:rPr>
          <w:color w:val="000000"/>
          <w:szCs w:val="22"/>
          <w:lang w:eastAsia="en-US"/>
        </w:rPr>
      </w:pPr>
      <w:r w:rsidRPr="00ED5C14">
        <w:rPr>
          <w:color w:val="000000"/>
          <w:szCs w:val="22"/>
          <w:lang w:eastAsia="en-US"/>
        </w:rPr>
        <w:t>При санкционировании целевых расходов Управление проверяет Распоряжение и документы основания по следующим направлениям:</w:t>
      </w:r>
    </w:p>
    <w:p w:rsidR="00ED5C14" w:rsidRPr="00ED5C14" w:rsidRDefault="00ED5C14" w:rsidP="00ED5C14">
      <w:pPr>
        <w:numPr>
          <w:ilvl w:val="0"/>
          <w:numId w:val="3"/>
        </w:numPr>
        <w:spacing w:after="4" w:line="248" w:lineRule="auto"/>
        <w:ind w:right="4" w:firstLine="849"/>
        <w:jc w:val="both"/>
        <w:rPr>
          <w:color w:val="000000"/>
          <w:szCs w:val="22"/>
          <w:lang w:eastAsia="en-US"/>
        </w:rPr>
      </w:pPr>
      <w:proofErr w:type="gramStart"/>
      <w:r w:rsidRPr="00ED5C14">
        <w:rPr>
          <w:color w:val="000000"/>
          <w:szCs w:val="22"/>
          <w:lang w:eastAsia="en-US"/>
        </w:rPr>
        <w:t>соответствие</w:t>
      </w:r>
      <w:proofErr w:type="gramEnd"/>
      <w:r w:rsidRPr="00ED5C14">
        <w:rPr>
          <w:color w:val="000000"/>
          <w:szCs w:val="22"/>
          <w:lang w:eastAsia="en-US"/>
        </w:rPr>
        <w:t xml:space="preserve"> Распоряжения Порядку казначейского обслуживания (Правилам обеспечения наличными денежными средствами)•</w:t>
      </w:r>
      <w:r>
        <w:rPr>
          <w:noProof/>
          <w:color w:val="000000"/>
          <w:szCs w:val="22"/>
        </w:rPr>
        <w:drawing>
          <wp:inline distT="0" distB="0" distL="0" distR="0" wp14:anchorId="3DADC3D2" wp14:editId="4E3E3591">
            <wp:extent cx="6350" cy="19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50" cy="19050"/>
                    </a:xfrm>
                    <a:prstGeom prst="rect">
                      <a:avLst/>
                    </a:prstGeom>
                    <a:noFill/>
                    <a:ln>
                      <a:noFill/>
                    </a:ln>
                  </pic:spPr>
                </pic:pic>
              </a:graphicData>
            </a:graphic>
          </wp:inline>
        </w:drawing>
      </w:r>
    </w:p>
    <w:p w:rsidR="00ED5C14" w:rsidRPr="00ED5C14" w:rsidRDefault="00ED5C14" w:rsidP="00ED5C14">
      <w:pPr>
        <w:numPr>
          <w:ilvl w:val="0"/>
          <w:numId w:val="3"/>
        </w:numPr>
        <w:spacing w:after="4" w:line="248" w:lineRule="auto"/>
        <w:ind w:right="4" w:firstLine="849"/>
        <w:jc w:val="both"/>
        <w:rPr>
          <w:color w:val="000000"/>
          <w:szCs w:val="22"/>
          <w:lang w:eastAsia="en-US"/>
        </w:rPr>
      </w:pPr>
      <w:proofErr w:type="gramStart"/>
      <w:r w:rsidRPr="00ED5C14">
        <w:rPr>
          <w:color w:val="000000"/>
          <w:szCs w:val="22"/>
          <w:lang w:eastAsia="en-US"/>
        </w:rPr>
        <w:t>наличие</w:t>
      </w:r>
      <w:proofErr w:type="gramEnd"/>
      <w:r w:rsidRPr="00ED5C14">
        <w:rPr>
          <w:color w:val="000000"/>
          <w:szCs w:val="22"/>
          <w:lang w:eastAsia="en-US"/>
        </w:rPr>
        <w:t xml:space="preserve"> в Распоряжении кодов бюджетной классификации, по которым необходимо произвести кассовую выплату, кода целевой субсидии и их соответствие кодам бюджетной классификации, коду целевой субсидии, указанным в Сведениях по соответствующему коду целевой субсидии;</w:t>
      </w:r>
    </w:p>
    <w:p w:rsidR="00ED5C14" w:rsidRPr="00ED5C14" w:rsidRDefault="00ED5C14" w:rsidP="00ED5C14">
      <w:pPr>
        <w:numPr>
          <w:ilvl w:val="0"/>
          <w:numId w:val="3"/>
        </w:numPr>
        <w:spacing w:after="4" w:line="248" w:lineRule="auto"/>
        <w:ind w:right="4" w:firstLine="849"/>
        <w:jc w:val="both"/>
        <w:rPr>
          <w:color w:val="000000"/>
          <w:szCs w:val="22"/>
          <w:lang w:eastAsia="en-US"/>
        </w:rPr>
      </w:pPr>
      <w:proofErr w:type="gramStart"/>
      <w:r w:rsidRPr="00ED5C14">
        <w:rPr>
          <w:color w:val="000000"/>
          <w:szCs w:val="22"/>
          <w:lang w:eastAsia="en-US"/>
        </w:rPr>
        <w:t>соответствие</w:t>
      </w:r>
      <w:proofErr w:type="gramEnd"/>
      <w:r w:rsidRPr="00ED5C14">
        <w:rPr>
          <w:color w:val="000000"/>
          <w:szCs w:val="22"/>
          <w:lang w:eastAsia="en-US"/>
        </w:rPr>
        <w:t xml:space="preserve"> указанного в Распоряжении кода бюджетной классификации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w:t>
      </w:r>
    </w:p>
    <w:p w:rsidR="00ED5C14" w:rsidRPr="00ED5C14" w:rsidRDefault="00ED5C14" w:rsidP="00ED5C14">
      <w:pPr>
        <w:numPr>
          <w:ilvl w:val="0"/>
          <w:numId w:val="3"/>
        </w:numPr>
        <w:spacing w:after="4" w:line="248" w:lineRule="auto"/>
        <w:ind w:right="4" w:firstLine="849"/>
        <w:jc w:val="both"/>
        <w:rPr>
          <w:color w:val="000000"/>
          <w:szCs w:val="22"/>
          <w:lang w:eastAsia="en-US"/>
        </w:rPr>
      </w:pPr>
      <w:proofErr w:type="gramStart"/>
      <w:r w:rsidRPr="00ED5C14">
        <w:rPr>
          <w:color w:val="000000"/>
          <w:szCs w:val="22"/>
          <w:lang w:eastAsia="en-US"/>
        </w:rPr>
        <w:t>соответствие</w:t>
      </w:r>
      <w:proofErr w:type="gramEnd"/>
      <w:r w:rsidRPr="00ED5C14">
        <w:rPr>
          <w:color w:val="000000"/>
          <w:szCs w:val="22"/>
          <w:lang w:eastAsia="en-US"/>
        </w:rPr>
        <w:t xml:space="preserve"> реквизитов (наименование, номер, дата, реквизиты получателя платежа) документа-основания реквизитам, указанным в Распоряжении,</w:t>
      </w:r>
    </w:p>
    <w:p w:rsidR="00ED5C14" w:rsidRPr="00ED5C14" w:rsidRDefault="00ED5C14" w:rsidP="00ED5C14">
      <w:pPr>
        <w:numPr>
          <w:ilvl w:val="0"/>
          <w:numId w:val="3"/>
        </w:numPr>
        <w:spacing w:after="4" w:line="232" w:lineRule="auto"/>
        <w:ind w:right="4" w:firstLine="849"/>
        <w:jc w:val="both"/>
        <w:rPr>
          <w:color w:val="000000"/>
          <w:szCs w:val="22"/>
          <w:lang w:eastAsia="en-US"/>
        </w:rPr>
      </w:pPr>
      <w:proofErr w:type="gramStart"/>
      <w:r w:rsidRPr="00ED5C14">
        <w:rPr>
          <w:color w:val="000000"/>
          <w:szCs w:val="22"/>
          <w:lang w:eastAsia="en-US"/>
        </w:rPr>
        <w:t>соответствие</w:t>
      </w:r>
      <w:proofErr w:type="gramEnd"/>
      <w:r w:rsidRPr="00ED5C14">
        <w:rPr>
          <w:color w:val="000000"/>
          <w:szCs w:val="22"/>
          <w:lang w:eastAsia="en-US"/>
        </w:rPr>
        <w:t xml:space="preserve">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Распоряжении</w:t>
      </w:r>
      <w:r>
        <w:rPr>
          <w:noProof/>
          <w:color w:val="000000"/>
          <w:szCs w:val="22"/>
        </w:rPr>
        <w:drawing>
          <wp:inline distT="0" distB="0" distL="0" distR="0" wp14:anchorId="4399D331" wp14:editId="7F47DEA1">
            <wp:extent cx="19050" cy="101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8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 cy="101600"/>
                    </a:xfrm>
                    <a:prstGeom prst="rect">
                      <a:avLst/>
                    </a:prstGeom>
                    <a:noFill/>
                    <a:ln>
                      <a:noFill/>
                    </a:ln>
                  </pic:spPr>
                </pic:pic>
              </a:graphicData>
            </a:graphic>
          </wp:inline>
        </w:drawing>
      </w:r>
    </w:p>
    <w:p w:rsidR="00ED5C14" w:rsidRPr="00ED5C14" w:rsidRDefault="00ED5C14" w:rsidP="00ED5C14">
      <w:pPr>
        <w:numPr>
          <w:ilvl w:val="0"/>
          <w:numId w:val="3"/>
        </w:numPr>
        <w:spacing w:after="4" w:line="248" w:lineRule="auto"/>
        <w:ind w:right="4" w:firstLine="849"/>
        <w:jc w:val="both"/>
        <w:rPr>
          <w:color w:val="000000"/>
          <w:szCs w:val="22"/>
          <w:lang w:eastAsia="en-US"/>
        </w:rPr>
      </w:pPr>
      <w:proofErr w:type="gramStart"/>
      <w:r w:rsidRPr="00ED5C14">
        <w:rPr>
          <w:color w:val="000000"/>
          <w:szCs w:val="22"/>
          <w:lang w:eastAsia="en-US"/>
        </w:rPr>
        <w:t>соответствие</w:t>
      </w:r>
      <w:proofErr w:type="gramEnd"/>
      <w:r w:rsidRPr="00ED5C14">
        <w:rPr>
          <w:color w:val="000000"/>
          <w:szCs w:val="22"/>
          <w:lang w:eastAsia="en-US"/>
        </w:rPr>
        <w:t xml:space="preserve"> указанного в Распоряжении кода бюджетной классификации, указанному в Сведениях по соответствующему коду целевой субсидии)•</w:t>
      </w:r>
      <w:r>
        <w:rPr>
          <w:noProof/>
          <w:color w:val="000000"/>
          <w:szCs w:val="22"/>
        </w:rPr>
        <w:drawing>
          <wp:inline distT="0" distB="0" distL="0" distR="0" wp14:anchorId="0334D2E8" wp14:editId="1C8BD10B">
            <wp:extent cx="6350" cy="19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50" cy="19050"/>
                    </a:xfrm>
                    <a:prstGeom prst="rect">
                      <a:avLst/>
                    </a:prstGeom>
                    <a:noFill/>
                    <a:ln>
                      <a:noFill/>
                    </a:ln>
                  </pic:spPr>
                </pic:pic>
              </a:graphicData>
            </a:graphic>
          </wp:inline>
        </w:drawing>
      </w:r>
    </w:p>
    <w:p w:rsidR="00ED5C14" w:rsidRPr="00ED5C14" w:rsidRDefault="00ED5C14" w:rsidP="00ED5C14">
      <w:pPr>
        <w:numPr>
          <w:ilvl w:val="0"/>
          <w:numId w:val="3"/>
        </w:numPr>
        <w:spacing w:after="4" w:line="248" w:lineRule="auto"/>
        <w:ind w:right="4" w:firstLine="849"/>
        <w:jc w:val="both"/>
        <w:rPr>
          <w:color w:val="000000"/>
          <w:szCs w:val="22"/>
          <w:lang w:eastAsia="en-US"/>
        </w:rPr>
      </w:pPr>
      <w:proofErr w:type="gramStart"/>
      <w:r w:rsidRPr="00ED5C14">
        <w:rPr>
          <w:color w:val="000000"/>
          <w:szCs w:val="22"/>
          <w:lang w:eastAsia="en-US"/>
        </w:rPr>
        <w:t>не</w:t>
      </w:r>
      <w:proofErr w:type="gramEnd"/>
      <w:r w:rsidRPr="00ED5C14">
        <w:rPr>
          <w:color w:val="000000"/>
          <w:szCs w:val="22"/>
          <w:lang w:eastAsia="en-US"/>
        </w:rPr>
        <w:t xml:space="preserve"> превышение суммы, указанной в Распоряжении, над суммой остатка планируемых выплат, указанной в Сведениях по соответствующему коду бюджетной классификации, коду целевой субсидии, учтенной на лицевом счете по иным субсидиям;</w:t>
      </w:r>
    </w:p>
    <w:p w:rsidR="00ED5C14" w:rsidRPr="00ED5C14" w:rsidRDefault="00ED5C14" w:rsidP="00ED5C14">
      <w:pPr>
        <w:numPr>
          <w:ilvl w:val="0"/>
          <w:numId w:val="3"/>
        </w:numPr>
        <w:spacing w:after="4" w:line="248" w:lineRule="auto"/>
        <w:ind w:right="4" w:firstLine="849"/>
        <w:jc w:val="both"/>
        <w:rPr>
          <w:color w:val="000000"/>
          <w:szCs w:val="22"/>
          <w:lang w:eastAsia="en-US"/>
        </w:rPr>
      </w:pPr>
      <w:proofErr w:type="gramStart"/>
      <w:r w:rsidRPr="00ED5C14">
        <w:rPr>
          <w:color w:val="000000"/>
          <w:szCs w:val="22"/>
          <w:lang w:eastAsia="en-US"/>
        </w:rPr>
        <w:t>не</w:t>
      </w:r>
      <w:proofErr w:type="gramEnd"/>
      <w:r w:rsidRPr="00ED5C14">
        <w:rPr>
          <w:color w:val="000000"/>
          <w:szCs w:val="22"/>
          <w:lang w:eastAsia="en-US"/>
        </w:rPr>
        <w:t xml:space="preserve"> превышение суммы, указанной в Распоряжении, над суммой остатка соответствующей целевой субсидии, учтенной на лицевом счете по иным субсидиям;</w:t>
      </w:r>
    </w:p>
    <w:p w:rsidR="00ED5C14" w:rsidRPr="00ED5C14" w:rsidRDefault="00ED5C14" w:rsidP="00ED5C14">
      <w:pPr>
        <w:numPr>
          <w:ilvl w:val="0"/>
          <w:numId w:val="3"/>
        </w:numPr>
        <w:spacing w:after="4" w:line="232" w:lineRule="auto"/>
        <w:ind w:right="4" w:firstLine="849"/>
        <w:jc w:val="both"/>
        <w:rPr>
          <w:color w:val="000000"/>
          <w:szCs w:val="22"/>
          <w:lang w:eastAsia="en-US"/>
        </w:rPr>
      </w:pPr>
      <w:proofErr w:type="gramStart"/>
      <w:r w:rsidRPr="00ED5C14">
        <w:rPr>
          <w:color w:val="000000"/>
          <w:szCs w:val="22"/>
          <w:lang w:eastAsia="en-US"/>
        </w:rPr>
        <w:t>не</w:t>
      </w:r>
      <w:proofErr w:type="gramEnd"/>
      <w:r w:rsidRPr="00ED5C14">
        <w:rPr>
          <w:color w:val="000000"/>
          <w:szCs w:val="22"/>
          <w:lang w:eastAsia="en-US"/>
        </w:rPr>
        <w:t xml:space="preserve"> превышение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бюджета </w:t>
      </w:r>
      <w:r w:rsidR="004D2BB0">
        <w:rPr>
          <w:color w:val="000000"/>
          <w:szCs w:val="22"/>
          <w:lang w:eastAsia="en-US"/>
        </w:rPr>
        <w:t>Батыревского</w:t>
      </w:r>
      <w:r w:rsidRPr="00ED5C14">
        <w:rPr>
          <w:color w:val="000000"/>
          <w:szCs w:val="22"/>
          <w:lang w:eastAsia="en-US"/>
        </w:rPr>
        <w:t xml:space="preserve"> муниципального округа.</w:t>
      </w:r>
    </w:p>
    <w:p w:rsidR="00ED5C14" w:rsidRPr="00ED5C14" w:rsidRDefault="00ED5C14" w:rsidP="00ED5C14">
      <w:pPr>
        <w:numPr>
          <w:ilvl w:val="0"/>
          <w:numId w:val="4"/>
        </w:numPr>
        <w:spacing w:after="4" w:line="248" w:lineRule="auto"/>
        <w:ind w:right="4" w:firstLine="849"/>
        <w:jc w:val="both"/>
        <w:rPr>
          <w:color w:val="000000"/>
          <w:szCs w:val="22"/>
          <w:lang w:val="en-US" w:eastAsia="en-US"/>
        </w:rPr>
      </w:pPr>
      <w:r w:rsidRPr="00ED5C14">
        <w:rPr>
          <w:color w:val="000000"/>
          <w:szCs w:val="22"/>
          <w:lang w:eastAsia="en-US"/>
        </w:rPr>
        <w:t xml:space="preserve">При положительном результате проверки, предусмотренной пунктами 16-19 настоящего Порядка, Управление осуществляет санкционирование оплаты целевых расходов и принимает к исполнению </w:t>
      </w:r>
      <w:proofErr w:type="spellStart"/>
      <w:r w:rsidRPr="00ED5C14">
        <w:rPr>
          <w:color w:val="000000"/>
          <w:szCs w:val="22"/>
          <w:lang w:val="en-US" w:eastAsia="en-US"/>
        </w:rPr>
        <w:t>Распоряжения</w:t>
      </w:r>
      <w:proofErr w:type="spellEnd"/>
      <w:r w:rsidRPr="00ED5C14">
        <w:rPr>
          <w:color w:val="000000"/>
          <w:szCs w:val="22"/>
          <w:lang w:val="en-US" w:eastAsia="en-US"/>
        </w:rPr>
        <w:t>.</w:t>
      </w:r>
    </w:p>
    <w:p w:rsidR="00ED5C14" w:rsidRPr="00ED5C14" w:rsidRDefault="00ED5C14" w:rsidP="00ED5C14">
      <w:pPr>
        <w:spacing w:after="4" w:line="248" w:lineRule="auto"/>
        <w:ind w:left="9" w:right="4" w:firstLine="849"/>
        <w:jc w:val="both"/>
        <w:rPr>
          <w:color w:val="000000"/>
          <w:szCs w:val="22"/>
          <w:lang w:eastAsia="en-US"/>
        </w:rPr>
      </w:pPr>
      <w:r>
        <w:rPr>
          <w:noProof/>
          <w:color w:val="000000"/>
          <w:szCs w:val="22"/>
        </w:rPr>
        <w:lastRenderedPageBreak/>
        <w:drawing>
          <wp:anchor distT="0" distB="0" distL="114300" distR="114300" simplePos="0" relativeHeight="251659264" behindDoc="0" locked="0" layoutInCell="1" allowOverlap="0" wp14:anchorId="0A7CC0FC" wp14:editId="6F0441F6">
            <wp:simplePos x="0" y="0"/>
            <wp:positionH relativeFrom="column">
              <wp:posOffset>0</wp:posOffset>
            </wp:positionH>
            <wp:positionV relativeFrom="paragraph">
              <wp:posOffset>530225</wp:posOffset>
            </wp:positionV>
            <wp:extent cx="6350" cy="3175"/>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C14">
        <w:rPr>
          <w:color w:val="000000"/>
          <w:szCs w:val="22"/>
          <w:lang w:eastAsia="en-US"/>
        </w:rPr>
        <w:t xml:space="preserve">В случае несоблюдения требований, установленных пунктами 16 - 19 настоящего Порядка Управление направляет учреждению уведомление (протокол) в электронном виде, в котором указывается причина отказа в санкционировании целевых расходов в случае, если </w:t>
      </w:r>
      <w:r>
        <w:rPr>
          <w:noProof/>
          <w:color w:val="000000"/>
          <w:szCs w:val="22"/>
        </w:rPr>
        <w:drawing>
          <wp:inline distT="0" distB="0" distL="0" distR="0" wp14:anchorId="11635FF9" wp14:editId="2C6592A0">
            <wp:extent cx="6350" cy="69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8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0" cy="69850"/>
                    </a:xfrm>
                    <a:prstGeom prst="rect">
                      <a:avLst/>
                    </a:prstGeom>
                    <a:noFill/>
                    <a:ln>
                      <a:noFill/>
                    </a:ln>
                  </pic:spPr>
                </pic:pic>
              </a:graphicData>
            </a:graphic>
          </wp:inline>
        </w:drawing>
      </w:r>
      <w:r>
        <w:rPr>
          <w:noProof/>
          <w:color w:val="000000"/>
          <w:szCs w:val="22"/>
        </w:rPr>
        <w:drawing>
          <wp:inline distT="0" distB="0" distL="0" distR="0" wp14:anchorId="4FB6BC52" wp14:editId="30637879">
            <wp:extent cx="6350" cy="6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ED5C14">
        <w:rPr>
          <w:color w:val="000000"/>
          <w:szCs w:val="22"/>
          <w:lang w:eastAsia="en-US"/>
        </w:rPr>
        <w:t>Распоряжение представлено учреждением в электронном виде, или возвращает учреждению Распоряжение на бумажном носителе с указанием в прилагаемом уведомлении (протоколе) причины возврата.</w:t>
      </w:r>
    </w:p>
    <w:p w:rsidR="00ED5C14" w:rsidRPr="00ED5C14" w:rsidRDefault="00ED5C14" w:rsidP="00ED5C14">
      <w:pPr>
        <w:numPr>
          <w:ilvl w:val="0"/>
          <w:numId w:val="4"/>
        </w:numPr>
        <w:spacing w:after="4" w:line="248" w:lineRule="auto"/>
        <w:ind w:right="4" w:firstLine="849"/>
        <w:jc w:val="both"/>
        <w:rPr>
          <w:color w:val="000000"/>
          <w:szCs w:val="22"/>
          <w:lang w:eastAsia="en-US"/>
        </w:rPr>
      </w:pPr>
      <w:r w:rsidRPr="00ED5C14">
        <w:rPr>
          <w:color w:val="000000"/>
          <w:szCs w:val="22"/>
          <w:lang w:eastAsia="en-US"/>
        </w:rPr>
        <w:t>Распоряжения, принятые Управлением на бумажном носителе до 13-00 часов местного времени, в электронном виде - до 16-00 часов местного времени, подлежат исполнению в течение текущего рабочего дня.</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Распоряжения, принятые по истечении времени, указанного в абзаце первом настоящего пункта, подлежат исполнению не позднее рабочего дня, следующего за днем их приема Управлением.</w:t>
      </w:r>
    </w:p>
    <w:p w:rsidR="00ED5C14" w:rsidRPr="00ED5C14" w:rsidRDefault="00ED5C14" w:rsidP="00ED5C14">
      <w:pPr>
        <w:numPr>
          <w:ilvl w:val="0"/>
          <w:numId w:val="4"/>
        </w:numPr>
        <w:spacing w:after="4" w:line="248" w:lineRule="auto"/>
        <w:ind w:right="4" w:firstLine="849"/>
        <w:jc w:val="both"/>
        <w:rPr>
          <w:color w:val="000000"/>
          <w:szCs w:val="22"/>
          <w:lang w:eastAsia="en-US"/>
        </w:rPr>
      </w:pPr>
      <w:r w:rsidRPr="00ED5C14">
        <w:rPr>
          <w:color w:val="000000"/>
          <w:szCs w:val="22"/>
          <w:lang w:eastAsia="en-US"/>
        </w:rPr>
        <w:t>Положения подпункта 8 пункта 19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и решений налогового органа, предусматривающих обращение взыскания на средства учреждения.</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и решений налогового органа за счет целевых субсидий, на основании Распоряжения.</w:t>
      </w:r>
    </w:p>
    <w:p w:rsidR="00ED5C14" w:rsidRPr="00ED5C14" w:rsidRDefault="00ED5C14" w:rsidP="00ED5C14">
      <w:pPr>
        <w:numPr>
          <w:ilvl w:val="0"/>
          <w:numId w:val="4"/>
        </w:numPr>
        <w:spacing w:after="4" w:line="248" w:lineRule="auto"/>
        <w:ind w:right="4" w:firstLine="849"/>
        <w:jc w:val="both"/>
        <w:rPr>
          <w:color w:val="000000"/>
          <w:szCs w:val="22"/>
          <w:lang w:eastAsia="en-US"/>
        </w:rPr>
      </w:pPr>
      <w:r w:rsidRPr="00ED5C14">
        <w:rPr>
          <w:color w:val="000000"/>
          <w:szCs w:val="22"/>
          <w:lang w:eastAsia="en-US"/>
        </w:rPr>
        <w:t xml:space="preserve">Управление осуществляет санкционирование возмещения целевых расходов, произведенных учреждением до поступления целевой субсидии на лицевой счет по иным субсидиям,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Управлении для учета операций со средствами, получаемыми учреждением из бюджета </w:t>
      </w:r>
      <w:r w:rsidR="004D2BB0">
        <w:rPr>
          <w:color w:val="000000"/>
          <w:szCs w:val="22"/>
          <w:lang w:eastAsia="en-US"/>
        </w:rPr>
        <w:t>Батыревского</w:t>
      </w:r>
      <w:r w:rsidRPr="00ED5C14">
        <w:rPr>
          <w:color w:val="000000"/>
          <w:szCs w:val="22"/>
          <w:lang w:eastAsia="en-US"/>
        </w:rPr>
        <w:t xml:space="preserve"> муниципального округа в соответствии с абзацем первым пункта 1 статьи 78.1 Бюджетного кодекса Российской Федерации и от приносящей доход деятельности.</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В целях осуществления возмещения целевых расходов учреждение представляет в Управление заявление, подписанное руководителем учреждения (иным уполномоченным лицом учреждения) и согласованное органом, осуществляющим функции и полномочия учредителя,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Операция по возмещению целевых расходов учреждения осуществляется на основании представленного учреждением в Управление Распоряжения на списание средств с лицевого счета по иным субсидиям, открытого учреждению в Управлении, оформленной с учетом следующих особенностей:</w:t>
      </w:r>
    </w:p>
    <w:p w:rsidR="00ED5C14" w:rsidRPr="00ED5C14" w:rsidRDefault="00ED5C14" w:rsidP="00ED5C14">
      <w:pPr>
        <w:spacing w:after="4" w:line="248" w:lineRule="auto"/>
        <w:ind w:left="9" w:right="4" w:firstLine="849"/>
        <w:jc w:val="both"/>
        <w:rPr>
          <w:color w:val="000000"/>
          <w:szCs w:val="22"/>
          <w:lang w:eastAsia="en-US"/>
        </w:rPr>
      </w:pPr>
      <w:proofErr w:type="gramStart"/>
      <w:r w:rsidRPr="00ED5C14">
        <w:rPr>
          <w:color w:val="000000"/>
          <w:szCs w:val="22"/>
          <w:lang w:eastAsia="en-US"/>
        </w:rPr>
        <w:t>в</w:t>
      </w:r>
      <w:proofErr w:type="gramEnd"/>
      <w:r w:rsidRPr="00ED5C14">
        <w:rPr>
          <w:color w:val="000000"/>
          <w:szCs w:val="22"/>
          <w:lang w:eastAsia="en-US"/>
        </w:rPr>
        <w:t xml:space="preserve"> графе «Назначение платежа (примечание)» раздела 1 «Реквизиты документа» указывается «возмещение целевых расходов согласно заявлению от « </w:t>
      </w:r>
      <w:r>
        <w:rPr>
          <w:noProof/>
          <w:color w:val="000000"/>
          <w:szCs w:val="22"/>
        </w:rPr>
        <w:drawing>
          <wp:inline distT="0" distB="0" distL="0" distR="0">
            <wp:extent cx="1498600" cy="13970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98600" cy="139700"/>
                    </a:xfrm>
                    <a:prstGeom prst="rect">
                      <a:avLst/>
                    </a:prstGeom>
                    <a:noFill/>
                    <a:ln>
                      <a:noFill/>
                    </a:ln>
                  </pic:spPr>
                </pic:pic>
              </a:graphicData>
            </a:graphic>
          </wp:inline>
        </w:drawing>
      </w:r>
      <w:r w:rsidRPr="00ED5C14">
        <w:rPr>
          <w:color w:val="000000"/>
          <w:szCs w:val="22"/>
          <w:lang w:eastAsia="en-US"/>
        </w:rPr>
        <w:t xml:space="preserve">в разделе 2 «Реквизиты документа-основания» указываются: в графе «заявление» </w:t>
      </w:r>
      <w:r>
        <w:rPr>
          <w:noProof/>
          <w:color w:val="000000"/>
          <w:szCs w:val="22"/>
        </w:rPr>
        <w:drawing>
          <wp:inline distT="0" distB="0" distL="0" distR="0">
            <wp:extent cx="19050" cy="95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 cy="95250"/>
                    </a:xfrm>
                    <a:prstGeom prst="rect">
                      <a:avLst/>
                    </a:prstGeom>
                    <a:noFill/>
                    <a:ln>
                      <a:noFill/>
                    </a:ln>
                  </pic:spPr>
                </pic:pic>
              </a:graphicData>
            </a:graphic>
          </wp:inline>
        </w:drawing>
      </w:r>
      <w:r w:rsidRPr="00ED5C14">
        <w:rPr>
          <w:color w:val="000000"/>
          <w:szCs w:val="22"/>
          <w:lang w:eastAsia="en-US"/>
        </w:rPr>
        <w:t>в графе 2 - номер заявления; в графе 3 - дата заявления; в графе 5 «Код цели (аналитический код)» раздела 5 «Расшифровка заявки на кассовый расход» указывается соответствующий код субсидии.</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 xml:space="preserve">Санкционирование операции по возмещению целевых расходов за счет целевой субсидии осуществляется Управлением при условии соответствия сумм, кодов бюджетной </w:t>
      </w:r>
      <w:r w:rsidRPr="00ED5C14">
        <w:rPr>
          <w:color w:val="000000"/>
          <w:szCs w:val="22"/>
          <w:lang w:eastAsia="en-US"/>
        </w:rPr>
        <w:lastRenderedPageBreak/>
        <w:t xml:space="preserve">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w:t>
      </w:r>
      <w:r>
        <w:rPr>
          <w:noProof/>
          <w:color w:val="000000"/>
          <w:szCs w:val="22"/>
        </w:rPr>
        <w:drawing>
          <wp:inline distT="0" distB="0" distL="0" distR="0">
            <wp:extent cx="6350" cy="69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9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0" cy="69850"/>
                    </a:xfrm>
                    <a:prstGeom prst="rect">
                      <a:avLst/>
                    </a:prstGeom>
                    <a:noFill/>
                    <a:ln>
                      <a:noFill/>
                    </a:ln>
                  </pic:spPr>
                </pic:pic>
              </a:graphicData>
            </a:graphic>
          </wp:inline>
        </w:drawing>
      </w:r>
      <w:r w:rsidRPr="00ED5C14">
        <w:rPr>
          <w:color w:val="000000"/>
          <w:szCs w:val="22"/>
          <w:lang w:eastAsia="en-US"/>
        </w:rPr>
        <w:t>заявлении.</w:t>
      </w:r>
    </w:p>
    <w:p w:rsidR="00ED5C14" w:rsidRPr="00ED5C14" w:rsidRDefault="00ED5C14" w:rsidP="00ED5C14">
      <w:pPr>
        <w:spacing w:after="4" w:line="248" w:lineRule="auto"/>
        <w:ind w:left="854" w:right="4"/>
        <w:jc w:val="both"/>
        <w:rPr>
          <w:color w:val="000000"/>
          <w:szCs w:val="22"/>
          <w:lang w:eastAsia="en-US"/>
        </w:rPr>
      </w:pPr>
      <w:r w:rsidRPr="00ED5C14">
        <w:rPr>
          <w:color w:val="000000"/>
          <w:szCs w:val="22"/>
          <w:lang w:eastAsia="en-US"/>
        </w:rPr>
        <w:t>24. При составлении Сведений учреждением в них указываются:</w:t>
      </w:r>
    </w:p>
    <w:p w:rsidR="00ED5C14" w:rsidRPr="00ED5C14" w:rsidRDefault="00ED5C14" w:rsidP="00ED5C14">
      <w:pPr>
        <w:spacing w:after="4" w:line="248" w:lineRule="auto"/>
        <w:ind w:left="859" w:right="4"/>
        <w:jc w:val="both"/>
        <w:rPr>
          <w:color w:val="000000"/>
          <w:szCs w:val="22"/>
          <w:lang w:eastAsia="en-US"/>
        </w:rPr>
      </w:pPr>
      <w:proofErr w:type="gramStart"/>
      <w:r w:rsidRPr="00ED5C14">
        <w:rPr>
          <w:color w:val="000000"/>
          <w:szCs w:val="22"/>
          <w:lang w:eastAsia="en-US"/>
        </w:rPr>
        <w:t>а</w:t>
      </w:r>
      <w:proofErr w:type="gramEnd"/>
      <w:r w:rsidRPr="00ED5C14">
        <w:rPr>
          <w:color w:val="000000"/>
          <w:szCs w:val="22"/>
          <w:lang w:eastAsia="en-US"/>
        </w:rPr>
        <w:t>) в заголовочной части:</w:t>
      </w:r>
    </w:p>
    <w:p w:rsidR="00ED5C14" w:rsidRPr="00ED5C14" w:rsidRDefault="00ED5C14" w:rsidP="00ED5C14">
      <w:pPr>
        <w:spacing w:after="4" w:line="248" w:lineRule="auto"/>
        <w:ind w:left="9" w:right="4" w:firstLine="849"/>
        <w:jc w:val="both"/>
        <w:rPr>
          <w:color w:val="000000"/>
          <w:szCs w:val="22"/>
          <w:lang w:eastAsia="en-US"/>
        </w:rPr>
      </w:pPr>
      <w:proofErr w:type="gramStart"/>
      <w:r w:rsidRPr="00ED5C14">
        <w:rPr>
          <w:color w:val="000000"/>
          <w:szCs w:val="22"/>
          <w:lang w:eastAsia="en-US"/>
        </w:rPr>
        <w:t>дата</w:t>
      </w:r>
      <w:proofErr w:type="gramEnd"/>
      <w:r w:rsidRPr="00ED5C14">
        <w:rPr>
          <w:color w:val="000000"/>
          <w:szCs w:val="22"/>
          <w:lang w:eastAsia="en-US"/>
        </w:rPr>
        <w:t xml:space="preserve"> составления Сведений с указанием в кодовой зоне даты составления документа и даты представления Сведений, предшествующих настоящим в формате «ДД.ММ.ГГГГ»•</w:t>
      </w:r>
      <w:r>
        <w:rPr>
          <w:noProof/>
          <w:color w:val="000000"/>
          <w:szCs w:val="22"/>
        </w:rPr>
        <w:drawing>
          <wp:inline distT="0" distB="0" distL="0" distR="0">
            <wp:extent cx="6350" cy="12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p>
    <w:p w:rsidR="00ED5C14" w:rsidRPr="00ED5C14" w:rsidRDefault="00ED5C14" w:rsidP="00ED5C14">
      <w:pPr>
        <w:spacing w:after="4" w:line="248" w:lineRule="auto"/>
        <w:ind w:left="9" w:right="4" w:firstLine="849"/>
        <w:jc w:val="both"/>
        <w:rPr>
          <w:color w:val="000000"/>
          <w:szCs w:val="22"/>
          <w:lang w:eastAsia="en-US"/>
        </w:rPr>
      </w:pPr>
      <w:proofErr w:type="gramStart"/>
      <w:r w:rsidRPr="00ED5C14">
        <w:rPr>
          <w:color w:val="000000"/>
          <w:szCs w:val="22"/>
          <w:lang w:eastAsia="en-US"/>
        </w:rPr>
        <w:t>в</w:t>
      </w:r>
      <w:proofErr w:type="gramEnd"/>
      <w:r w:rsidRPr="00ED5C14">
        <w:rPr>
          <w:color w:val="000000"/>
          <w:szCs w:val="22"/>
          <w:lang w:eastAsia="en-US"/>
        </w:rPr>
        <w:t xml:space="preserve"> строке «Наименование учреждения» - полное или сокращенное наименование учреждения с указанием в кодовой зоне.</w:t>
      </w:r>
    </w:p>
    <w:p w:rsidR="00ED5C14" w:rsidRPr="00ED5C14" w:rsidRDefault="00ED5C14" w:rsidP="00ED5C14">
      <w:pPr>
        <w:spacing w:after="4" w:line="248" w:lineRule="auto"/>
        <w:ind w:left="9" w:right="4" w:firstLine="849"/>
        <w:jc w:val="both"/>
        <w:rPr>
          <w:color w:val="000000"/>
          <w:szCs w:val="22"/>
          <w:lang w:eastAsia="en-US"/>
        </w:rPr>
      </w:pPr>
      <w:proofErr w:type="gramStart"/>
      <w:r w:rsidRPr="00ED5C14">
        <w:rPr>
          <w:color w:val="000000"/>
          <w:szCs w:val="22"/>
          <w:lang w:eastAsia="en-US"/>
        </w:rPr>
        <w:t>уникального</w:t>
      </w:r>
      <w:proofErr w:type="gramEnd"/>
      <w:r w:rsidRPr="00ED5C14">
        <w:rPr>
          <w:color w:val="000000"/>
          <w:szCs w:val="22"/>
          <w:lang w:eastAsia="en-US"/>
        </w:rPr>
        <w:t xml:space="preserve">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 идентификационного номера налогоплательщика (ИНН) и кода причины постановки его на учет в налоговом органе (КПП); в строке ”Наименование обособленного подразделения“ - полное или сокращенное наименование обособленного подразделения с указанием в кодовой зоне:</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уникального кода обособленного учреждения по Сводному реестру и номера открытого ему отдельного лицевого счета; кода причины постановки его на учет в налоговом органе (КПП) в случае, если целевые расходы осуществляются обособленным подразделением; в строке «Наименование органа, осуществляющего функции и полномочия учредителя» указывается полное или сокращенное наименование органа-учредителя с указанием в кодовой зоне его лицевого счета и кода главного распорядителя бюджетных средств (код Главы по БК); в строке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кодовой зоне кода по КОФК.</w:t>
      </w:r>
    </w:p>
    <w:p w:rsidR="00ED5C14" w:rsidRPr="00ED5C14" w:rsidRDefault="00ED5C14" w:rsidP="00ED5C14">
      <w:pPr>
        <w:spacing w:after="4" w:line="248" w:lineRule="auto"/>
        <w:ind w:left="859" w:right="4"/>
        <w:jc w:val="both"/>
        <w:rPr>
          <w:color w:val="000000"/>
          <w:szCs w:val="22"/>
          <w:lang w:eastAsia="en-US"/>
        </w:rPr>
      </w:pPr>
      <w:proofErr w:type="gramStart"/>
      <w:r w:rsidRPr="00ED5C14">
        <w:rPr>
          <w:color w:val="000000"/>
          <w:szCs w:val="22"/>
          <w:lang w:eastAsia="en-US"/>
        </w:rPr>
        <w:t>б</w:t>
      </w:r>
      <w:proofErr w:type="gramEnd"/>
      <w:r w:rsidRPr="00ED5C14">
        <w:rPr>
          <w:color w:val="000000"/>
          <w:szCs w:val="22"/>
          <w:lang w:eastAsia="en-US"/>
        </w:rPr>
        <w:t>) в табличной части:</w:t>
      </w:r>
    </w:p>
    <w:p w:rsidR="00ED5C14" w:rsidRPr="00ED5C14" w:rsidRDefault="00ED5C14" w:rsidP="00ED5C14">
      <w:pPr>
        <w:spacing w:after="4" w:line="248" w:lineRule="auto"/>
        <w:ind w:left="9" w:right="4" w:firstLine="849"/>
        <w:jc w:val="both"/>
        <w:rPr>
          <w:color w:val="000000"/>
          <w:szCs w:val="22"/>
          <w:lang w:eastAsia="en-US"/>
        </w:rPr>
      </w:pPr>
      <w:proofErr w:type="gramStart"/>
      <w:r w:rsidRPr="00ED5C14">
        <w:rPr>
          <w:color w:val="000000"/>
          <w:szCs w:val="22"/>
          <w:lang w:eastAsia="en-US"/>
        </w:rPr>
        <w:t>в</w:t>
      </w:r>
      <w:proofErr w:type="gramEnd"/>
      <w:r w:rsidRPr="00ED5C14">
        <w:rPr>
          <w:color w:val="000000"/>
          <w:szCs w:val="22"/>
          <w:lang w:eastAsia="en-US"/>
        </w:rPr>
        <w:t xml:space="preserve"> графах 1 и 2 - наименование целевой субсидии и код субсидии в соответствии с Перечнем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 а также соответствующего дополнительного аналитического кода; в графах 3 и 4 - номер и дата Соглашения. В случае, если заключение Соглашения не предусмотрено, показатели не формируются </w:t>
      </w:r>
      <w:r>
        <w:rPr>
          <w:noProof/>
          <w:color w:val="000000"/>
          <w:szCs w:val="22"/>
        </w:rPr>
        <w:drawing>
          <wp:inline distT="0" distB="0" distL="0" distR="0">
            <wp:extent cx="19050" cy="101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 cy="101600"/>
                    </a:xfrm>
                    <a:prstGeom prst="rect">
                      <a:avLst/>
                    </a:prstGeom>
                    <a:noFill/>
                    <a:ln>
                      <a:noFill/>
                    </a:ln>
                  </pic:spPr>
                </pic:pic>
              </a:graphicData>
            </a:graphic>
          </wp:inline>
        </w:drawing>
      </w:r>
      <w:r w:rsidRPr="00ED5C14">
        <w:rPr>
          <w:color w:val="000000"/>
          <w:szCs w:val="22"/>
          <w:lang w:eastAsia="en-US"/>
        </w:rPr>
        <w:t xml:space="preserve">в графе 5 - идентификатор Соглашения. В случае, если заключение Соглашения не предусмотрено, показатели не формируются </w:t>
      </w:r>
      <w:r>
        <w:rPr>
          <w:noProof/>
          <w:color w:val="000000"/>
          <w:szCs w:val="22"/>
        </w:rPr>
        <w:drawing>
          <wp:inline distT="0" distB="0" distL="0" distR="0">
            <wp:extent cx="19050" cy="101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 cy="101600"/>
                    </a:xfrm>
                    <a:prstGeom prst="rect">
                      <a:avLst/>
                    </a:prstGeom>
                    <a:noFill/>
                    <a:ln>
                      <a:noFill/>
                    </a:ln>
                  </pic:spPr>
                </pic:pic>
              </a:graphicData>
            </a:graphic>
          </wp:inline>
        </w:drawing>
      </w:r>
      <w:r w:rsidRPr="00ED5C14">
        <w:rPr>
          <w:color w:val="000000"/>
          <w:szCs w:val="22"/>
          <w:lang w:eastAsia="en-US"/>
        </w:rPr>
        <w:t xml:space="preserve">в графе 6 - код объекта АШТ в графе 7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 </w:t>
      </w:r>
      <w:r>
        <w:rPr>
          <w:noProof/>
          <w:color w:val="000000"/>
          <w:szCs w:val="22"/>
        </w:rPr>
        <w:drawing>
          <wp:inline distT="0" distB="0" distL="0" distR="0">
            <wp:extent cx="12700" cy="762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0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D5C14">
        <w:rPr>
          <w:color w:val="000000"/>
          <w:szCs w:val="22"/>
          <w:lang w:eastAsia="en-US"/>
        </w:rPr>
        <w:t xml:space="preserve">планируемых поступлений целевых субсидий по коду аналитической группы подвида доходов бюджетов• планируемых целевых расходов - по коду видов расходов классификации расходов бюджетов; поступлений от возврата дебиторской задолженности прошлых лет, потребность в использовании которых подтверждена, - по коду аналитической группы вида источников финансирования дефицитов бюджетов; в графе 8 сумма разрешенного к использованию остатка целевых средств по соответствующему коду субсидии, указанному в графе 2, без указания кода бюджетной классификации в графе 7; в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w:t>
      </w:r>
      <w:r>
        <w:rPr>
          <w:noProof/>
          <w:color w:val="000000"/>
          <w:szCs w:val="22"/>
        </w:rPr>
        <w:drawing>
          <wp:inline distT="0" distB="0" distL="0" distR="0">
            <wp:extent cx="6350" cy="69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0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0" cy="69850"/>
                    </a:xfrm>
                    <a:prstGeom prst="rect">
                      <a:avLst/>
                    </a:prstGeom>
                    <a:noFill/>
                    <a:ln>
                      <a:noFill/>
                    </a:ln>
                  </pic:spPr>
                </pic:pic>
              </a:graphicData>
            </a:graphic>
          </wp:inline>
        </w:drawing>
      </w:r>
      <w:r w:rsidRPr="00ED5C14">
        <w:rPr>
          <w:color w:val="000000"/>
          <w:szCs w:val="22"/>
          <w:lang w:eastAsia="en-US"/>
        </w:rPr>
        <w:t xml:space="preserve">предоставления целевых средств, по соответствующему коду субсидии и коду аналитической </w:t>
      </w:r>
      <w:r>
        <w:rPr>
          <w:noProof/>
          <w:color w:val="000000"/>
          <w:szCs w:val="22"/>
        </w:rPr>
        <w:drawing>
          <wp:inline distT="0" distB="0" distL="0" distR="0">
            <wp:extent cx="6350" cy="69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0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9850"/>
                    </a:xfrm>
                    <a:prstGeom prst="rect">
                      <a:avLst/>
                    </a:prstGeom>
                    <a:noFill/>
                    <a:ln>
                      <a:noFill/>
                    </a:ln>
                  </pic:spPr>
                </pic:pic>
              </a:graphicData>
            </a:graphic>
          </wp:inline>
        </w:drawing>
      </w:r>
      <w:r w:rsidRPr="00ED5C14">
        <w:rPr>
          <w:color w:val="000000"/>
          <w:szCs w:val="22"/>
          <w:lang w:eastAsia="en-US"/>
        </w:rPr>
        <w:t xml:space="preserve">группы вида источников финансирования дефицитов бюджетов, указанному в графе 7; в графе 10 - суммы планируемых в текущем финансовом году поступлений целевых субсидий по </w:t>
      </w:r>
      <w:r w:rsidRPr="00ED5C14">
        <w:rPr>
          <w:color w:val="000000"/>
          <w:szCs w:val="22"/>
          <w:lang w:eastAsia="en-US"/>
        </w:rPr>
        <w:lastRenderedPageBreak/>
        <w:t>соответствующему коду субсидии, указанному в графе 2 и коду аналитической группы подвида доходов бюджетов, указанному в графе 7;</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в графе 11 - итоговая сумма целевых средств, планируемых к использованию в текущем финансовом году, в соответствии с кодом субсидии, указанным в графе 2 (рассчитывается как сумма граф 8 10), без указания кода бюджетной классификации в графе 7, в графе 12 -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 указанному в графе 7.</w:t>
      </w:r>
    </w:p>
    <w:p w:rsidR="00ED5C14" w:rsidRPr="00ED5C14" w:rsidRDefault="00ED5C14" w:rsidP="00ED5C14">
      <w:pPr>
        <w:spacing w:after="4" w:line="232" w:lineRule="auto"/>
        <w:ind w:left="-5" w:right="-5" w:firstLine="840"/>
        <w:rPr>
          <w:color w:val="000000"/>
          <w:szCs w:val="22"/>
          <w:lang w:eastAsia="en-US"/>
        </w:rPr>
      </w:pPr>
      <w:r w:rsidRPr="00ED5C14">
        <w:rPr>
          <w:color w:val="000000"/>
          <w:szCs w:val="22"/>
          <w:lang w:eastAsia="en-US"/>
        </w:rPr>
        <w:t>В случае если учреждению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w:t>
      </w:r>
    </w:p>
    <w:p w:rsidR="00690AAC" w:rsidRDefault="00690AAC"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Pr="003408A9" w:rsidRDefault="00631B19" w:rsidP="00631B19">
      <w:pPr>
        <w:jc w:val="right"/>
        <w:rPr>
          <w:rStyle w:val="a7"/>
          <w:b w:val="0"/>
          <w:bCs/>
          <w:i/>
          <w:sz w:val="20"/>
          <w:szCs w:val="20"/>
        </w:rPr>
      </w:pPr>
      <w:bookmarkStart w:id="2" w:name="sub_1100"/>
      <w:r w:rsidRPr="003408A9">
        <w:rPr>
          <w:rStyle w:val="a7"/>
          <w:b w:val="0"/>
          <w:bCs/>
          <w:i/>
          <w:sz w:val="20"/>
          <w:szCs w:val="20"/>
        </w:rPr>
        <w:t>Приложение N 1</w:t>
      </w:r>
      <w:r w:rsidRPr="003408A9">
        <w:rPr>
          <w:rStyle w:val="a7"/>
          <w:b w:val="0"/>
          <w:bCs/>
          <w:i/>
          <w:sz w:val="20"/>
          <w:szCs w:val="20"/>
        </w:rPr>
        <w:br/>
        <w:t xml:space="preserve">к </w:t>
      </w:r>
      <w:hyperlink w:anchor="sub_1000" w:history="1">
        <w:r w:rsidRPr="003408A9">
          <w:rPr>
            <w:rStyle w:val="a8"/>
            <w:i/>
            <w:sz w:val="20"/>
            <w:szCs w:val="20"/>
          </w:rPr>
          <w:t>Порядку</w:t>
        </w:r>
      </w:hyperlink>
      <w:r w:rsidRPr="003408A9">
        <w:rPr>
          <w:rStyle w:val="a7"/>
          <w:bCs/>
          <w:i/>
          <w:sz w:val="20"/>
          <w:szCs w:val="20"/>
        </w:rPr>
        <w:t xml:space="preserve"> </w:t>
      </w:r>
      <w:r w:rsidRPr="003408A9">
        <w:rPr>
          <w:rStyle w:val="a7"/>
          <w:b w:val="0"/>
          <w:bCs/>
          <w:i/>
          <w:sz w:val="20"/>
          <w:szCs w:val="20"/>
        </w:rPr>
        <w:t xml:space="preserve">санкционирования </w:t>
      </w:r>
      <w:proofErr w:type="gramStart"/>
      <w:r w:rsidRPr="003408A9">
        <w:rPr>
          <w:rStyle w:val="a7"/>
          <w:b w:val="0"/>
          <w:bCs/>
          <w:i/>
          <w:sz w:val="20"/>
          <w:szCs w:val="20"/>
        </w:rPr>
        <w:t>расходов  бюджетных</w:t>
      </w:r>
      <w:proofErr w:type="gramEnd"/>
      <w:r w:rsidRPr="003408A9">
        <w:rPr>
          <w:rStyle w:val="a7"/>
          <w:b w:val="0"/>
          <w:bCs/>
          <w:i/>
          <w:sz w:val="20"/>
          <w:szCs w:val="20"/>
        </w:rPr>
        <w:br/>
      </w:r>
      <w:r>
        <w:rPr>
          <w:rStyle w:val="a7"/>
          <w:b w:val="0"/>
          <w:bCs/>
          <w:i/>
          <w:sz w:val="20"/>
          <w:szCs w:val="20"/>
        </w:rPr>
        <w:t xml:space="preserve">учреждений </w:t>
      </w:r>
      <w:r w:rsidRPr="003408A9">
        <w:rPr>
          <w:rStyle w:val="a7"/>
          <w:b w:val="0"/>
          <w:bCs/>
          <w:i/>
          <w:sz w:val="20"/>
          <w:szCs w:val="20"/>
        </w:rPr>
        <w:t>и</w:t>
      </w:r>
      <w:r>
        <w:rPr>
          <w:rStyle w:val="a7"/>
          <w:b w:val="0"/>
          <w:bCs/>
          <w:i/>
          <w:sz w:val="20"/>
          <w:szCs w:val="20"/>
        </w:rPr>
        <w:t xml:space="preserve"> </w:t>
      </w:r>
      <w:r w:rsidRPr="003408A9">
        <w:rPr>
          <w:rStyle w:val="a7"/>
          <w:b w:val="0"/>
          <w:bCs/>
          <w:i/>
          <w:sz w:val="20"/>
          <w:szCs w:val="20"/>
        </w:rPr>
        <w:t xml:space="preserve">автономных учреждений </w:t>
      </w:r>
      <w:r>
        <w:rPr>
          <w:rStyle w:val="a7"/>
          <w:b w:val="0"/>
          <w:bCs/>
          <w:i/>
          <w:sz w:val="20"/>
          <w:szCs w:val="20"/>
        </w:rPr>
        <w:t>Батыревского</w:t>
      </w:r>
      <w:r w:rsidRPr="003408A9">
        <w:rPr>
          <w:rStyle w:val="a7"/>
          <w:b w:val="0"/>
          <w:bCs/>
          <w:i/>
          <w:sz w:val="20"/>
          <w:szCs w:val="20"/>
        </w:rPr>
        <w:t xml:space="preserve"> муниципального округа</w:t>
      </w:r>
      <w:r>
        <w:rPr>
          <w:rStyle w:val="a7"/>
          <w:b w:val="0"/>
          <w:bCs/>
          <w:i/>
          <w:sz w:val="20"/>
          <w:szCs w:val="20"/>
        </w:rPr>
        <w:t>,</w:t>
      </w:r>
      <w:r w:rsidRPr="003408A9">
        <w:rPr>
          <w:rStyle w:val="a7"/>
          <w:b w:val="0"/>
          <w:bCs/>
          <w:i/>
          <w:sz w:val="20"/>
          <w:szCs w:val="20"/>
        </w:rPr>
        <w:t xml:space="preserve"> </w:t>
      </w:r>
    </w:p>
    <w:p w:rsidR="00631B19" w:rsidRPr="003408A9" w:rsidRDefault="00631B19" w:rsidP="00631B19">
      <w:pPr>
        <w:jc w:val="right"/>
        <w:rPr>
          <w:rStyle w:val="a7"/>
          <w:b w:val="0"/>
          <w:bCs/>
          <w:i/>
          <w:sz w:val="20"/>
          <w:szCs w:val="20"/>
        </w:rPr>
      </w:pPr>
      <w:r w:rsidRPr="003408A9">
        <w:rPr>
          <w:rStyle w:val="a7"/>
          <w:b w:val="0"/>
          <w:bCs/>
          <w:i/>
          <w:sz w:val="20"/>
          <w:szCs w:val="20"/>
        </w:rPr>
        <w:t xml:space="preserve"> </w:t>
      </w:r>
      <w:proofErr w:type="gramStart"/>
      <w:r w:rsidRPr="003408A9">
        <w:rPr>
          <w:rStyle w:val="a7"/>
          <w:b w:val="0"/>
          <w:bCs/>
          <w:i/>
          <w:sz w:val="20"/>
          <w:szCs w:val="20"/>
        </w:rPr>
        <w:t>источником</w:t>
      </w:r>
      <w:proofErr w:type="gramEnd"/>
      <w:r w:rsidRPr="003408A9">
        <w:rPr>
          <w:rStyle w:val="a7"/>
          <w:b w:val="0"/>
          <w:bCs/>
          <w:i/>
          <w:sz w:val="20"/>
          <w:szCs w:val="20"/>
        </w:rPr>
        <w:t xml:space="preserve"> финансового обеспечения которых являются субсидии, полученные в соответствии с</w:t>
      </w:r>
      <w:r w:rsidRPr="003408A9">
        <w:rPr>
          <w:rStyle w:val="a7"/>
          <w:b w:val="0"/>
          <w:bCs/>
          <w:i/>
          <w:sz w:val="20"/>
          <w:szCs w:val="20"/>
        </w:rPr>
        <w:br/>
        <w:t>абзацем вторым пункта 1 статьи 78.1 и пунктом 1 статьи 78.2</w:t>
      </w:r>
    </w:p>
    <w:p w:rsidR="00631B19" w:rsidRPr="003408A9" w:rsidRDefault="00631B19" w:rsidP="00631B19">
      <w:pPr>
        <w:jc w:val="right"/>
        <w:rPr>
          <w:rStyle w:val="a7"/>
          <w:b w:val="0"/>
          <w:bCs/>
          <w:i/>
          <w:sz w:val="20"/>
          <w:szCs w:val="20"/>
        </w:rPr>
      </w:pPr>
      <w:r w:rsidRPr="003408A9">
        <w:rPr>
          <w:rStyle w:val="a7"/>
          <w:b w:val="0"/>
          <w:bCs/>
          <w:i/>
          <w:sz w:val="20"/>
          <w:szCs w:val="20"/>
        </w:rPr>
        <w:t xml:space="preserve"> </w:t>
      </w:r>
      <w:proofErr w:type="gramStart"/>
      <w:r w:rsidRPr="003408A9">
        <w:rPr>
          <w:rStyle w:val="a7"/>
          <w:b w:val="0"/>
          <w:bCs/>
          <w:i/>
          <w:sz w:val="20"/>
          <w:szCs w:val="20"/>
        </w:rPr>
        <w:t>Бюджетного  кодекса</w:t>
      </w:r>
      <w:proofErr w:type="gramEnd"/>
      <w:r w:rsidRPr="003408A9">
        <w:rPr>
          <w:rStyle w:val="a7"/>
          <w:b w:val="0"/>
          <w:bCs/>
          <w:i/>
          <w:sz w:val="20"/>
          <w:szCs w:val="20"/>
        </w:rPr>
        <w:t xml:space="preserve"> Российской Федерации</w:t>
      </w:r>
    </w:p>
    <w:bookmarkEnd w:id="2"/>
    <w:p w:rsidR="00631B19" w:rsidRDefault="00631B19" w:rsidP="00631B19"/>
    <w:tbl>
      <w:tblPr>
        <w:tblW w:w="94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2"/>
        <w:gridCol w:w="1689"/>
        <w:gridCol w:w="1266"/>
        <w:gridCol w:w="1126"/>
        <w:gridCol w:w="1407"/>
        <w:gridCol w:w="844"/>
      </w:tblGrid>
      <w:tr w:rsidR="00631B19" w:rsidTr="003945ED">
        <w:trPr>
          <w:trHeight w:val="575"/>
        </w:trPr>
        <w:tc>
          <w:tcPr>
            <w:tcW w:w="3162" w:type="dxa"/>
            <w:tcBorders>
              <w:top w:val="nil"/>
              <w:left w:val="nil"/>
              <w:bottom w:val="nil"/>
              <w:right w:val="nil"/>
            </w:tcBorders>
          </w:tcPr>
          <w:p w:rsidR="00631B19" w:rsidRDefault="00631B19" w:rsidP="003945ED">
            <w:pPr>
              <w:pStyle w:val="a9"/>
              <w:tabs>
                <w:tab w:val="left" w:pos="2869"/>
              </w:tabs>
            </w:pPr>
          </w:p>
        </w:tc>
        <w:tc>
          <w:tcPr>
            <w:tcW w:w="1689" w:type="dxa"/>
            <w:tcBorders>
              <w:top w:val="nil"/>
              <w:left w:val="nil"/>
              <w:bottom w:val="nil"/>
              <w:right w:val="single" w:sz="4" w:space="0" w:color="auto"/>
            </w:tcBorders>
          </w:tcPr>
          <w:p w:rsidR="00631B19" w:rsidRDefault="00631B19" w:rsidP="003945ED">
            <w:pPr>
              <w:pStyle w:val="aa"/>
            </w:pPr>
            <w:r>
              <w:rPr>
                <w:rStyle w:val="a7"/>
                <w:bCs/>
              </w:rPr>
              <w:t>ПЕРЕЧЕНЬ N</w:t>
            </w:r>
          </w:p>
        </w:tc>
        <w:tc>
          <w:tcPr>
            <w:tcW w:w="1266"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1126" w:type="dxa"/>
            <w:tcBorders>
              <w:top w:val="nil"/>
              <w:left w:val="single" w:sz="4" w:space="0" w:color="auto"/>
              <w:bottom w:val="nil"/>
              <w:right w:val="nil"/>
            </w:tcBorders>
          </w:tcPr>
          <w:p w:rsidR="00631B19" w:rsidRDefault="00631B19" w:rsidP="003945ED">
            <w:pPr>
              <w:pStyle w:val="a9"/>
            </w:pPr>
          </w:p>
        </w:tc>
        <w:tc>
          <w:tcPr>
            <w:tcW w:w="1407" w:type="dxa"/>
            <w:tcBorders>
              <w:top w:val="nil"/>
              <w:left w:val="nil"/>
              <w:bottom w:val="nil"/>
              <w:right w:val="single" w:sz="4" w:space="0" w:color="auto"/>
            </w:tcBorders>
          </w:tcPr>
          <w:p w:rsidR="00631B19" w:rsidRDefault="00631B19" w:rsidP="003945ED">
            <w:pPr>
              <w:pStyle w:val="a9"/>
            </w:pPr>
          </w:p>
        </w:tc>
        <w:tc>
          <w:tcPr>
            <w:tcW w:w="84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591"/>
        </w:trPr>
        <w:tc>
          <w:tcPr>
            <w:tcW w:w="3162" w:type="dxa"/>
            <w:tcBorders>
              <w:top w:val="nil"/>
              <w:left w:val="nil"/>
              <w:bottom w:val="nil"/>
              <w:right w:val="nil"/>
            </w:tcBorders>
          </w:tcPr>
          <w:p w:rsidR="00631B19" w:rsidRDefault="00631B19" w:rsidP="003945ED">
            <w:pPr>
              <w:pStyle w:val="a9"/>
            </w:pPr>
          </w:p>
        </w:tc>
        <w:tc>
          <w:tcPr>
            <w:tcW w:w="4081" w:type="dxa"/>
            <w:gridSpan w:val="3"/>
            <w:tcBorders>
              <w:top w:val="nil"/>
              <w:left w:val="nil"/>
              <w:bottom w:val="nil"/>
              <w:right w:val="nil"/>
            </w:tcBorders>
          </w:tcPr>
          <w:p w:rsidR="00631B19" w:rsidRDefault="00631B19" w:rsidP="003945ED">
            <w:pPr>
              <w:pStyle w:val="aa"/>
            </w:pPr>
            <w:r>
              <w:rPr>
                <w:rStyle w:val="a7"/>
                <w:bCs/>
              </w:rPr>
              <w:t>ЦЕЛЕВЫХ СУБСИДИЙ НА 20 __ Г.</w:t>
            </w:r>
          </w:p>
        </w:tc>
        <w:tc>
          <w:tcPr>
            <w:tcW w:w="1407" w:type="dxa"/>
            <w:tcBorders>
              <w:top w:val="nil"/>
              <w:left w:val="nil"/>
              <w:bottom w:val="nil"/>
              <w:right w:val="single" w:sz="4" w:space="0" w:color="auto"/>
            </w:tcBorders>
          </w:tcPr>
          <w:p w:rsidR="00631B19" w:rsidRDefault="00631B19" w:rsidP="003945ED">
            <w:pPr>
              <w:pStyle w:val="aa"/>
            </w:pPr>
            <w:r>
              <w:t xml:space="preserve">Форма по </w:t>
            </w:r>
            <w:hyperlink r:id="rId40" w:history="1">
              <w:r>
                <w:rPr>
                  <w:rStyle w:val="a8"/>
                </w:rPr>
                <w:t>ОКУД</w:t>
              </w:r>
            </w:hyperlink>
          </w:p>
        </w:tc>
        <w:tc>
          <w:tcPr>
            <w:tcW w:w="84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287"/>
        </w:trPr>
        <w:tc>
          <w:tcPr>
            <w:tcW w:w="3162" w:type="dxa"/>
            <w:tcBorders>
              <w:top w:val="nil"/>
              <w:left w:val="nil"/>
              <w:bottom w:val="nil"/>
              <w:right w:val="nil"/>
            </w:tcBorders>
          </w:tcPr>
          <w:p w:rsidR="00631B19" w:rsidRDefault="00631B19" w:rsidP="003945ED">
            <w:pPr>
              <w:pStyle w:val="a9"/>
            </w:pPr>
          </w:p>
        </w:tc>
        <w:tc>
          <w:tcPr>
            <w:tcW w:w="4081" w:type="dxa"/>
            <w:gridSpan w:val="3"/>
            <w:tcBorders>
              <w:top w:val="nil"/>
              <w:left w:val="nil"/>
              <w:bottom w:val="nil"/>
              <w:right w:val="nil"/>
            </w:tcBorders>
          </w:tcPr>
          <w:p w:rsidR="00631B19" w:rsidRDefault="00631B19" w:rsidP="003945ED">
            <w:pPr>
              <w:pStyle w:val="aa"/>
            </w:pPr>
            <w:proofErr w:type="gramStart"/>
            <w:r>
              <w:t>от</w:t>
            </w:r>
            <w:proofErr w:type="gramEnd"/>
            <w:r>
              <w:t xml:space="preserve"> "__" _____________ 20 ____ г.</w:t>
            </w:r>
          </w:p>
        </w:tc>
        <w:tc>
          <w:tcPr>
            <w:tcW w:w="1407" w:type="dxa"/>
            <w:tcBorders>
              <w:top w:val="nil"/>
              <w:left w:val="nil"/>
              <w:bottom w:val="nil"/>
              <w:right w:val="single" w:sz="4" w:space="0" w:color="auto"/>
            </w:tcBorders>
          </w:tcPr>
          <w:p w:rsidR="00631B19" w:rsidRDefault="00631B19" w:rsidP="003945ED">
            <w:pPr>
              <w:pStyle w:val="aa"/>
            </w:pPr>
            <w:r>
              <w:t>Дата</w:t>
            </w:r>
          </w:p>
        </w:tc>
        <w:tc>
          <w:tcPr>
            <w:tcW w:w="84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287"/>
        </w:trPr>
        <w:tc>
          <w:tcPr>
            <w:tcW w:w="3162" w:type="dxa"/>
            <w:vMerge w:val="restart"/>
            <w:tcBorders>
              <w:top w:val="nil"/>
              <w:left w:val="nil"/>
              <w:bottom w:val="nil"/>
              <w:right w:val="nil"/>
            </w:tcBorders>
          </w:tcPr>
          <w:p w:rsidR="00631B19" w:rsidRDefault="00631B19" w:rsidP="003945ED">
            <w:pPr>
              <w:pStyle w:val="aa"/>
            </w:pPr>
            <w:r>
              <w:t>Орган, осуществляющий функции и полномочия учредителя</w:t>
            </w:r>
          </w:p>
        </w:tc>
        <w:tc>
          <w:tcPr>
            <w:tcW w:w="4081" w:type="dxa"/>
            <w:gridSpan w:val="3"/>
            <w:vMerge w:val="restart"/>
            <w:tcBorders>
              <w:top w:val="nil"/>
              <w:left w:val="nil"/>
              <w:bottom w:val="single" w:sz="4" w:space="0" w:color="auto"/>
              <w:right w:val="nil"/>
            </w:tcBorders>
          </w:tcPr>
          <w:p w:rsidR="00631B19" w:rsidRDefault="00631B19" w:rsidP="003945ED">
            <w:pPr>
              <w:pStyle w:val="a9"/>
            </w:pPr>
          </w:p>
        </w:tc>
        <w:tc>
          <w:tcPr>
            <w:tcW w:w="1407" w:type="dxa"/>
            <w:tcBorders>
              <w:top w:val="nil"/>
              <w:left w:val="nil"/>
              <w:bottom w:val="nil"/>
              <w:right w:val="single" w:sz="4" w:space="0" w:color="auto"/>
            </w:tcBorders>
          </w:tcPr>
          <w:p w:rsidR="00631B19" w:rsidRDefault="00631B19" w:rsidP="003945ED">
            <w:pPr>
              <w:pStyle w:val="aa"/>
            </w:pPr>
            <w:proofErr w:type="gramStart"/>
            <w:r>
              <w:t>по</w:t>
            </w:r>
            <w:proofErr w:type="gramEnd"/>
            <w:r>
              <w:t xml:space="preserve"> ОКПО</w:t>
            </w:r>
          </w:p>
        </w:tc>
        <w:tc>
          <w:tcPr>
            <w:tcW w:w="84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153"/>
        </w:trPr>
        <w:tc>
          <w:tcPr>
            <w:tcW w:w="3162" w:type="dxa"/>
            <w:vMerge/>
            <w:tcBorders>
              <w:top w:val="nil"/>
              <w:left w:val="nil"/>
              <w:bottom w:val="nil"/>
              <w:right w:val="nil"/>
            </w:tcBorders>
          </w:tcPr>
          <w:p w:rsidR="00631B19" w:rsidRDefault="00631B19" w:rsidP="003945ED">
            <w:pPr>
              <w:pStyle w:val="a9"/>
            </w:pPr>
          </w:p>
        </w:tc>
        <w:tc>
          <w:tcPr>
            <w:tcW w:w="4081" w:type="dxa"/>
            <w:gridSpan w:val="3"/>
            <w:vMerge/>
            <w:tcBorders>
              <w:top w:val="nil"/>
              <w:left w:val="nil"/>
              <w:bottom w:val="single" w:sz="4" w:space="0" w:color="auto"/>
              <w:right w:val="nil"/>
            </w:tcBorders>
          </w:tcPr>
          <w:p w:rsidR="00631B19" w:rsidRDefault="00631B19" w:rsidP="003945ED">
            <w:pPr>
              <w:pStyle w:val="a9"/>
            </w:pPr>
          </w:p>
        </w:tc>
        <w:tc>
          <w:tcPr>
            <w:tcW w:w="1407" w:type="dxa"/>
            <w:tcBorders>
              <w:top w:val="nil"/>
              <w:left w:val="nil"/>
              <w:bottom w:val="nil"/>
              <w:right w:val="single" w:sz="4" w:space="0" w:color="auto"/>
            </w:tcBorders>
          </w:tcPr>
          <w:p w:rsidR="00631B19" w:rsidRDefault="00631B19" w:rsidP="003945ED">
            <w:pPr>
              <w:pStyle w:val="aa"/>
            </w:pPr>
            <w:r>
              <w:t xml:space="preserve">Глава по </w:t>
            </w:r>
            <w:hyperlink r:id="rId41" w:history="1">
              <w:r>
                <w:rPr>
                  <w:rStyle w:val="a8"/>
                </w:rPr>
                <w:t>БК</w:t>
              </w:r>
            </w:hyperlink>
          </w:p>
        </w:tc>
        <w:tc>
          <w:tcPr>
            <w:tcW w:w="84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878"/>
        </w:trPr>
        <w:tc>
          <w:tcPr>
            <w:tcW w:w="3162" w:type="dxa"/>
            <w:tcBorders>
              <w:top w:val="nil"/>
              <w:left w:val="nil"/>
              <w:bottom w:val="nil"/>
              <w:right w:val="nil"/>
            </w:tcBorders>
          </w:tcPr>
          <w:p w:rsidR="00631B19" w:rsidRDefault="00631B19" w:rsidP="003945ED">
            <w:pPr>
              <w:pStyle w:val="aa"/>
            </w:pPr>
            <w:r>
              <w:t>Наименование органа, осуществляющего ведение лицевых счетов по иным субсидиям</w:t>
            </w:r>
          </w:p>
        </w:tc>
        <w:tc>
          <w:tcPr>
            <w:tcW w:w="4081" w:type="dxa"/>
            <w:gridSpan w:val="3"/>
            <w:tcBorders>
              <w:top w:val="single" w:sz="4" w:space="0" w:color="auto"/>
              <w:left w:val="nil"/>
              <w:bottom w:val="single" w:sz="4" w:space="0" w:color="auto"/>
              <w:right w:val="nil"/>
            </w:tcBorders>
          </w:tcPr>
          <w:p w:rsidR="00631B19" w:rsidRDefault="00631B19" w:rsidP="003945ED">
            <w:pPr>
              <w:pStyle w:val="a9"/>
            </w:pPr>
          </w:p>
        </w:tc>
        <w:tc>
          <w:tcPr>
            <w:tcW w:w="1407" w:type="dxa"/>
            <w:tcBorders>
              <w:top w:val="nil"/>
              <w:left w:val="nil"/>
              <w:bottom w:val="nil"/>
              <w:right w:val="single" w:sz="4" w:space="0" w:color="auto"/>
            </w:tcBorders>
          </w:tcPr>
          <w:p w:rsidR="00631B19" w:rsidRDefault="00631B19" w:rsidP="003945ED">
            <w:pPr>
              <w:pStyle w:val="aa"/>
            </w:pPr>
            <w:r>
              <w:t xml:space="preserve">Глава по </w:t>
            </w:r>
            <w:hyperlink r:id="rId42" w:history="1">
              <w:r>
                <w:rPr>
                  <w:rStyle w:val="a8"/>
                </w:rPr>
                <w:t>БК</w:t>
              </w:r>
            </w:hyperlink>
          </w:p>
        </w:tc>
        <w:tc>
          <w:tcPr>
            <w:tcW w:w="84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287"/>
        </w:trPr>
        <w:tc>
          <w:tcPr>
            <w:tcW w:w="3162" w:type="dxa"/>
            <w:tcBorders>
              <w:top w:val="nil"/>
              <w:left w:val="nil"/>
              <w:bottom w:val="nil"/>
              <w:right w:val="nil"/>
            </w:tcBorders>
          </w:tcPr>
          <w:p w:rsidR="00631B19" w:rsidRDefault="00631B19" w:rsidP="003945ED">
            <w:pPr>
              <w:pStyle w:val="aa"/>
            </w:pPr>
            <w:r>
              <w:t>Наименование бюджета</w:t>
            </w:r>
          </w:p>
        </w:tc>
        <w:tc>
          <w:tcPr>
            <w:tcW w:w="4081" w:type="dxa"/>
            <w:gridSpan w:val="3"/>
            <w:tcBorders>
              <w:top w:val="single" w:sz="4" w:space="0" w:color="auto"/>
              <w:left w:val="nil"/>
              <w:bottom w:val="single" w:sz="4" w:space="0" w:color="auto"/>
              <w:right w:val="nil"/>
            </w:tcBorders>
          </w:tcPr>
          <w:p w:rsidR="00631B19" w:rsidRDefault="00631B19" w:rsidP="003945ED">
            <w:pPr>
              <w:pStyle w:val="a9"/>
            </w:pPr>
          </w:p>
        </w:tc>
        <w:tc>
          <w:tcPr>
            <w:tcW w:w="1407" w:type="dxa"/>
            <w:tcBorders>
              <w:top w:val="nil"/>
              <w:left w:val="nil"/>
              <w:bottom w:val="nil"/>
              <w:right w:val="single" w:sz="4" w:space="0" w:color="auto"/>
            </w:tcBorders>
          </w:tcPr>
          <w:p w:rsidR="00631B19" w:rsidRDefault="00631B19" w:rsidP="003945ED">
            <w:pPr>
              <w:pStyle w:val="aa"/>
            </w:pPr>
            <w:proofErr w:type="gramStart"/>
            <w:r>
              <w:t>по</w:t>
            </w:r>
            <w:proofErr w:type="gramEnd"/>
            <w:r>
              <w:t xml:space="preserve"> </w:t>
            </w:r>
            <w:hyperlink r:id="rId43" w:history="1">
              <w:r>
                <w:rPr>
                  <w:rStyle w:val="a8"/>
                </w:rPr>
                <w:t>ОКТМО</w:t>
              </w:r>
            </w:hyperlink>
          </w:p>
        </w:tc>
        <w:tc>
          <w:tcPr>
            <w:tcW w:w="844" w:type="dxa"/>
            <w:tcBorders>
              <w:top w:val="single" w:sz="4" w:space="0" w:color="auto"/>
              <w:left w:val="single" w:sz="4" w:space="0" w:color="auto"/>
              <w:bottom w:val="single" w:sz="4" w:space="0" w:color="auto"/>
            </w:tcBorders>
          </w:tcPr>
          <w:p w:rsidR="00631B19" w:rsidRDefault="00631B19" w:rsidP="003945ED">
            <w:pPr>
              <w:pStyle w:val="a9"/>
            </w:pPr>
          </w:p>
        </w:tc>
      </w:tr>
    </w:tbl>
    <w:p w:rsidR="00631B19" w:rsidRDefault="00631B19" w:rsidP="00631B19"/>
    <w:tbl>
      <w:tblPr>
        <w:tblW w:w="96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8"/>
        <w:gridCol w:w="792"/>
        <w:gridCol w:w="3827"/>
        <w:gridCol w:w="1584"/>
        <w:gridCol w:w="792"/>
        <w:gridCol w:w="792"/>
      </w:tblGrid>
      <w:tr w:rsidR="00631B19" w:rsidTr="003945ED">
        <w:trPr>
          <w:trHeight w:val="300"/>
        </w:trPr>
        <w:tc>
          <w:tcPr>
            <w:tcW w:w="1848" w:type="dxa"/>
            <w:vMerge w:val="restart"/>
            <w:tcBorders>
              <w:top w:val="single" w:sz="4" w:space="0" w:color="auto"/>
              <w:bottom w:val="single" w:sz="4" w:space="0" w:color="auto"/>
              <w:right w:val="single" w:sz="4" w:space="0" w:color="auto"/>
            </w:tcBorders>
          </w:tcPr>
          <w:p w:rsidR="00631B19" w:rsidRDefault="00631B19" w:rsidP="003945ED">
            <w:pPr>
              <w:pStyle w:val="a9"/>
              <w:jc w:val="center"/>
            </w:pPr>
            <w:r>
              <w:t>Целевая субсидия</w:t>
            </w:r>
          </w:p>
        </w:tc>
        <w:tc>
          <w:tcPr>
            <w:tcW w:w="792"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proofErr w:type="gramStart"/>
            <w:r>
              <w:t>код</w:t>
            </w:r>
            <w:proofErr w:type="gramEnd"/>
          </w:p>
        </w:tc>
        <w:tc>
          <w:tcPr>
            <w:tcW w:w="3827"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Код по классификации расходов бюджета</w:t>
            </w:r>
          </w:p>
        </w:tc>
        <w:tc>
          <w:tcPr>
            <w:tcW w:w="3167" w:type="dxa"/>
            <w:gridSpan w:val="3"/>
            <w:tcBorders>
              <w:top w:val="single" w:sz="4" w:space="0" w:color="auto"/>
              <w:left w:val="single" w:sz="4" w:space="0" w:color="auto"/>
              <w:bottom w:val="single" w:sz="4" w:space="0" w:color="auto"/>
            </w:tcBorders>
          </w:tcPr>
          <w:p w:rsidR="00631B19" w:rsidRDefault="00631B19" w:rsidP="003945ED">
            <w:pPr>
              <w:pStyle w:val="a9"/>
              <w:jc w:val="center"/>
            </w:pPr>
            <w:r>
              <w:t>Нормативный правовой акт</w:t>
            </w:r>
          </w:p>
        </w:tc>
      </w:tr>
      <w:tr w:rsidR="00631B19" w:rsidTr="003945ED">
        <w:trPr>
          <w:trHeight w:val="152"/>
        </w:trPr>
        <w:tc>
          <w:tcPr>
            <w:tcW w:w="1848" w:type="dxa"/>
            <w:vMerge/>
            <w:tcBorders>
              <w:top w:val="single" w:sz="4" w:space="0" w:color="auto"/>
              <w:bottom w:val="single" w:sz="4" w:space="0" w:color="auto"/>
              <w:right w:val="single" w:sz="4" w:space="0" w:color="auto"/>
            </w:tcBorders>
          </w:tcPr>
          <w:p w:rsidR="00631B19" w:rsidRDefault="00631B19" w:rsidP="003945ED">
            <w:pPr>
              <w:pStyle w:val="a9"/>
            </w:pPr>
          </w:p>
        </w:tc>
        <w:tc>
          <w:tcPr>
            <w:tcW w:w="792"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3827"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1584"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proofErr w:type="gramStart"/>
            <w:r>
              <w:t>наименование</w:t>
            </w:r>
            <w:proofErr w:type="gramEnd"/>
          </w:p>
        </w:tc>
        <w:tc>
          <w:tcPr>
            <w:tcW w:w="792"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proofErr w:type="gramStart"/>
            <w:r>
              <w:t>дата</w:t>
            </w:r>
            <w:proofErr w:type="gramEnd"/>
          </w:p>
        </w:tc>
        <w:tc>
          <w:tcPr>
            <w:tcW w:w="792" w:type="dxa"/>
            <w:tcBorders>
              <w:top w:val="single" w:sz="4" w:space="0" w:color="auto"/>
              <w:left w:val="single" w:sz="4" w:space="0" w:color="auto"/>
              <w:bottom w:val="single" w:sz="4" w:space="0" w:color="auto"/>
            </w:tcBorders>
          </w:tcPr>
          <w:p w:rsidR="00631B19" w:rsidRDefault="00631B19" w:rsidP="003945ED">
            <w:pPr>
              <w:pStyle w:val="a9"/>
              <w:jc w:val="center"/>
            </w:pPr>
            <w:proofErr w:type="gramStart"/>
            <w:r>
              <w:t>номер</w:t>
            </w:r>
            <w:proofErr w:type="gramEnd"/>
          </w:p>
        </w:tc>
      </w:tr>
      <w:tr w:rsidR="00631B19" w:rsidTr="003945ED">
        <w:trPr>
          <w:trHeight w:val="284"/>
        </w:trPr>
        <w:tc>
          <w:tcPr>
            <w:tcW w:w="1848" w:type="dxa"/>
            <w:tcBorders>
              <w:top w:val="single" w:sz="4" w:space="0" w:color="auto"/>
              <w:bottom w:val="single" w:sz="4" w:space="0" w:color="auto"/>
              <w:right w:val="single" w:sz="4" w:space="0" w:color="auto"/>
            </w:tcBorders>
          </w:tcPr>
          <w:p w:rsidR="00631B19" w:rsidRDefault="00631B19" w:rsidP="003945ED">
            <w:pPr>
              <w:pStyle w:val="a9"/>
              <w:jc w:val="center"/>
            </w:pPr>
            <w:r>
              <w:t>1</w:t>
            </w:r>
          </w:p>
        </w:tc>
        <w:tc>
          <w:tcPr>
            <w:tcW w:w="792"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2</w:t>
            </w:r>
          </w:p>
        </w:tc>
        <w:tc>
          <w:tcPr>
            <w:tcW w:w="3827"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3</w:t>
            </w:r>
          </w:p>
        </w:tc>
        <w:tc>
          <w:tcPr>
            <w:tcW w:w="1584"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4</w:t>
            </w:r>
          </w:p>
        </w:tc>
        <w:tc>
          <w:tcPr>
            <w:tcW w:w="792"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5</w:t>
            </w:r>
          </w:p>
        </w:tc>
        <w:tc>
          <w:tcPr>
            <w:tcW w:w="792" w:type="dxa"/>
            <w:tcBorders>
              <w:top w:val="single" w:sz="4" w:space="0" w:color="auto"/>
              <w:left w:val="single" w:sz="4" w:space="0" w:color="auto"/>
              <w:bottom w:val="single" w:sz="4" w:space="0" w:color="auto"/>
            </w:tcBorders>
          </w:tcPr>
          <w:p w:rsidR="00631B19" w:rsidRDefault="00631B19" w:rsidP="003945ED">
            <w:pPr>
              <w:pStyle w:val="a9"/>
              <w:jc w:val="center"/>
            </w:pPr>
            <w:r>
              <w:t>6</w:t>
            </w:r>
          </w:p>
        </w:tc>
      </w:tr>
      <w:tr w:rsidR="00631B19" w:rsidTr="003945ED">
        <w:trPr>
          <w:trHeight w:val="284"/>
        </w:trPr>
        <w:tc>
          <w:tcPr>
            <w:tcW w:w="1848" w:type="dxa"/>
            <w:tcBorders>
              <w:top w:val="single" w:sz="4" w:space="0" w:color="auto"/>
              <w:bottom w:val="single" w:sz="4" w:space="0" w:color="auto"/>
              <w:right w:val="single" w:sz="4" w:space="0" w:color="auto"/>
            </w:tcBorders>
          </w:tcPr>
          <w:p w:rsidR="00631B19" w:rsidRDefault="00631B19" w:rsidP="003945ED">
            <w:pPr>
              <w:pStyle w:val="a9"/>
            </w:pPr>
          </w:p>
        </w:tc>
        <w:tc>
          <w:tcPr>
            <w:tcW w:w="792"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3827"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1584"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792"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792"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300"/>
        </w:trPr>
        <w:tc>
          <w:tcPr>
            <w:tcW w:w="1848" w:type="dxa"/>
            <w:tcBorders>
              <w:top w:val="single" w:sz="4" w:space="0" w:color="auto"/>
              <w:bottom w:val="single" w:sz="4" w:space="0" w:color="auto"/>
              <w:right w:val="single" w:sz="4" w:space="0" w:color="auto"/>
            </w:tcBorders>
          </w:tcPr>
          <w:p w:rsidR="00631B19" w:rsidRDefault="00631B19" w:rsidP="003945ED">
            <w:pPr>
              <w:pStyle w:val="a9"/>
            </w:pPr>
          </w:p>
        </w:tc>
        <w:tc>
          <w:tcPr>
            <w:tcW w:w="792"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3827"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1584"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792"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792" w:type="dxa"/>
            <w:tcBorders>
              <w:top w:val="single" w:sz="4" w:space="0" w:color="auto"/>
              <w:left w:val="single" w:sz="4" w:space="0" w:color="auto"/>
              <w:bottom w:val="single" w:sz="4" w:space="0" w:color="auto"/>
            </w:tcBorders>
          </w:tcPr>
          <w:p w:rsidR="00631B19" w:rsidRDefault="00631B19" w:rsidP="003945ED">
            <w:pPr>
              <w:pStyle w:val="a9"/>
            </w:pPr>
          </w:p>
        </w:tc>
      </w:tr>
    </w:tbl>
    <w:p w:rsidR="00631B19" w:rsidRDefault="00631B19" w:rsidP="00631B1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4"/>
        <w:gridCol w:w="5310"/>
      </w:tblGrid>
      <w:tr w:rsidR="00631B19" w:rsidTr="003945ED">
        <w:trPr>
          <w:trHeight w:val="1186"/>
        </w:trPr>
        <w:tc>
          <w:tcPr>
            <w:tcW w:w="4144" w:type="dxa"/>
            <w:tcBorders>
              <w:top w:val="nil"/>
              <w:left w:val="nil"/>
              <w:bottom w:val="nil"/>
              <w:right w:val="nil"/>
            </w:tcBorders>
          </w:tcPr>
          <w:p w:rsidR="00631B19" w:rsidRDefault="00631B19" w:rsidP="003945ED">
            <w:pPr>
              <w:pStyle w:val="aa"/>
            </w:pPr>
            <w:r>
              <w:t>Руководитель</w:t>
            </w:r>
          </w:p>
          <w:p w:rsidR="00631B19" w:rsidRDefault="00631B19" w:rsidP="003945ED">
            <w:pPr>
              <w:pStyle w:val="aa"/>
            </w:pPr>
            <w:r>
              <w:t>______________ _______________________</w:t>
            </w:r>
          </w:p>
          <w:p w:rsidR="00631B19" w:rsidRPr="00EC0D1B" w:rsidRDefault="00631B19" w:rsidP="003945ED">
            <w:pPr>
              <w:pStyle w:val="a9"/>
              <w:jc w:val="center"/>
              <w:rPr>
                <w:i/>
                <w:sz w:val="20"/>
                <w:szCs w:val="20"/>
              </w:rPr>
            </w:pPr>
            <w:r w:rsidRPr="00EC0D1B">
              <w:rPr>
                <w:i/>
                <w:sz w:val="20"/>
                <w:szCs w:val="20"/>
              </w:rPr>
              <w:t>(</w:t>
            </w:r>
            <w:proofErr w:type="gramStart"/>
            <w:r w:rsidRPr="00EC0D1B">
              <w:rPr>
                <w:i/>
                <w:sz w:val="20"/>
                <w:szCs w:val="20"/>
              </w:rPr>
              <w:t>подпись</w:t>
            </w:r>
            <w:proofErr w:type="gramEnd"/>
            <w:r w:rsidRPr="00EC0D1B">
              <w:rPr>
                <w:i/>
                <w:sz w:val="20"/>
                <w:szCs w:val="20"/>
              </w:rPr>
              <w:t>) (расшифровка подписи)</w:t>
            </w:r>
          </w:p>
        </w:tc>
        <w:tc>
          <w:tcPr>
            <w:tcW w:w="5310" w:type="dxa"/>
            <w:vMerge w:val="restart"/>
            <w:tcBorders>
              <w:top w:val="nil"/>
              <w:left w:val="nil"/>
              <w:bottom w:val="nil"/>
              <w:right w:val="nil"/>
            </w:tcBorders>
          </w:tcPr>
          <w:p w:rsidR="00631B19" w:rsidRDefault="00631B19" w:rsidP="003945ED">
            <w:pPr>
              <w:pStyle w:val="aa"/>
            </w:pPr>
            <w:r>
              <w:t>Отметка органа, осуществляющего ведение лицевого счета о получении настоящего документа</w:t>
            </w:r>
          </w:p>
          <w:p w:rsidR="00631B19" w:rsidRDefault="00631B19" w:rsidP="003945ED">
            <w:pPr>
              <w:pStyle w:val="aa"/>
            </w:pPr>
            <w:r>
              <w:t>Ответственный исполнитель</w:t>
            </w:r>
          </w:p>
          <w:p w:rsidR="00631B19" w:rsidRDefault="00631B19" w:rsidP="003945ED">
            <w:pPr>
              <w:pStyle w:val="aa"/>
            </w:pPr>
            <w:r>
              <w:t xml:space="preserve">_______________ ________________ _________ </w:t>
            </w:r>
          </w:p>
          <w:p w:rsidR="00631B19" w:rsidRPr="00EC0D1B" w:rsidRDefault="00631B19" w:rsidP="003945ED">
            <w:pPr>
              <w:pStyle w:val="aa"/>
              <w:rPr>
                <w:i/>
                <w:sz w:val="20"/>
                <w:szCs w:val="20"/>
              </w:rPr>
            </w:pPr>
            <w:r w:rsidRPr="00EC0D1B">
              <w:rPr>
                <w:i/>
                <w:sz w:val="20"/>
                <w:szCs w:val="20"/>
              </w:rPr>
              <w:t>(</w:t>
            </w:r>
            <w:proofErr w:type="gramStart"/>
            <w:r w:rsidRPr="00EC0D1B">
              <w:rPr>
                <w:i/>
                <w:sz w:val="20"/>
                <w:szCs w:val="20"/>
              </w:rPr>
              <w:t>должность</w:t>
            </w:r>
            <w:proofErr w:type="gramEnd"/>
            <w:r w:rsidRPr="00EC0D1B">
              <w:rPr>
                <w:i/>
                <w:sz w:val="20"/>
                <w:szCs w:val="20"/>
              </w:rPr>
              <w:t>) (подпись) (расшифровка подписи) (телефон)</w:t>
            </w:r>
          </w:p>
          <w:p w:rsidR="00631B19" w:rsidRDefault="00631B19" w:rsidP="003945ED">
            <w:pPr>
              <w:pStyle w:val="aa"/>
            </w:pPr>
            <w:r>
              <w:t>"_______" ______________ 20 ____ г.</w:t>
            </w:r>
          </w:p>
          <w:p w:rsidR="00631B19" w:rsidRDefault="00631B19" w:rsidP="003945ED">
            <w:pPr>
              <w:pStyle w:val="aa"/>
            </w:pPr>
            <w:r>
              <w:t xml:space="preserve">О доведении </w:t>
            </w:r>
            <w:proofErr w:type="gramStart"/>
            <w:r>
              <w:t>до  УФК</w:t>
            </w:r>
            <w:proofErr w:type="gramEnd"/>
            <w:r>
              <w:t xml:space="preserve"> по ЧР</w:t>
            </w:r>
          </w:p>
          <w:p w:rsidR="00631B19" w:rsidRDefault="00631B19" w:rsidP="003945ED">
            <w:pPr>
              <w:pStyle w:val="aa"/>
            </w:pPr>
            <w:r>
              <w:t>Ответственный исполнитель</w:t>
            </w:r>
          </w:p>
          <w:p w:rsidR="00631B19" w:rsidRDefault="00631B19" w:rsidP="003945ED">
            <w:pPr>
              <w:pStyle w:val="aa"/>
            </w:pPr>
            <w:r>
              <w:t xml:space="preserve">_______________ ________________ _________ </w:t>
            </w:r>
          </w:p>
          <w:p w:rsidR="00631B19" w:rsidRPr="00EC0D1B" w:rsidRDefault="00631B19" w:rsidP="003945ED">
            <w:pPr>
              <w:pStyle w:val="aa"/>
              <w:rPr>
                <w:i/>
                <w:sz w:val="20"/>
                <w:szCs w:val="20"/>
              </w:rPr>
            </w:pPr>
            <w:r w:rsidRPr="00EC0D1B">
              <w:rPr>
                <w:i/>
                <w:sz w:val="20"/>
                <w:szCs w:val="20"/>
              </w:rPr>
              <w:t>(</w:t>
            </w:r>
            <w:proofErr w:type="gramStart"/>
            <w:r w:rsidRPr="00EC0D1B">
              <w:rPr>
                <w:i/>
                <w:sz w:val="20"/>
                <w:szCs w:val="20"/>
              </w:rPr>
              <w:t>должность</w:t>
            </w:r>
            <w:proofErr w:type="gramEnd"/>
            <w:r w:rsidRPr="00EC0D1B">
              <w:rPr>
                <w:i/>
                <w:sz w:val="20"/>
                <w:szCs w:val="20"/>
              </w:rPr>
              <w:t>) (подпись) (расшифровка подписи) (телефон)</w:t>
            </w:r>
          </w:p>
          <w:p w:rsidR="00631B19" w:rsidRDefault="00631B19" w:rsidP="003945ED">
            <w:pPr>
              <w:pStyle w:val="aa"/>
            </w:pPr>
            <w:r>
              <w:t>"_______" __________ 200__ г.</w:t>
            </w:r>
          </w:p>
        </w:tc>
      </w:tr>
      <w:tr w:rsidR="00631B19" w:rsidTr="003945ED">
        <w:trPr>
          <w:trHeight w:val="295"/>
        </w:trPr>
        <w:tc>
          <w:tcPr>
            <w:tcW w:w="4144" w:type="dxa"/>
            <w:vMerge w:val="restart"/>
            <w:tcBorders>
              <w:top w:val="nil"/>
              <w:left w:val="nil"/>
              <w:bottom w:val="nil"/>
              <w:right w:val="nil"/>
            </w:tcBorders>
          </w:tcPr>
          <w:p w:rsidR="00631B19" w:rsidRDefault="00631B19" w:rsidP="003945ED">
            <w:pPr>
              <w:pStyle w:val="aa"/>
            </w:pPr>
            <w:r>
              <w:t>Руководитель финансово-экономической службы</w:t>
            </w:r>
          </w:p>
          <w:p w:rsidR="00631B19" w:rsidRDefault="00631B19" w:rsidP="003945ED">
            <w:pPr>
              <w:pStyle w:val="aa"/>
            </w:pPr>
            <w:r>
              <w:t>________ _____________________</w:t>
            </w:r>
          </w:p>
          <w:p w:rsidR="00631B19" w:rsidRPr="00EC0D1B" w:rsidRDefault="00631B19" w:rsidP="003945ED">
            <w:pPr>
              <w:pStyle w:val="aa"/>
              <w:rPr>
                <w:i/>
                <w:sz w:val="20"/>
                <w:szCs w:val="20"/>
              </w:rPr>
            </w:pPr>
            <w:r w:rsidRPr="00EC0D1B">
              <w:rPr>
                <w:i/>
                <w:sz w:val="20"/>
                <w:szCs w:val="20"/>
              </w:rPr>
              <w:t>(</w:t>
            </w:r>
            <w:proofErr w:type="gramStart"/>
            <w:r w:rsidRPr="00EC0D1B">
              <w:rPr>
                <w:i/>
                <w:sz w:val="20"/>
                <w:szCs w:val="20"/>
              </w:rPr>
              <w:t>подпись</w:t>
            </w:r>
            <w:proofErr w:type="gramEnd"/>
            <w:r w:rsidRPr="00EC0D1B">
              <w:rPr>
                <w:i/>
                <w:sz w:val="20"/>
                <w:szCs w:val="20"/>
              </w:rPr>
              <w:t>) (расшифровка подписи)</w:t>
            </w:r>
          </w:p>
        </w:tc>
        <w:tc>
          <w:tcPr>
            <w:tcW w:w="5310" w:type="dxa"/>
            <w:vMerge/>
            <w:tcBorders>
              <w:top w:val="nil"/>
              <w:left w:val="nil"/>
              <w:bottom w:val="nil"/>
              <w:right w:val="nil"/>
            </w:tcBorders>
          </w:tcPr>
          <w:p w:rsidR="00631B19" w:rsidRDefault="00631B19" w:rsidP="003945ED">
            <w:pPr>
              <w:pStyle w:val="a9"/>
            </w:pPr>
          </w:p>
        </w:tc>
      </w:tr>
      <w:tr w:rsidR="00631B19" w:rsidTr="003945ED">
        <w:trPr>
          <w:trHeight w:val="295"/>
        </w:trPr>
        <w:tc>
          <w:tcPr>
            <w:tcW w:w="4144" w:type="dxa"/>
            <w:vMerge w:val="restart"/>
            <w:tcBorders>
              <w:top w:val="nil"/>
              <w:left w:val="nil"/>
              <w:bottom w:val="nil"/>
              <w:right w:val="nil"/>
            </w:tcBorders>
          </w:tcPr>
          <w:p w:rsidR="00631B19" w:rsidRDefault="00631B19" w:rsidP="003945ED">
            <w:pPr>
              <w:pStyle w:val="aa"/>
            </w:pPr>
            <w:r>
              <w:t>Ответственный исполнитель</w:t>
            </w:r>
          </w:p>
          <w:p w:rsidR="00631B19" w:rsidRDefault="00631B19" w:rsidP="003945ED">
            <w:pPr>
              <w:pStyle w:val="aa"/>
            </w:pPr>
            <w:r>
              <w:t>_____ ___________ ________ ___________</w:t>
            </w:r>
          </w:p>
          <w:p w:rsidR="00631B19" w:rsidRPr="00EC0D1B" w:rsidRDefault="00631B19" w:rsidP="003945ED">
            <w:pPr>
              <w:pStyle w:val="aa"/>
              <w:rPr>
                <w:i/>
                <w:sz w:val="20"/>
                <w:szCs w:val="20"/>
              </w:rPr>
            </w:pPr>
            <w:r w:rsidRPr="00EC0D1B">
              <w:rPr>
                <w:i/>
                <w:sz w:val="20"/>
                <w:szCs w:val="20"/>
              </w:rPr>
              <w:t>(</w:t>
            </w:r>
            <w:proofErr w:type="gramStart"/>
            <w:r w:rsidRPr="00EC0D1B">
              <w:rPr>
                <w:i/>
                <w:sz w:val="20"/>
                <w:szCs w:val="20"/>
              </w:rPr>
              <w:t>должность</w:t>
            </w:r>
            <w:proofErr w:type="gramEnd"/>
            <w:r w:rsidRPr="00EC0D1B">
              <w:rPr>
                <w:i/>
                <w:sz w:val="20"/>
                <w:szCs w:val="20"/>
              </w:rPr>
              <w:t>) (подпись) (расшифровка подписи) (телефон)</w:t>
            </w:r>
          </w:p>
          <w:p w:rsidR="00631B19" w:rsidRDefault="00631B19" w:rsidP="003945ED">
            <w:pPr>
              <w:pStyle w:val="aa"/>
            </w:pPr>
            <w:r>
              <w:t>"_____" ______________ 20 __ г.</w:t>
            </w:r>
          </w:p>
        </w:tc>
        <w:tc>
          <w:tcPr>
            <w:tcW w:w="5310" w:type="dxa"/>
            <w:vMerge/>
            <w:tcBorders>
              <w:top w:val="nil"/>
              <w:left w:val="nil"/>
              <w:bottom w:val="nil"/>
              <w:right w:val="nil"/>
            </w:tcBorders>
          </w:tcPr>
          <w:p w:rsidR="00631B19" w:rsidRDefault="00631B19" w:rsidP="003945ED">
            <w:pPr>
              <w:pStyle w:val="a9"/>
            </w:pPr>
          </w:p>
        </w:tc>
      </w:tr>
    </w:tbl>
    <w:p w:rsidR="00631B19" w:rsidRDefault="00631B19" w:rsidP="00631B19"/>
    <w:p w:rsidR="00631B19" w:rsidRDefault="00631B19" w:rsidP="00631B19">
      <w:pPr>
        <w:jc w:val="right"/>
        <w:rPr>
          <w:rStyle w:val="a7"/>
          <w:rFonts w:ascii="Arial" w:hAnsi="Arial" w:cs="Arial"/>
          <w:bCs/>
        </w:rPr>
      </w:pPr>
      <w:bookmarkStart w:id="3" w:name="sub_1200"/>
    </w:p>
    <w:p w:rsidR="00631B19" w:rsidRDefault="00631B19" w:rsidP="00631B19">
      <w:pPr>
        <w:jc w:val="right"/>
        <w:rPr>
          <w:rStyle w:val="a7"/>
          <w:rFonts w:ascii="Arial" w:hAnsi="Arial" w:cs="Arial"/>
          <w:bCs/>
        </w:rPr>
      </w:pPr>
    </w:p>
    <w:p w:rsidR="00631B19" w:rsidRDefault="00631B19" w:rsidP="00631B19">
      <w:pPr>
        <w:jc w:val="right"/>
        <w:rPr>
          <w:rStyle w:val="a7"/>
          <w:rFonts w:ascii="Arial" w:hAnsi="Arial" w:cs="Arial"/>
          <w:bCs/>
        </w:rPr>
      </w:pPr>
    </w:p>
    <w:bookmarkEnd w:id="3"/>
    <w:p w:rsidR="00631B19" w:rsidRDefault="00631B19" w:rsidP="00631B19">
      <w:pPr>
        <w:jc w:val="right"/>
        <w:rPr>
          <w:rStyle w:val="a7"/>
          <w:b w:val="0"/>
          <w:bCs/>
          <w:i/>
        </w:rPr>
      </w:pPr>
    </w:p>
    <w:p w:rsidR="00631B19" w:rsidRDefault="00631B19" w:rsidP="00631B19">
      <w:pPr>
        <w:jc w:val="right"/>
        <w:rPr>
          <w:rStyle w:val="a7"/>
          <w:b w:val="0"/>
          <w:bCs/>
          <w:i/>
        </w:rPr>
      </w:pPr>
    </w:p>
    <w:p w:rsidR="00631B19" w:rsidRDefault="00631B19" w:rsidP="00631B19">
      <w:pPr>
        <w:jc w:val="right"/>
        <w:rPr>
          <w:rStyle w:val="a7"/>
          <w:b w:val="0"/>
          <w:bCs/>
          <w:i/>
        </w:rPr>
      </w:pPr>
    </w:p>
    <w:p w:rsidR="00631B19" w:rsidRDefault="00631B19" w:rsidP="00631B19">
      <w:pPr>
        <w:jc w:val="right"/>
        <w:rPr>
          <w:rStyle w:val="a7"/>
          <w:b w:val="0"/>
          <w:bCs/>
          <w:i/>
        </w:rPr>
      </w:pPr>
    </w:p>
    <w:p w:rsidR="00631B19" w:rsidRDefault="00631B19" w:rsidP="00631B19">
      <w:pPr>
        <w:jc w:val="right"/>
        <w:rPr>
          <w:rStyle w:val="a7"/>
          <w:b w:val="0"/>
          <w:bCs/>
          <w:i/>
        </w:rPr>
      </w:pPr>
    </w:p>
    <w:p w:rsidR="006E5F1A" w:rsidRPr="003408A9" w:rsidRDefault="00631B19" w:rsidP="006E5F1A">
      <w:pPr>
        <w:jc w:val="right"/>
        <w:rPr>
          <w:rStyle w:val="a7"/>
          <w:b w:val="0"/>
          <w:bCs/>
          <w:i/>
          <w:sz w:val="20"/>
          <w:szCs w:val="20"/>
        </w:rPr>
      </w:pPr>
      <w:r w:rsidRPr="003408A9">
        <w:rPr>
          <w:rStyle w:val="a7"/>
          <w:b w:val="0"/>
          <w:bCs/>
          <w:i/>
          <w:sz w:val="20"/>
          <w:szCs w:val="20"/>
        </w:rPr>
        <w:t>Приложение N 2</w:t>
      </w:r>
      <w:r w:rsidRPr="003408A9">
        <w:rPr>
          <w:rStyle w:val="a7"/>
          <w:b w:val="0"/>
          <w:bCs/>
          <w:i/>
          <w:sz w:val="20"/>
          <w:szCs w:val="20"/>
        </w:rPr>
        <w:br/>
      </w:r>
      <w:r w:rsidR="006E5F1A" w:rsidRPr="003408A9">
        <w:rPr>
          <w:rStyle w:val="a7"/>
          <w:b w:val="0"/>
          <w:bCs/>
          <w:i/>
          <w:sz w:val="20"/>
          <w:szCs w:val="20"/>
        </w:rPr>
        <w:t xml:space="preserve">к </w:t>
      </w:r>
      <w:hyperlink w:anchor="sub_1000" w:history="1">
        <w:r w:rsidR="006E5F1A" w:rsidRPr="003408A9">
          <w:rPr>
            <w:rStyle w:val="a8"/>
            <w:i/>
            <w:sz w:val="20"/>
            <w:szCs w:val="20"/>
          </w:rPr>
          <w:t>Порядку</w:t>
        </w:r>
      </w:hyperlink>
      <w:r w:rsidR="006E5F1A" w:rsidRPr="003408A9">
        <w:rPr>
          <w:rStyle w:val="a7"/>
          <w:bCs/>
          <w:i/>
          <w:sz w:val="20"/>
          <w:szCs w:val="20"/>
        </w:rPr>
        <w:t xml:space="preserve"> </w:t>
      </w:r>
      <w:r w:rsidR="006E5F1A" w:rsidRPr="003408A9">
        <w:rPr>
          <w:rStyle w:val="a7"/>
          <w:b w:val="0"/>
          <w:bCs/>
          <w:i/>
          <w:sz w:val="20"/>
          <w:szCs w:val="20"/>
        </w:rPr>
        <w:t xml:space="preserve">санкционирования </w:t>
      </w:r>
      <w:proofErr w:type="gramStart"/>
      <w:r w:rsidR="006E5F1A" w:rsidRPr="003408A9">
        <w:rPr>
          <w:rStyle w:val="a7"/>
          <w:b w:val="0"/>
          <w:bCs/>
          <w:i/>
          <w:sz w:val="20"/>
          <w:szCs w:val="20"/>
        </w:rPr>
        <w:t>расходов  бюджетных</w:t>
      </w:r>
      <w:proofErr w:type="gramEnd"/>
      <w:r w:rsidR="006E5F1A" w:rsidRPr="003408A9">
        <w:rPr>
          <w:rStyle w:val="a7"/>
          <w:b w:val="0"/>
          <w:bCs/>
          <w:i/>
          <w:sz w:val="20"/>
          <w:szCs w:val="20"/>
        </w:rPr>
        <w:br/>
      </w:r>
      <w:r w:rsidR="006E5F1A">
        <w:rPr>
          <w:rStyle w:val="a7"/>
          <w:b w:val="0"/>
          <w:bCs/>
          <w:i/>
          <w:sz w:val="20"/>
          <w:szCs w:val="20"/>
        </w:rPr>
        <w:t xml:space="preserve">учреждений </w:t>
      </w:r>
      <w:r w:rsidR="006E5F1A" w:rsidRPr="003408A9">
        <w:rPr>
          <w:rStyle w:val="a7"/>
          <w:b w:val="0"/>
          <w:bCs/>
          <w:i/>
          <w:sz w:val="20"/>
          <w:szCs w:val="20"/>
        </w:rPr>
        <w:t>и</w:t>
      </w:r>
      <w:r w:rsidR="006E5F1A">
        <w:rPr>
          <w:rStyle w:val="a7"/>
          <w:b w:val="0"/>
          <w:bCs/>
          <w:i/>
          <w:sz w:val="20"/>
          <w:szCs w:val="20"/>
        </w:rPr>
        <w:t xml:space="preserve"> </w:t>
      </w:r>
      <w:r w:rsidR="006E5F1A" w:rsidRPr="003408A9">
        <w:rPr>
          <w:rStyle w:val="a7"/>
          <w:b w:val="0"/>
          <w:bCs/>
          <w:i/>
          <w:sz w:val="20"/>
          <w:szCs w:val="20"/>
        </w:rPr>
        <w:t xml:space="preserve">автономных учреждений </w:t>
      </w:r>
      <w:r w:rsidR="006E5F1A">
        <w:rPr>
          <w:rStyle w:val="a7"/>
          <w:b w:val="0"/>
          <w:bCs/>
          <w:i/>
          <w:sz w:val="20"/>
          <w:szCs w:val="20"/>
        </w:rPr>
        <w:t>Батыревского</w:t>
      </w:r>
      <w:r w:rsidR="006E5F1A" w:rsidRPr="003408A9">
        <w:rPr>
          <w:rStyle w:val="a7"/>
          <w:b w:val="0"/>
          <w:bCs/>
          <w:i/>
          <w:sz w:val="20"/>
          <w:szCs w:val="20"/>
        </w:rPr>
        <w:t xml:space="preserve"> муниципального округа</w:t>
      </w:r>
      <w:r w:rsidR="006E5F1A">
        <w:rPr>
          <w:rStyle w:val="a7"/>
          <w:b w:val="0"/>
          <w:bCs/>
          <w:i/>
          <w:sz w:val="20"/>
          <w:szCs w:val="20"/>
        </w:rPr>
        <w:t>,</w:t>
      </w:r>
      <w:r w:rsidR="006E5F1A" w:rsidRPr="003408A9">
        <w:rPr>
          <w:rStyle w:val="a7"/>
          <w:b w:val="0"/>
          <w:bCs/>
          <w:i/>
          <w:sz w:val="20"/>
          <w:szCs w:val="20"/>
        </w:rPr>
        <w:t xml:space="preserve"> </w:t>
      </w:r>
    </w:p>
    <w:p w:rsidR="006E5F1A" w:rsidRPr="003408A9" w:rsidRDefault="006E5F1A" w:rsidP="006E5F1A">
      <w:pPr>
        <w:jc w:val="right"/>
        <w:rPr>
          <w:rStyle w:val="a7"/>
          <w:b w:val="0"/>
          <w:bCs/>
          <w:i/>
          <w:sz w:val="20"/>
          <w:szCs w:val="20"/>
        </w:rPr>
      </w:pPr>
      <w:r w:rsidRPr="003408A9">
        <w:rPr>
          <w:rStyle w:val="a7"/>
          <w:b w:val="0"/>
          <w:bCs/>
          <w:i/>
          <w:sz w:val="20"/>
          <w:szCs w:val="20"/>
        </w:rPr>
        <w:t xml:space="preserve"> </w:t>
      </w:r>
      <w:proofErr w:type="gramStart"/>
      <w:r w:rsidRPr="003408A9">
        <w:rPr>
          <w:rStyle w:val="a7"/>
          <w:b w:val="0"/>
          <w:bCs/>
          <w:i/>
          <w:sz w:val="20"/>
          <w:szCs w:val="20"/>
        </w:rPr>
        <w:t>источником</w:t>
      </w:r>
      <w:proofErr w:type="gramEnd"/>
      <w:r w:rsidRPr="003408A9">
        <w:rPr>
          <w:rStyle w:val="a7"/>
          <w:b w:val="0"/>
          <w:bCs/>
          <w:i/>
          <w:sz w:val="20"/>
          <w:szCs w:val="20"/>
        </w:rPr>
        <w:t xml:space="preserve"> финансового обеспечения которых являются субсидии, полученные в соответствии с</w:t>
      </w:r>
      <w:r w:rsidRPr="003408A9">
        <w:rPr>
          <w:rStyle w:val="a7"/>
          <w:b w:val="0"/>
          <w:bCs/>
          <w:i/>
          <w:sz w:val="20"/>
          <w:szCs w:val="20"/>
        </w:rPr>
        <w:br/>
        <w:t>абзацем вторым пункта 1 статьи 78.1 и пунктом 1 статьи 78.2</w:t>
      </w:r>
    </w:p>
    <w:p w:rsidR="006E5F1A" w:rsidRPr="003408A9" w:rsidRDefault="006E5F1A" w:rsidP="006E5F1A">
      <w:pPr>
        <w:jc w:val="right"/>
        <w:rPr>
          <w:rStyle w:val="a7"/>
          <w:b w:val="0"/>
          <w:bCs/>
          <w:i/>
          <w:sz w:val="20"/>
          <w:szCs w:val="20"/>
        </w:rPr>
      </w:pPr>
      <w:r w:rsidRPr="003408A9">
        <w:rPr>
          <w:rStyle w:val="a7"/>
          <w:b w:val="0"/>
          <w:bCs/>
          <w:i/>
          <w:sz w:val="20"/>
          <w:szCs w:val="20"/>
        </w:rPr>
        <w:t xml:space="preserve"> </w:t>
      </w:r>
      <w:proofErr w:type="gramStart"/>
      <w:r w:rsidRPr="003408A9">
        <w:rPr>
          <w:rStyle w:val="a7"/>
          <w:b w:val="0"/>
          <w:bCs/>
          <w:i/>
          <w:sz w:val="20"/>
          <w:szCs w:val="20"/>
        </w:rPr>
        <w:t>Бюджетного  кодекса</w:t>
      </w:r>
      <w:proofErr w:type="gramEnd"/>
      <w:r w:rsidRPr="003408A9">
        <w:rPr>
          <w:rStyle w:val="a7"/>
          <w:b w:val="0"/>
          <w:bCs/>
          <w:i/>
          <w:sz w:val="20"/>
          <w:szCs w:val="20"/>
        </w:rPr>
        <w:t xml:space="preserve"> Российской Федерации</w:t>
      </w:r>
    </w:p>
    <w:p w:rsidR="00631B19" w:rsidRDefault="00631B19" w:rsidP="006E5F1A">
      <w:pPr>
        <w:jc w:val="right"/>
      </w:pPr>
    </w:p>
    <w:p w:rsidR="00631B19" w:rsidRDefault="00631B19" w:rsidP="00631B19">
      <w:pPr>
        <w:pStyle w:val="a5"/>
        <w:jc w:val="right"/>
        <w:rPr>
          <w:sz w:val="22"/>
          <w:szCs w:val="22"/>
        </w:rPr>
      </w:pPr>
      <w:r>
        <w:rPr>
          <w:sz w:val="22"/>
          <w:szCs w:val="22"/>
        </w:rPr>
        <w:t xml:space="preserve">                                         Утверждаю</w:t>
      </w:r>
    </w:p>
    <w:p w:rsidR="00631B19" w:rsidRDefault="00631B19" w:rsidP="00631B19">
      <w:pPr>
        <w:pStyle w:val="a5"/>
        <w:jc w:val="right"/>
        <w:rPr>
          <w:sz w:val="22"/>
          <w:szCs w:val="22"/>
        </w:rPr>
      </w:pPr>
      <w:r>
        <w:rPr>
          <w:sz w:val="22"/>
          <w:szCs w:val="22"/>
        </w:rPr>
        <w:t xml:space="preserve">                                         ______________________</w:t>
      </w:r>
    </w:p>
    <w:p w:rsidR="00631B19" w:rsidRPr="003408A9" w:rsidRDefault="00631B19" w:rsidP="00631B19">
      <w:pPr>
        <w:pStyle w:val="a5"/>
        <w:jc w:val="right"/>
        <w:rPr>
          <w:sz w:val="16"/>
          <w:szCs w:val="16"/>
        </w:rPr>
      </w:pPr>
      <w:r>
        <w:rPr>
          <w:sz w:val="22"/>
          <w:szCs w:val="22"/>
        </w:rPr>
        <w:lastRenderedPageBreak/>
        <w:t xml:space="preserve">                                         </w:t>
      </w:r>
      <w:r w:rsidRPr="003408A9">
        <w:rPr>
          <w:sz w:val="16"/>
          <w:szCs w:val="16"/>
        </w:rPr>
        <w:t>(</w:t>
      </w:r>
      <w:proofErr w:type="gramStart"/>
      <w:r w:rsidRPr="003408A9">
        <w:rPr>
          <w:sz w:val="16"/>
          <w:szCs w:val="16"/>
        </w:rPr>
        <w:t>должность</w:t>
      </w:r>
      <w:proofErr w:type="gramEnd"/>
      <w:r w:rsidRPr="003408A9">
        <w:rPr>
          <w:sz w:val="16"/>
          <w:szCs w:val="16"/>
        </w:rPr>
        <w:t xml:space="preserve"> лица, утверждающего</w:t>
      </w:r>
    </w:p>
    <w:p w:rsidR="00631B19" w:rsidRPr="003408A9" w:rsidRDefault="00631B19" w:rsidP="00631B19">
      <w:pPr>
        <w:pStyle w:val="a5"/>
        <w:jc w:val="right"/>
        <w:rPr>
          <w:sz w:val="16"/>
          <w:szCs w:val="16"/>
        </w:rPr>
      </w:pPr>
      <w:r w:rsidRPr="003408A9">
        <w:rPr>
          <w:sz w:val="16"/>
          <w:szCs w:val="16"/>
        </w:rPr>
        <w:t xml:space="preserve">                                         </w:t>
      </w:r>
      <w:proofErr w:type="gramStart"/>
      <w:r w:rsidRPr="003408A9">
        <w:rPr>
          <w:sz w:val="16"/>
          <w:szCs w:val="16"/>
        </w:rPr>
        <w:t>документ</w:t>
      </w:r>
      <w:proofErr w:type="gramEnd"/>
      <w:r w:rsidRPr="003408A9">
        <w:rPr>
          <w:sz w:val="16"/>
          <w:szCs w:val="16"/>
        </w:rPr>
        <w:t>; наименование органа,</w:t>
      </w:r>
    </w:p>
    <w:p w:rsidR="00631B19" w:rsidRPr="003408A9" w:rsidRDefault="00631B19" w:rsidP="00631B19">
      <w:pPr>
        <w:pStyle w:val="a5"/>
        <w:jc w:val="right"/>
        <w:rPr>
          <w:sz w:val="16"/>
          <w:szCs w:val="16"/>
        </w:rPr>
      </w:pPr>
      <w:r w:rsidRPr="003408A9">
        <w:rPr>
          <w:sz w:val="16"/>
          <w:szCs w:val="16"/>
        </w:rPr>
        <w:t xml:space="preserve">                                         ____________________</w:t>
      </w:r>
    </w:p>
    <w:p w:rsidR="00631B19" w:rsidRPr="003408A9" w:rsidRDefault="00631B19" w:rsidP="00631B19">
      <w:pPr>
        <w:pStyle w:val="a5"/>
        <w:jc w:val="right"/>
        <w:rPr>
          <w:sz w:val="16"/>
          <w:szCs w:val="16"/>
        </w:rPr>
      </w:pPr>
      <w:r w:rsidRPr="003408A9">
        <w:rPr>
          <w:sz w:val="16"/>
          <w:szCs w:val="16"/>
        </w:rPr>
        <w:t xml:space="preserve">                                         </w:t>
      </w:r>
      <w:proofErr w:type="gramStart"/>
      <w:r w:rsidRPr="003408A9">
        <w:rPr>
          <w:sz w:val="16"/>
          <w:szCs w:val="16"/>
        </w:rPr>
        <w:t>осуществляющего</w:t>
      </w:r>
      <w:proofErr w:type="gramEnd"/>
      <w:r w:rsidRPr="003408A9">
        <w:rPr>
          <w:sz w:val="16"/>
          <w:szCs w:val="16"/>
        </w:rPr>
        <w:t xml:space="preserve"> функции и</w:t>
      </w:r>
    </w:p>
    <w:p w:rsidR="00631B19" w:rsidRPr="003408A9" w:rsidRDefault="00631B19" w:rsidP="00631B19">
      <w:pPr>
        <w:pStyle w:val="a5"/>
        <w:jc w:val="right"/>
        <w:rPr>
          <w:sz w:val="16"/>
          <w:szCs w:val="16"/>
        </w:rPr>
      </w:pPr>
      <w:r w:rsidRPr="003408A9">
        <w:rPr>
          <w:sz w:val="16"/>
          <w:szCs w:val="16"/>
        </w:rPr>
        <w:t xml:space="preserve">                                         </w:t>
      </w:r>
      <w:proofErr w:type="gramStart"/>
      <w:r w:rsidRPr="003408A9">
        <w:rPr>
          <w:sz w:val="16"/>
          <w:szCs w:val="16"/>
        </w:rPr>
        <w:t>полномочия</w:t>
      </w:r>
      <w:proofErr w:type="gramEnd"/>
      <w:r w:rsidRPr="003408A9">
        <w:rPr>
          <w:sz w:val="16"/>
          <w:szCs w:val="16"/>
        </w:rPr>
        <w:t xml:space="preserve"> учредителя</w:t>
      </w:r>
      <w:r>
        <w:rPr>
          <w:sz w:val="16"/>
          <w:szCs w:val="16"/>
        </w:rPr>
        <w:t xml:space="preserve"> </w:t>
      </w:r>
      <w:r w:rsidRPr="003408A9">
        <w:rPr>
          <w:sz w:val="16"/>
          <w:szCs w:val="16"/>
        </w:rPr>
        <w:t>у</w:t>
      </w:r>
      <w:r>
        <w:rPr>
          <w:sz w:val="16"/>
          <w:szCs w:val="16"/>
        </w:rPr>
        <w:t>чреждения</w:t>
      </w:r>
    </w:p>
    <w:p w:rsidR="00631B19" w:rsidRDefault="00631B19" w:rsidP="00631B19">
      <w:pPr>
        <w:pStyle w:val="a5"/>
        <w:jc w:val="right"/>
        <w:rPr>
          <w:sz w:val="22"/>
          <w:szCs w:val="22"/>
        </w:rPr>
      </w:pPr>
      <w:r>
        <w:rPr>
          <w:sz w:val="22"/>
          <w:szCs w:val="22"/>
        </w:rPr>
        <w:t xml:space="preserve">                                         _________ _____________</w:t>
      </w:r>
    </w:p>
    <w:p w:rsidR="00631B19" w:rsidRPr="003408A9" w:rsidRDefault="00631B19" w:rsidP="00631B19">
      <w:pPr>
        <w:pStyle w:val="a5"/>
        <w:jc w:val="right"/>
        <w:rPr>
          <w:sz w:val="18"/>
          <w:szCs w:val="18"/>
        </w:rPr>
      </w:pPr>
      <w:r>
        <w:rPr>
          <w:sz w:val="22"/>
          <w:szCs w:val="22"/>
        </w:rPr>
        <w:t xml:space="preserve">                                         </w:t>
      </w:r>
      <w:r w:rsidRPr="003408A9">
        <w:rPr>
          <w:sz w:val="18"/>
          <w:szCs w:val="18"/>
        </w:rPr>
        <w:t>(</w:t>
      </w:r>
      <w:proofErr w:type="gramStart"/>
      <w:r w:rsidRPr="003408A9">
        <w:rPr>
          <w:sz w:val="18"/>
          <w:szCs w:val="18"/>
        </w:rPr>
        <w:t>подпись</w:t>
      </w:r>
      <w:proofErr w:type="gramEnd"/>
      <w:r w:rsidRPr="003408A9">
        <w:rPr>
          <w:sz w:val="18"/>
          <w:szCs w:val="18"/>
        </w:rPr>
        <w:t>) (расшифровка подписи)</w:t>
      </w:r>
    </w:p>
    <w:p w:rsidR="00631B19" w:rsidRDefault="00631B19" w:rsidP="00631B19">
      <w:pPr>
        <w:pStyle w:val="a5"/>
        <w:jc w:val="right"/>
        <w:rPr>
          <w:sz w:val="22"/>
          <w:szCs w:val="22"/>
        </w:rPr>
      </w:pPr>
      <w:r>
        <w:rPr>
          <w:sz w:val="22"/>
          <w:szCs w:val="22"/>
        </w:rPr>
        <w:t xml:space="preserve">                                         "___"_______ 20____ г.</w:t>
      </w:r>
    </w:p>
    <w:p w:rsidR="00631B19" w:rsidRDefault="00631B19" w:rsidP="00631B19"/>
    <w:p w:rsidR="00631B19" w:rsidRDefault="00631B19" w:rsidP="00631B19">
      <w:pPr>
        <w:pStyle w:val="1"/>
      </w:pPr>
      <w:r>
        <w:t>Сведения</w:t>
      </w:r>
      <w:r>
        <w:br/>
        <w:t>об операциях с целевыми субсидиями на ____ г.</w:t>
      </w:r>
      <w:r>
        <w:br/>
        <w:t>от "____"________ 20____ г.</w:t>
      </w:r>
    </w:p>
    <w:p w:rsidR="00631B19" w:rsidRDefault="00631B19" w:rsidP="00631B19"/>
    <w:tbl>
      <w:tblPr>
        <w:tblW w:w="97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977"/>
        <w:gridCol w:w="1925"/>
        <w:gridCol w:w="1154"/>
      </w:tblGrid>
      <w:tr w:rsidR="00631B19" w:rsidTr="003945ED">
        <w:trPr>
          <w:trHeight w:val="263"/>
        </w:trPr>
        <w:tc>
          <w:tcPr>
            <w:tcW w:w="8596" w:type="dxa"/>
            <w:gridSpan w:val="3"/>
            <w:tcBorders>
              <w:top w:val="nil"/>
              <w:left w:val="nil"/>
              <w:bottom w:val="nil"/>
              <w:right w:val="nil"/>
            </w:tcBorders>
          </w:tcPr>
          <w:p w:rsidR="00631B19" w:rsidRDefault="00631B19" w:rsidP="003945ED">
            <w:pPr>
              <w:pStyle w:val="a9"/>
              <w:rPr>
                <w:sz w:val="23"/>
                <w:szCs w:val="23"/>
              </w:rPr>
            </w:pPr>
            <w:bookmarkStart w:id="4" w:name="sub_1210"/>
            <w:bookmarkEnd w:id="4"/>
          </w:p>
        </w:tc>
        <w:tc>
          <w:tcPr>
            <w:tcW w:w="1154" w:type="dxa"/>
            <w:tcBorders>
              <w:top w:val="single" w:sz="4" w:space="0" w:color="auto"/>
              <w:left w:val="single" w:sz="4" w:space="0" w:color="auto"/>
              <w:bottom w:val="single" w:sz="4" w:space="0" w:color="auto"/>
            </w:tcBorders>
          </w:tcPr>
          <w:p w:rsidR="00631B19" w:rsidRDefault="00631B19" w:rsidP="003945ED">
            <w:pPr>
              <w:pStyle w:val="a9"/>
              <w:jc w:val="center"/>
              <w:rPr>
                <w:sz w:val="23"/>
                <w:szCs w:val="23"/>
              </w:rPr>
            </w:pPr>
            <w:r>
              <w:rPr>
                <w:sz w:val="23"/>
                <w:szCs w:val="23"/>
              </w:rPr>
              <w:t>КОДЫ</w:t>
            </w:r>
          </w:p>
        </w:tc>
      </w:tr>
      <w:tr w:rsidR="00631B19" w:rsidTr="003945ED">
        <w:trPr>
          <w:trHeight w:val="263"/>
        </w:trPr>
        <w:tc>
          <w:tcPr>
            <w:tcW w:w="6671" w:type="dxa"/>
            <w:gridSpan w:val="2"/>
            <w:tcBorders>
              <w:top w:val="nil"/>
              <w:left w:val="nil"/>
              <w:bottom w:val="nil"/>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 xml:space="preserve">Форма по </w:t>
            </w:r>
            <w:hyperlink r:id="rId44" w:history="1">
              <w:r>
                <w:rPr>
                  <w:rStyle w:val="a8"/>
                  <w:sz w:val="23"/>
                  <w:szCs w:val="23"/>
                </w:rPr>
                <w:t>ОКУД</w:t>
              </w:r>
            </w:hyperlink>
          </w:p>
        </w:tc>
        <w:tc>
          <w:tcPr>
            <w:tcW w:w="1154" w:type="dxa"/>
            <w:tcBorders>
              <w:top w:val="single" w:sz="4" w:space="0" w:color="auto"/>
              <w:left w:val="single" w:sz="4" w:space="0" w:color="auto"/>
              <w:bottom w:val="single" w:sz="4" w:space="0" w:color="auto"/>
            </w:tcBorders>
          </w:tcPr>
          <w:p w:rsidR="00631B19" w:rsidRDefault="00631B19" w:rsidP="003945ED">
            <w:pPr>
              <w:pStyle w:val="aa"/>
              <w:rPr>
                <w:sz w:val="23"/>
                <w:szCs w:val="23"/>
              </w:rPr>
            </w:pPr>
            <w:r>
              <w:rPr>
                <w:sz w:val="23"/>
                <w:szCs w:val="23"/>
              </w:rPr>
              <w:t>0501016</w:t>
            </w:r>
          </w:p>
        </w:tc>
      </w:tr>
      <w:tr w:rsidR="00631B19" w:rsidTr="003945ED">
        <w:trPr>
          <w:trHeight w:val="263"/>
        </w:trPr>
        <w:tc>
          <w:tcPr>
            <w:tcW w:w="6671" w:type="dxa"/>
            <w:gridSpan w:val="2"/>
            <w:tcBorders>
              <w:top w:val="nil"/>
              <w:left w:val="nil"/>
              <w:bottom w:val="nil"/>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Дата</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100"/>
        </w:trPr>
        <w:tc>
          <w:tcPr>
            <w:tcW w:w="6671" w:type="dxa"/>
            <w:gridSpan w:val="2"/>
            <w:vMerge w:val="restart"/>
            <w:tcBorders>
              <w:top w:val="nil"/>
              <w:left w:val="nil"/>
              <w:bottom w:val="nil"/>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Дата представления предыдущих Сведений</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6671" w:type="dxa"/>
            <w:gridSpan w:val="2"/>
            <w:vMerge/>
            <w:tcBorders>
              <w:top w:val="nil"/>
              <w:left w:val="nil"/>
              <w:bottom w:val="nil"/>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proofErr w:type="gramStart"/>
            <w:r>
              <w:rPr>
                <w:sz w:val="23"/>
                <w:szCs w:val="23"/>
              </w:rPr>
              <w:t>по</w:t>
            </w:r>
            <w:proofErr w:type="gramEnd"/>
            <w:r>
              <w:rPr>
                <w:sz w:val="23"/>
                <w:szCs w:val="23"/>
              </w:rPr>
              <w:t xml:space="preserve"> Сводному реестру</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6671" w:type="dxa"/>
            <w:gridSpan w:val="2"/>
            <w:vMerge/>
            <w:tcBorders>
              <w:top w:val="nil"/>
              <w:left w:val="nil"/>
              <w:bottom w:val="nil"/>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Номер лицевого счета</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279"/>
        </w:trPr>
        <w:tc>
          <w:tcPr>
            <w:tcW w:w="2694" w:type="dxa"/>
            <w:vMerge w:val="restart"/>
            <w:tcBorders>
              <w:top w:val="nil"/>
              <w:left w:val="nil"/>
              <w:bottom w:val="nil"/>
              <w:right w:val="nil"/>
            </w:tcBorders>
          </w:tcPr>
          <w:p w:rsidR="00631B19" w:rsidRDefault="00631B19" w:rsidP="003945ED">
            <w:pPr>
              <w:pStyle w:val="aa"/>
              <w:rPr>
                <w:sz w:val="23"/>
                <w:szCs w:val="23"/>
              </w:rPr>
            </w:pPr>
            <w:bookmarkStart w:id="5" w:name="sub_1201"/>
            <w:r>
              <w:rPr>
                <w:sz w:val="23"/>
                <w:szCs w:val="23"/>
              </w:rPr>
              <w:t>Наименование учреждения</w:t>
            </w:r>
            <w:bookmarkEnd w:id="5"/>
          </w:p>
        </w:tc>
        <w:tc>
          <w:tcPr>
            <w:tcW w:w="3977" w:type="dxa"/>
            <w:vMerge w:val="restart"/>
            <w:tcBorders>
              <w:top w:val="nil"/>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ИНН</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2694" w:type="dxa"/>
            <w:vMerge/>
            <w:tcBorders>
              <w:top w:val="nil"/>
              <w:left w:val="nil"/>
              <w:bottom w:val="nil"/>
              <w:right w:val="nil"/>
            </w:tcBorders>
          </w:tcPr>
          <w:p w:rsidR="00631B19" w:rsidRDefault="00631B19" w:rsidP="003945ED">
            <w:pPr>
              <w:pStyle w:val="a9"/>
              <w:rPr>
                <w:sz w:val="23"/>
                <w:szCs w:val="23"/>
              </w:rPr>
            </w:pPr>
          </w:p>
        </w:tc>
        <w:tc>
          <w:tcPr>
            <w:tcW w:w="3977" w:type="dxa"/>
            <w:vMerge/>
            <w:tcBorders>
              <w:top w:val="nil"/>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КПП</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542"/>
        </w:trPr>
        <w:tc>
          <w:tcPr>
            <w:tcW w:w="2694" w:type="dxa"/>
            <w:vMerge w:val="restart"/>
            <w:tcBorders>
              <w:top w:val="nil"/>
              <w:left w:val="nil"/>
              <w:bottom w:val="nil"/>
              <w:right w:val="nil"/>
            </w:tcBorders>
          </w:tcPr>
          <w:p w:rsidR="00631B19" w:rsidRDefault="00631B19" w:rsidP="003945ED">
            <w:pPr>
              <w:pStyle w:val="aa"/>
              <w:rPr>
                <w:sz w:val="23"/>
                <w:szCs w:val="23"/>
              </w:rPr>
            </w:pPr>
            <w:bookmarkStart w:id="6" w:name="sub_1202"/>
            <w:r>
              <w:rPr>
                <w:sz w:val="23"/>
                <w:szCs w:val="23"/>
              </w:rPr>
              <w:t>Наименование обособленного подразделения</w:t>
            </w:r>
            <w:bookmarkEnd w:id="6"/>
          </w:p>
        </w:tc>
        <w:tc>
          <w:tcPr>
            <w:tcW w:w="3977" w:type="dxa"/>
            <w:vMerge w:val="restart"/>
            <w:tcBorders>
              <w:top w:val="single" w:sz="4" w:space="0" w:color="auto"/>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proofErr w:type="gramStart"/>
            <w:r>
              <w:rPr>
                <w:sz w:val="23"/>
                <w:szCs w:val="23"/>
              </w:rPr>
              <w:t>по</w:t>
            </w:r>
            <w:proofErr w:type="gramEnd"/>
            <w:r>
              <w:rPr>
                <w:sz w:val="23"/>
                <w:szCs w:val="23"/>
              </w:rPr>
              <w:t xml:space="preserve"> Сводному реестру</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2694" w:type="dxa"/>
            <w:vMerge/>
            <w:tcBorders>
              <w:top w:val="nil"/>
              <w:left w:val="nil"/>
              <w:bottom w:val="nil"/>
              <w:right w:val="nil"/>
            </w:tcBorders>
          </w:tcPr>
          <w:p w:rsidR="00631B19" w:rsidRDefault="00631B19" w:rsidP="003945ED">
            <w:pPr>
              <w:pStyle w:val="a9"/>
              <w:rPr>
                <w:sz w:val="23"/>
                <w:szCs w:val="23"/>
              </w:rPr>
            </w:pPr>
          </w:p>
        </w:tc>
        <w:tc>
          <w:tcPr>
            <w:tcW w:w="3977" w:type="dxa"/>
            <w:vMerge/>
            <w:tcBorders>
              <w:top w:val="single" w:sz="4" w:space="0" w:color="auto"/>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Номер лицевого счета</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2694" w:type="dxa"/>
            <w:vMerge/>
            <w:tcBorders>
              <w:top w:val="nil"/>
              <w:left w:val="nil"/>
              <w:bottom w:val="nil"/>
              <w:right w:val="nil"/>
            </w:tcBorders>
          </w:tcPr>
          <w:p w:rsidR="00631B19" w:rsidRDefault="00631B19" w:rsidP="003945ED">
            <w:pPr>
              <w:pStyle w:val="a9"/>
              <w:rPr>
                <w:sz w:val="23"/>
                <w:szCs w:val="23"/>
              </w:rPr>
            </w:pPr>
          </w:p>
        </w:tc>
        <w:tc>
          <w:tcPr>
            <w:tcW w:w="3977" w:type="dxa"/>
            <w:vMerge/>
            <w:tcBorders>
              <w:top w:val="single" w:sz="4" w:space="0" w:color="auto"/>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КПП</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263"/>
        </w:trPr>
        <w:tc>
          <w:tcPr>
            <w:tcW w:w="2694" w:type="dxa"/>
            <w:vMerge w:val="restart"/>
            <w:tcBorders>
              <w:top w:val="nil"/>
              <w:left w:val="nil"/>
              <w:bottom w:val="nil"/>
              <w:right w:val="nil"/>
            </w:tcBorders>
          </w:tcPr>
          <w:p w:rsidR="00631B19" w:rsidRDefault="00631B19" w:rsidP="003945ED">
            <w:pPr>
              <w:pStyle w:val="aa"/>
              <w:rPr>
                <w:sz w:val="23"/>
                <w:szCs w:val="23"/>
              </w:rPr>
            </w:pPr>
            <w:bookmarkStart w:id="7" w:name="sub_1203"/>
            <w:r>
              <w:rPr>
                <w:sz w:val="23"/>
                <w:szCs w:val="23"/>
              </w:rPr>
              <w:t>Наименование органа, осуществляющего функции и полномочия учредителя</w:t>
            </w:r>
            <w:bookmarkEnd w:id="7"/>
          </w:p>
        </w:tc>
        <w:tc>
          <w:tcPr>
            <w:tcW w:w="3977" w:type="dxa"/>
            <w:vMerge w:val="restart"/>
            <w:tcBorders>
              <w:top w:val="single" w:sz="4" w:space="0" w:color="auto"/>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 xml:space="preserve">Глава по </w:t>
            </w:r>
            <w:hyperlink r:id="rId45" w:history="1">
              <w:r>
                <w:rPr>
                  <w:rStyle w:val="a8"/>
                  <w:sz w:val="23"/>
                  <w:szCs w:val="23"/>
                </w:rPr>
                <w:t>БК</w:t>
              </w:r>
            </w:hyperlink>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2694" w:type="dxa"/>
            <w:vMerge/>
            <w:tcBorders>
              <w:top w:val="nil"/>
              <w:left w:val="nil"/>
              <w:bottom w:val="nil"/>
              <w:right w:val="nil"/>
            </w:tcBorders>
          </w:tcPr>
          <w:p w:rsidR="00631B19" w:rsidRDefault="00631B19" w:rsidP="003945ED">
            <w:pPr>
              <w:pStyle w:val="a9"/>
              <w:rPr>
                <w:sz w:val="23"/>
                <w:szCs w:val="23"/>
              </w:rPr>
            </w:pPr>
          </w:p>
        </w:tc>
        <w:tc>
          <w:tcPr>
            <w:tcW w:w="3977" w:type="dxa"/>
            <w:vMerge/>
            <w:tcBorders>
              <w:top w:val="single" w:sz="4" w:space="0" w:color="auto"/>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Номер лицевого счета</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2694" w:type="dxa"/>
            <w:tcBorders>
              <w:top w:val="nil"/>
              <w:left w:val="nil"/>
              <w:bottom w:val="nil"/>
              <w:right w:val="nil"/>
            </w:tcBorders>
          </w:tcPr>
          <w:p w:rsidR="00631B19" w:rsidRDefault="00631B19" w:rsidP="003945ED">
            <w:pPr>
              <w:pStyle w:val="aa"/>
              <w:rPr>
                <w:sz w:val="23"/>
                <w:szCs w:val="23"/>
              </w:rPr>
            </w:pPr>
            <w:bookmarkStart w:id="8" w:name="sub_1204"/>
            <w:r>
              <w:rPr>
                <w:sz w:val="23"/>
                <w:szCs w:val="23"/>
              </w:rPr>
              <w:t>Наименование территориального органа Федерального казначейства, осуществляющего ведение лицевого счета</w:t>
            </w:r>
            <w:bookmarkEnd w:id="8"/>
          </w:p>
        </w:tc>
        <w:tc>
          <w:tcPr>
            <w:tcW w:w="3977" w:type="dxa"/>
            <w:tcBorders>
              <w:top w:val="single" w:sz="4" w:space="0" w:color="auto"/>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proofErr w:type="gramStart"/>
            <w:r>
              <w:rPr>
                <w:sz w:val="23"/>
                <w:szCs w:val="23"/>
              </w:rPr>
              <w:t>по</w:t>
            </w:r>
            <w:proofErr w:type="gramEnd"/>
            <w:r>
              <w:rPr>
                <w:sz w:val="23"/>
                <w:szCs w:val="23"/>
              </w:rPr>
              <w:t xml:space="preserve"> КОФК</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6671" w:type="dxa"/>
            <w:gridSpan w:val="2"/>
            <w:tcBorders>
              <w:top w:val="nil"/>
              <w:left w:val="nil"/>
              <w:bottom w:val="nil"/>
              <w:right w:val="nil"/>
            </w:tcBorders>
          </w:tcPr>
          <w:p w:rsidR="00631B19" w:rsidRDefault="00631B19" w:rsidP="003945ED">
            <w:pPr>
              <w:pStyle w:val="aa"/>
              <w:rPr>
                <w:sz w:val="23"/>
                <w:szCs w:val="23"/>
              </w:rPr>
            </w:pPr>
            <w:r>
              <w:rPr>
                <w:sz w:val="23"/>
                <w:szCs w:val="23"/>
              </w:rPr>
              <w:t>Единица измерения: руб.</w:t>
            </w:r>
          </w:p>
        </w:tc>
        <w:tc>
          <w:tcPr>
            <w:tcW w:w="1924" w:type="dxa"/>
            <w:tcBorders>
              <w:top w:val="nil"/>
              <w:left w:val="nil"/>
              <w:bottom w:val="nil"/>
              <w:right w:val="nil"/>
            </w:tcBorders>
          </w:tcPr>
          <w:p w:rsidR="00631B19" w:rsidRDefault="00631B19" w:rsidP="003945ED">
            <w:pPr>
              <w:pStyle w:val="aa"/>
              <w:rPr>
                <w:sz w:val="23"/>
                <w:szCs w:val="23"/>
              </w:rPr>
            </w:pPr>
            <w:proofErr w:type="gramStart"/>
            <w:r>
              <w:rPr>
                <w:sz w:val="23"/>
                <w:szCs w:val="23"/>
              </w:rPr>
              <w:t>по</w:t>
            </w:r>
            <w:proofErr w:type="gramEnd"/>
            <w:r>
              <w:rPr>
                <w:sz w:val="23"/>
                <w:szCs w:val="23"/>
              </w:rPr>
              <w:t xml:space="preserve"> </w:t>
            </w:r>
            <w:hyperlink r:id="rId46" w:history="1">
              <w:r>
                <w:rPr>
                  <w:rStyle w:val="a8"/>
                  <w:sz w:val="23"/>
                  <w:szCs w:val="23"/>
                </w:rPr>
                <w:t>ОКЕИ</w:t>
              </w:r>
            </w:hyperlink>
          </w:p>
        </w:tc>
        <w:tc>
          <w:tcPr>
            <w:tcW w:w="1154" w:type="dxa"/>
            <w:tcBorders>
              <w:top w:val="single" w:sz="4" w:space="0" w:color="auto"/>
              <w:left w:val="single" w:sz="4" w:space="0" w:color="auto"/>
              <w:bottom w:val="single" w:sz="4" w:space="0" w:color="auto"/>
            </w:tcBorders>
          </w:tcPr>
          <w:p w:rsidR="00631B19" w:rsidRDefault="00631B19" w:rsidP="003945ED">
            <w:pPr>
              <w:pStyle w:val="aa"/>
              <w:rPr>
                <w:sz w:val="23"/>
                <w:szCs w:val="23"/>
              </w:rPr>
            </w:pPr>
            <w:r>
              <w:rPr>
                <w:sz w:val="23"/>
                <w:szCs w:val="23"/>
              </w:rPr>
              <w:t>383</w:t>
            </w:r>
          </w:p>
        </w:tc>
      </w:tr>
    </w:tbl>
    <w:p w:rsidR="00631B19" w:rsidRDefault="00631B19" w:rsidP="00631B19"/>
    <w:tbl>
      <w:tblPr>
        <w:tblW w:w="97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0"/>
        <w:gridCol w:w="801"/>
        <w:gridCol w:w="800"/>
        <w:gridCol w:w="801"/>
        <w:gridCol w:w="800"/>
        <w:gridCol w:w="800"/>
        <w:gridCol w:w="800"/>
        <w:gridCol w:w="800"/>
        <w:gridCol w:w="800"/>
        <w:gridCol w:w="800"/>
        <w:gridCol w:w="800"/>
        <w:gridCol w:w="934"/>
      </w:tblGrid>
      <w:tr w:rsidR="00631B19" w:rsidTr="003945ED">
        <w:trPr>
          <w:trHeight w:val="546"/>
        </w:trPr>
        <w:tc>
          <w:tcPr>
            <w:tcW w:w="1601" w:type="dxa"/>
            <w:gridSpan w:val="2"/>
            <w:tcBorders>
              <w:top w:val="single" w:sz="4" w:space="0" w:color="auto"/>
              <w:bottom w:val="single" w:sz="4" w:space="0" w:color="auto"/>
              <w:right w:val="single" w:sz="4" w:space="0" w:color="auto"/>
            </w:tcBorders>
          </w:tcPr>
          <w:p w:rsidR="00631B19" w:rsidRDefault="00631B19" w:rsidP="003945ED">
            <w:pPr>
              <w:pStyle w:val="a9"/>
              <w:jc w:val="center"/>
            </w:pPr>
            <w:bookmarkStart w:id="9" w:name="sub_1220"/>
            <w:r>
              <w:t>Целевые субсидии</w:t>
            </w:r>
            <w:bookmarkEnd w:id="9"/>
          </w:p>
        </w:tc>
        <w:tc>
          <w:tcPr>
            <w:tcW w:w="1601" w:type="dxa"/>
            <w:gridSpan w:val="2"/>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Соглашение</w:t>
            </w:r>
          </w:p>
        </w:tc>
        <w:tc>
          <w:tcPr>
            <w:tcW w:w="800"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Идентификатор соглашения</w:t>
            </w:r>
          </w:p>
        </w:tc>
        <w:tc>
          <w:tcPr>
            <w:tcW w:w="800"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Код объекта АИП</w:t>
            </w:r>
          </w:p>
        </w:tc>
        <w:tc>
          <w:tcPr>
            <w:tcW w:w="800"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Аналитический код поступлений/выплат</w:t>
            </w:r>
          </w:p>
        </w:tc>
        <w:tc>
          <w:tcPr>
            <w:tcW w:w="800"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Разрешенный к использованию остаток целев</w:t>
            </w:r>
            <w:r>
              <w:lastRenderedPageBreak/>
              <w:t>ых субсидий</w:t>
            </w:r>
          </w:p>
        </w:tc>
        <w:tc>
          <w:tcPr>
            <w:tcW w:w="800"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lastRenderedPageBreak/>
              <w:t>Сумма возврата дебиторской задолженн</w:t>
            </w:r>
            <w:r>
              <w:lastRenderedPageBreak/>
              <w:t>ости прошлых лет, разрешенная к использованию</w:t>
            </w:r>
          </w:p>
        </w:tc>
        <w:tc>
          <w:tcPr>
            <w:tcW w:w="800"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lastRenderedPageBreak/>
              <w:t>Планируемые поступления текущего года</w:t>
            </w:r>
          </w:p>
        </w:tc>
        <w:tc>
          <w:tcPr>
            <w:tcW w:w="800"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 xml:space="preserve">Итого к использованию (гр. 8 + гр. 9 + гр. </w:t>
            </w:r>
            <w:r>
              <w:lastRenderedPageBreak/>
              <w:t>10)</w:t>
            </w:r>
          </w:p>
        </w:tc>
        <w:tc>
          <w:tcPr>
            <w:tcW w:w="934" w:type="dxa"/>
            <w:vMerge w:val="restart"/>
            <w:tcBorders>
              <w:top w:val="single" w:sz="4" w:space="0" w:color="auto"/>
              <w:left w:val="single" w:sz="4" w:space="0" w:color="auto"/>
              <w:bottom w:val="single" w:sz="4" w:space="0" w:color="auto"/>
            </w:tcBorders>
          </w:tcPr>
          <w:p w:rsidR="00631B19" w:rsidRDefault="00631B19" w:rsidP="003945ED">
            <w:pPr>
              <w:pStyle w:val="a9"/>
              <w:jc w:val="center"/>
            </w:pPr>
            <w:r>
              <w:lastRenderedPageBreak/>
              <w:t>Планируемые выплаты</w:t>
            </w:r>
          </w:p>
        </w:tc>
      </w:tr>
      <w:tr w:rsidR="00631B19" w:rsidTr="003945ED">
        <w:trPr>
          <w:trHeight w:val="834"/>
        </w:trPr>
        <w:tc>
          <w:tcPr>
            <w:tcW w:w="800" w:type="dxa"/>
            <w:tcBorders>
              <w:top w:val="single" w:sz="4" w:space="0" w:color="auto"/>
              <w:bottom w:val="single" w:sz="4" w:space="0" w:color="auto"/>
              <w:right w:val="single" w:sz="4" w:space="0" w:color="auto"/>
            </w:tcBorders>
          </w:tcPr>
          <w:p w:rsidR="00631B19" w:rsidRDefault="00631B19" w:rsidP="003945ED">
            <w:pPr>
              <w:pStyle w:val="a9"/>
              <w:jc w:val="center"/>
            </w:pPr>
            <w:proofErr w:type="gramStart"/>
            <w:r>
              <w:t>наименование</w:t>
            </w:r>
            <w:proofErr w:type="gramEnd"/>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proofErr w:type="gramStart"/>
            <w:r>
              <w:t>код</w:t>
            </w:r>
            <w:proofErr w:type="gramEnd"/>
            <w:r>
              <w:t xml:space="preserve"> субсидии</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proofErr w:type="gramStart"/>
            <w:r>
              <w:t>номер</w:t>
            </w:r>
            <w:proofErr w:type="gramEnd"/>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proofErr w:type="gramStart"/>
            <w:r>
              <w:t>дата</w:t>
            </w:r>
            <w:proofErr w:type="gramEnd"/>
          </w:p>
        </w:tc>
        <w:tc>
          <w:tcPr>
            <w:tcW w:w="800"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934" w:type="dxa"/>
            <w:vMerge/>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273"/>
        </w:trPr>
        <w:tc>
          <w:tcPr>
            <w:tcW w:w="800" w:type="dxa"/>
            <w:tcBorders>
              <w:top w:val="single" w:sz="4" w:space="0" w:color="auto"/>
              <w:bottom w:val="single" w:sz="4" w:space="0" w:color="auto"/>
              <w:right w:val="single" w:sz="4" w:space="0" w:color="auto"/>
            </w:tcBorders>
          </w:tcPr>
          <w:p w:rsidR="00631B19" w:rsidRDefault="00631B19" w:rsidP="003945ED">
            <w:pPr>
              <w:pStyle w:val="a9"/>
              <w:jc w:val="center"/>
            </w:pPr>
            <w:r>
              <w:lastRenderedPageBreak/>
              <w:t>1</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2</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3</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4</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5</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6</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7</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8</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9</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10</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11</w:t>
            </w:r>
          </w:p>
        </w:tc>
        <w:tc>
          <w:tcPr>
            <w:tcW w:w="934" w:type="dxa"/>
            <w:tcBorders>
              <w:top w:val="single" w:sz="4" w:space="0" w:color="auto"/>
              <w:left w:val="single" w:sz="4" w:space="0" w:color="auto"/>
              <w:bottom w:val="single" w:sz="4" w:space="0" w:color="auto"/>
            </w:tcBorders>
          </w:tcPr>
          <w:p w:rsidR="00631B19" w:rsidRDefault="00631B19" w:rsidP="003945ED">
            <w:pPr>
              <w:pStyle w:val="a9"/>
              <w:jc w:val="center"/>
            </w:pPr>
            <w:r>
              <w:t>12</w:t>
            </w:r>
          </w:p>
        </w:tc>
      </w:tr>
      <w:tr w:rsidR="00631B19" w:rsidTr="003945ED">
        <w:trPr>
          <w:trHeight w:val="273"/>
        </w:trPr>
        <w:tc>
          <w:tcPr>
            <w:tcW w:w="800" w:type="dxa"/>
            <w:tcBorders>
              <w:top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93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273"/>
        </w:trPr>
        <w:tc>
          <w:tcPr>
            <w:tcW w:w="800" w:type="dxa"/>
            <w:tcBorders>
              <w:top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93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1940"/>
        </w:trPr>
        <w:tc>
          <w:tcPr>
            <w:tcW w:w="800" w:type="dxa"/>
            <w:tcBorders>
              <w:top w:val="single" w:sz="4" w:space="0" w:color="auto"/>
              <w:bottom w:val="single" w:sz="4" w:space="0" w:color="auto"/>
              <w:right w:val="single" w:sz="4" w:space="0" w:color="auto"/>
            </w:tcBorders>
          </w:tcPr>
          <w:p w:rsidR="00631B19" w:rsidRDefault="00631B19" w:rsidP="003945ED">
            <w:pPr>
              <w:pStyle w:val="aa"/>
            </w:pPr>
            <w:r>
              <w:t>Итого по коду целевой субсидии</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93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273"/>
        </w:trPr>
        <w:tc>
          <w:tcPr>
            <w:tcW w:w="800" w:type="dxa"/>
            <w:tcBorders>
              <w:top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93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288"/>
        </w:trPr>
        <w:tc>
          <w:tcPr>
            <w:tcW w:w="800" w:type="dxa"/>
            <w:tcBorders>
              <w:top w:val="single" w:sz="4" w:space="0" w:color="auto"/>
              <w:left w:val="nil"/>
              <w:bottom w:val="nil"/>
              <w:right w:val="nil"/>
            </w:tcBorders>
          </w:tcPr>
          <w:p w:rsidR="00631B19" w:rsidRDefault="00631B19" w:rsidP="003945ED">
            <w:pPr>
              <w:pStyle w:val="a9"/>
            </w:pPr>
          </w:p>
        </w:tc>
        <w:tc>
          <w:tcPr>
            <w:tcW w:w="800" w:type="dxa"/>
            <w:tcBorders>
              <w:top w:val="single" w:sz="4" w:space="0" w:color="auto"/>
              <w:left w:val="nil"/>
              <w:bottom w:val="nil"/>
              <w:right w:val="nil"/>
            </w:tcBorders>
          </w:tcPr>
          <w:p w:rsidR="00631B19" w:rsidRDefault="00631B19" w:rsidP="003945ED">
            <w:pPr>
              <w:pStyle w:val="a9"/>
            </w:pPr>
          </w:p>
        </w:tc>
        <w:tc>
          <w:tcPr>
            <w:tcW w:w="800" w:type="dxa"/>
            <w:tcBorders>
              <w:top w:val="single" w:sz="4" w:space="0" w:color="auto"/>
              <w:left w:val="nil"/>
              <w:bottom w:val="nil"/>
              <w:right w:val="nil"/>
            </w:tcBorders>
          </w:tcPr>
          <w:p w:rsidR="00631B19" w:rsidRDefault="00631B19" w:rsidP="003945ED">
            <w:pPr>
              <w:pStyle w:val="a9"/>
            </w:pPr>
          </w:p>
        </w:tc>
        <w:tc>
          <w:tcPr>
            <w:tcW w:w="800" w:type="dxa"/>
            <w:tcBorders>
              <w:top w:val="single" w:sz="4" w:space="0" w:color="auto"/>
              <w:left w:val="nil"/>
              <w:bottom w:val="nil"/>
              <w:right w:val="nil"/>
            </w:tcBorders>
          </w:tcPr>
          <w:p w:rsidR="00631B19" w:rsidRDefault="00631B19" w:rsidP="003945ED">
            <w:pPr>
              <w:pStyle w:val="a9"/>
            </w:pPr>
          </w:p>
        </w:tc>
        <w:tc>
          <w:tcPr>
            <w:tcW w:w="800" w:type="dxa"/>
            <w:tcBorders>
              <w:top w:val="single" w:sz="4" w:space="0" w:color="auto"/>
              <w:left w:val="nil"/>
              <w:bottom w:val="nil"/>
              <w:right w:val="nil"/>
            </w:tcBorders>
          </w:tcPr>
          <w:p w:rsidR="00631B19" w:rsidRDefault="00631B19" w:rsidP="003945ED">
            <w:pPr>
              <w:pStyle w:val="a9"/>
            </w:pPr>
          </w:p>
        </w:tc>
        <w:tc>
          <w:tcPr>
            <w:tcW w:w="800" w:type="dxa"/>
            <w:tcBorders>
              <w:top w:val="single" w:sz="4" w:space="0" w:color="auto"/>
              <w:left w:val="nil"/>
              <w:bottom w:val="nil"/>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Всего</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934" w:type="dxa"/>
            <w:tcBorders>
              <w:top w:val="single" w:sz="4" w:space="0" w:color="auto"/>
              <w:left w:val="single" w:sz="4" w:space="0" w:color="auto"/>
              <w:bottom w:val="single" w:sz="4" w:space="0" w:color="auto"/>
            </w:tcBorders>
          </w:tcPr>
          <w:p w:rsidR="00631B19" w:rsidRDefault="00631B19" w:rsidP="003945ED">
            <w:pPr>
              <w:pStyle w:val="a9"/>
            </w:pPr>
          </w:p>
        </w:tc>
      </w:tr>
    </w:tbl>
    <w:p w:rsidR="00631B19" w:rsidRDefault="00631B19" w:rsidP="00631B19"/>
    <w:p w:rsidR="00631B19" w:rsidRDefault="00631B19" w:rsidP="00631B19">
      <w:pPr>
        <w:pStyle w:val="a5"/>
        <w:rPr>
          <w:sz w:val="22"/>
          <w:szCs w:val="22"/>
        </w:rPr>
      </w:pPr>
      <w:r>
        <w:rPr>
          <w:sz w:val="22"/>
          <w:szCs w:val="22"/>
        </w:rPr>
        <w:t>Руководитель</w:t>
      </w:r>
    </w:p>
    <w:p w:rsidR="00631B19" w:rsidRDefault="00631B19" w:rsidP="00631B19">
      <w:pPr>
        <w:pStyle w:val="a5"/>
        <w:rPr>
          <w:sz w:val="22"/>
          <w:szCs w:val="22"/>
        </w:rPr>
      </w:pPr>
      <w:r>
        <w:rPr>
          <w:sz w:val="22"/>
          <w:szCs w:val="22"/>
        </w:rPr>
        <w:t>(</w:t>
      </w:r>
      <w:proofErr w:type="gramStart"/>
      <w:r>
        <w:rPr>
          <w:sz w:val="22"/>
          <w:szCs w:val="22"/>
        </w:rPr>
        <w:t>уполномоченное</w:t>
      </w:r>
      <w:proofErr w:type="gramEnd"/>
      <w:r>
        <w:rPr>
          <w:sz w:val="22"/>
          <w:szCs w:val="22"/>
        </w:rPr>
        <w:t xml:space="preserve"> лицо) ___________ _________ _____________________</w:t>
      </w:r>
    </w:p>
    <w:p w:rsidR="00631B19" w:rsidRDefault="00631B19" w:rsidP="00631B19">
      <w:pPr>
        <w:pStyle w:val="a5"/>
        <w:rPr>
          <w:sz w:val="22"/>
          <w:szCs w:val="22"/>
        </w:rPr>
      </w:pPr>
      <w:r>
        <w:rPr>
          <w:sz w:val="22"/>
          <w:szCs w:val="22"/>
        </w:rPr>
        <w:t xml:space="preserve">                      (</w:t>
      </w:r>
      <w:proofErr w:type="gramStart"/>
      <w:r>
        <w:rPr>
          <w:sz w:val="22"/>
          <w:szCs w:val="22"/>
        </w:rPr>
        <w:t>должность</w:t>
      </w:r>
      <w:proofErr w:type="gramEnd"/>
      <w:r>
        <w:rPr>
          <w:sz w:val="22"/>
          <w:szCs w:val="22"/>
        </w:rPr>
        <w:t>) (подпись) (расшифровка подписи)</w:t>
      </w:r>
    </w:p>
    <w:p w:rsidR="00631B19" w:rsidRDefault="00631B19" w:rsidP="00631B19">
      <w:pPr>
        <w:pStyle w:val="a5"/>
        <w:rPr>
          <w:sz w:val="22"/>
          <w:szCs w:val="22"/>
        </w:rPr>
      </w:pPr>
      <w:r>
        <w:rPr>
          <w:sz w:val="22"/>
          <w:szCs w:val="22"/>
        </w:rPr>
        <w:t>Руководитель финансово-экономической службы</w:t>
      </w:r>
    </w:p>
    <w:p w:rsidR="00631B19" w:rsidRDefault="00631B19" w:rsidP="00631B19">
      <w:pPr>
        <w:pStyle w:val="a5"/>
        <w:rPr>
          <w:sz w:val="22"/>
          <w:szCs w:val="22"/>
        </w:rPr>
      </w:pPr>
      <w:r>
        <w:rPr>
          <w:sz w:val="22"/>
          <w:szCs w:val="22"/>
        </w:rPr>
        <w:t>(</w:t>
      </w:r>
      <w:proofErr w:type="gramStart"/>
      <w:r>
        <w:rPr>
          <w:sz w:val="22"/>
          <w:szCs w:val="22"/>
        </w:rPr>
        <w:t>уполномоченное</w:t>
      </w:r>
      <w:proofErr w:type="gramEnd"/>
      <w:r>
        <w:rPr>
          <w:sz w:val="22"/>
          <w:szCs w:val="22"/>
        </w:rPr>
        <w:t xml:space="preserve"> лицо) _________ _____________________</w:t>
      </w:r>
    </w:p>
    <w:p w:rsidR="00631B19" w:rsidRDefault="00631B19" w:rsidP="00631B19">
      <w:pPr>
        <w:pStyle w:val="a5"/>
        <w:rPr>
          <w:sz w:val="22"/>
          <w:szCs w:val="22"/>
        </w:rPr>
      </w:pPr>
      <w:r>
        <w:rPr>
          <w:sz w:val="22"/>
          <w:szCs w:val="22"/>
        </w:rPr>
        <w:t xml:space="preserve">                      (</w:t>
      </w:r>
      <w:proofErr w:type="gramStart"/>
      <w:r>
        <w:rPr>
          <w:sz w:val="22"/>
          <w:szCs w:val="22"/>
        </w:rPr>
        <w:t>подпись</w:t>
      </w:r>
      <w:proofErr w:type="gramEnd"/>
      <w:r>
        <w:rPr>
          <w:sz w:val="22"/>
          <w:szCs w:val="22"/>
        </w:rPr>
        <w:t>) (расшифровка подписи)</w:t>
      </w:r>
    </w:p>
    <w:p w:rsidR="00631B19" w:rsidRDefault="00631B19" w:rsidP="00631B19">
      <w:pPr>
        <w:pStyle w:val="a5"/>
        <w:rPr>
          <w:sz w:val="22"/>
          <w:szCs w:val="22"/>
        </w:rPr>
      </w:pPr>
      <w:r>
        <w:rPr>
          <w:sz w:val="22"/>
          <w:szCs w:val="22"/>
        </w:rPr>
        <w:t>Ответственный исполнитель __________ ___________________ _________</w:t>
      </w:r>
    </w:p>
    <w:p w:rsidR="00631B19" w:rsidRDefault="00631B19" w:rsidP="00631B19">
      <w:pPr>
        <w:pStyle w:val="a5"/>
        <w:rPr>
          <w:sz w:val="22"/>
          <w:szCs w:val="22"/>
        </w:rPr>
      </w:pPr>
      <w:r>
        <w:rPr>
          <w:sz w:val="22"/>
          <w:szCs w:val="22"/>
        </w:rPr>
        <w:t xml:space="preserve">                         (</w:t>
      </w:r>
      <w:proofErr w:type="gramStart"/>
      <w:r>
        <w:rPr>
          <w:sz w:val="22"/>
          <w:szCs w:val="22"/>
        </w:rPr>
        <w:t>должность</w:t>
      </w:r>
      <w:proofErr w:type="gramEnd"/>
      <w:r>
        <w:rPr>
          <w:sz w:val="22"/>
          <w:szCs w:val="22"/>
        </w:rPr>
        <w:t>) (фамилия, инициалы) (телефон)</w:t>
      </w:r>
    </w:p>
    <w:p w:rsidR="00631B19" w:rsidRDefault="00631B19" w:rsidP="00631B19">
      <w:pPr>
        <w:pStyle w:val="a5"/>
        <w:rPr>
          <w:sz w:val="22"/>
          <w:szCs w:val="22"/>
        </w:rPr>
      </w:pPr>
      <w:r>
        <w:rPr>
          <w:sz w:val="22"/>
          <w:szCs w:val="22"/>
        </w:rPr>
        <w:t>"__" ______ 20___ г.</w:t>
      </w:r>
    </w:p>
    <w:p w:rsidR="00631B19" w:rsidRDefault="00631B19" w:rsidP="00631B19"/>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78"/>
        <w:gridCol w:w="5187"/>
      </w:tblGrid>
      <w:tr w:rsidR="00631B19" w:rsidTr="003945ED">
        <w:trPr>
          <w:trHeight w:val="1950"/>
        </w:trPr>
        <w:tc>
          <w:tcPr>
            <w:tcW w:w="4778" w:type="dxa"/>
            <w:tcBorders>
              <w:top w:val="nil"/>
              <w:left w:val="nil"/>
              <w:bottom w:val="nil"/>
              <w:right w:val="single" w:sz="4" w:space="0" w:color="auto"/>
            </w:tcBorders>
          </w:tcPr>
          <w:p w:rsidR="00631B19" w:rsidRDefault="00631B19" w:rsidP="003945ED">
            <w:pPr>
              <w:pStyle w:val="a9"/>
            </w:pPr>
          </w:p>
        </w:tc>
        <w:tc>
          <w:tcPr>
            <w:tcW w:w="5187" w:type="dxa"/>
            <w:tcBorders>
              <w:top w:val="single" w:sz="4" w:space="0" w:color="auto"/>
              <w:left w:val="single" w:sz="4" w:space="0" w:color="auto"/>
              <w:bottom w:val="single" w:sz="4" w:space="0" w:color="auto"/>
            </w:tcBorders>
          </w:tcPr>
          <w:p w:rsidR="00631B19" w:rsidRDefault="00631B19" w:rsidP="003945ED">
            <w:pPr>
              <w:pStyle w:val="a9"/>
              <w:jc w:val="center"/>
            </w:pPr>
            <w:r>
              <w:t>ОТМЕТКА ТЕРРИТОРИАЛЬНОГО ОРГАНА ФЕДЕРАЛЬНОГО КАЗНАЧЕЙСТВА О ПРИНЯТИИ НАСТОЯЩИХ СВЕДЕНИЙ</w:t>
            </w:r>
          </w:p>
          <w:p w:rsidR="00631B19" w:rsidRDefault="00631B19" w:rsidP="003945ED">
            <w:pPr>
              <w:pStyle w:val="aa"/>
            </w:pPr>
            <w:r>
              <w:t>Ответственный исполнитель</w:t>
            </w:r>
          </w:p>
          <w:p w:rsidR="00631B19" w:rsidRDefault="00631B19" w:rsidP="003945ED">
            <w:pPr>
              <w:pStyle w:val="aa"/>
            </w:pPr>
            <w:r>
              <w:t>__________ _________ ____________________</w:t>
            </w:r>
          </w:p>
          <w:p w:rsidR="00631B19" w:rsidRDefault="00631B19" w:rsidP="003945ED">
            <w:pPr>
              <w:pStyle w:val="aa"/>
            </w:pPr>
            <w:r>
              <w:t>(</w:t>
            </w:r>
            <w:proofErr w:type="gramStart"/>
            <w:r>
              <w:t>должность</w:t>
            </w:r>
            <w:proofErr w:type="gramEnd"/>
            <w:r>
              <w:t>) (подпись) (расшифровка подписи)</w:t>
            </w:r>
          </w:p>
          <w:p w:rsidR="00631B19" w:rsidRDefault="00631B19" w:rsidP="003945ED">
            <w:pPr>
              <w:pStyle w:val="aa"/>
            </w:pPr>
            <w:r>
              <w:t>"___"_______ 20____ г.</w:t>
            </w:r>
          </w:p>
        </w:tc>
      </w:tr>
    </w:tbl>
    <w:p w:rsidR="00631B19" w:rsidRDefault="00631B19" w:rsidP="00631B19"/>
    <w:p w:rsidR="00631B19" w:rsidRPr="00690AAC" w:rsidRDefault="00631B19" w:rsidP="00ED5C14">
      <w:pPr>
        <w:ind w:firstLine="540"/>
        <w:jc w:val="both"/>
      </w:pPr>
    </w:p>
    <w:sectPr w:rsidR="00631B19" w:rsidRPr="00690AAC" w:rsidSect="001F0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A657C"/>
    <w:multiLevelType w:val="hybridMultilevel"/>
    <w:tmpl w:val="2BFA6A40"/>
    <w:lvl w:ilvl="0" w:tplc="B54CCE36">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1982">
      <w:start w:val="1"/>
      <w:numFmt w:val="lowerLetter"/>
      <w:lvlText w:val="%2"/>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2DE1C">
      <w:start w:val="1"/>
      <w:numFmt w:val="lowerRoman"/>
      <w:lvlText w:val="%3"/>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FA8628">
      <w:start w:val="1"/>
      <w:numFmt w:val="decimal"/>
      <w:lvlText w:val="%4"/>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AC612">
      <w:start w:val="1"/>
      <w:numFmt w:val="lowerLetter"/>
      <w:lvlText w:val="%5"/>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E594E">
      <w:start w:val="1"/>
      <w:numFmt w:val="lowerRoman"/>
      <w:lvlText w:val="%6"/>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25EF8">
      <w:start w:val="1"/>
      <w:numFmt w:val="decimal"/>
      <w:lvlText w:val="%7"/>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826B8">
      <w:start w:val="1"/>
      <w:numFmt w:val="lowerLetter"/>
      <w:lvlText w:val="%8"/>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6714E">
      <w:start w:val="1"/>
      <w:numFmt w:val="lowerRoman"/>
      <w:lvlText w:val="%9"/>
      <w:lvlJc w:val="left"/>
      <w:pPr>
        <w:ind w:left="6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FC06860"/>
    <w:multiLevelType w:val="hybridMultilevel"/>
    <w:tmpl w:val="DE341F46"/>
    <w:lvl w:ilvl="0" w:tplc="3EACCAC6">
      <w:start w:val="15"/>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6E126">
      <w:start w:val="1"/>
      <w:numFmt w:val="lowerLetter"/>
      <w:lvlText w:val="%2"/>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A9514">
      <w:start w:val="1"/>
      <w:numFmt w:val="lowerRoman"/>
      <w:lvlText w:val="%3"/>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E0802">
      <w:start w:val="1"/>
      <w:numFmt w:val="decimal"/>
      <w:lvlText w:val="%4"/>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23260">
      <w:start w:val="1"/>
      <w:numFmt w:val="lowerLetter"/>
      <w:lvlText w:val="%5"/>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86DA0">
      <w:start w:val="1"/>
      <w:numFmt w:val="lowerRoman"/>
      <w:lvlText w:val="%6"/>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C4B296">
      <w:start w:val="1"/>
      <w:numFmt w:val="decimal"/>
      <w:lvlText w:val="%7"/>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ACEB6">
      <w:start w:val="1"/>
      <w:numFmt w:val="lowerLetter"/>
      <w:lvlText w:val="%8"/>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ADCDE">
      <w:start w:val="1"/>
      <w:numFmt w:val="lowerRoman"/>
      <w:lvlText w:val="%9"/>
      <w:lvlJc w:val="left"/>
      <w:pPr>
        <w:ind w:left="7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DA86A04"/>
    <w:multiLevelType w:val="hybridMultilevel"/>
    <w:tmpl w:val="F3E8D510"/>
    <w:lvl w:ilvl="0" w:tplc="4BE610E0">
      <w:start w:val="20"/>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109EC6">
      <w:start w:val="1"/>
      <w:numFmt w:val="lowerLetter"/>
      <w:lvlText w:val="%2"/>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07DA8">
      <w:start w:val="1"/>
      <w:numFmt w:val="lowerRoman"/>
      <w:lvlText w:val="%3"/>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63504">
      <w:start w:val="1"/>
      <w:numFmt w:val="decimal"/>
      <w:lvlText w:val="%4"/>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20A66">
      <w:start w:val="1"/>
      <w:numFmt w:val="lowerLetter"/>
      <w:lvlText w:val="%5"/>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02A16">
      <w:start w:val="1"/>
      <w:numFmt w:val="lowerRoman"/>
      <w:lvlText w:val="%6"/>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2B102">
      <w:start w:val="1"/>
      <w:numFmt w:val="decimal"/>
      <w:lvlText w:val="%7"/>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0145C">
      <w:start w:val="1"/>
      <w:numFmt w:val="lowerLetter"/>
      <w:lvlText w:val="%8"/>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065DA">
      <w:start w:val="1"/>
      <w:numFmt w:val="lowerRoman"/>
      <w:lvlText w:val="%9"/>
      <w:lvlJc w:val="left"/>
      <w:pPr>
        <w:ind w:left="6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5224AD1"/>
    <w:multiLevelType w:val="hybridMultilevel"/>
    <w:tmpl w:val="F35EE5D6"/>
    <w:lvl w:ilvl="0" w:tplc="F186568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25CB4">
      <w:start w:val="1"/>
      <w:numFmt w:val="lowerLetter"/>
      <w:lvlText w:val="%2"/>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C9E30">
      <w:start w:val="1"/>
      <w:numFmt w:val="lowerRoman"/>
      <w:lvlText w:val="%3"/>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42EFC2">
      <w:start w:val="1"/>
      <w:numFmt w:val="decimal"/>
      <w:lvlText w:val="%4"/>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6C98F0">
      <w:start w:val="1"/>
      <w:numFmt w:val="lowerLetter"/>
      <w:lvlText w:val="%5"/>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AE90E">
      <w:start w:val="1"/>
      <w:numFmt w:val="lowerRoman"/>
      <w:lvlText w:val="%6"/>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620484">
      <w:start w:val="1"/>
      <w:numFmt w:val="decimal"/>
      <w:lvlText w:val="%7"/>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EC8018">
      <w:start w:val="1"/>
      <w:numFmt w:val="lowerLetter"/>
      <w:lvlText w:val="%8"/>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EBD4A">
      <w:start w:val="1"/>
      <w:numFmt w:val="lowerRoman"/>
      <w:lvlText w:val="%9"/>
      <w:lvlJc w:val="left"/>
      <w:pPr>
        <w:ind w:left="6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B8"/>
    <w:rsid w:val="000332B9"/>
    <w:rsid w:val="00046474"/>
    <w:rsid w:val="0006535D"/>
    <w:rsid w:val="000C3596"/>
    <w:rsid w:val="000D5067"/>
    <w:rsid w:val="00104FF4"/>
    <w:rsid w:val="00131EC7"/>
    <w:rsid w:val="001533DA"/>
    <w:rsid w:val="00170B88"/>
    <w:rsid w:val="001958CA"/>
    <w:rsid w:val="001A5B4F"/>
    <w:rsid w:val="001C43F7"/>
    <w:rsid w:val="001D174B"/>
    <w:rsid w:val="001E13D2"/>
    <w:rsid w:val="001F0367"/>
    <w:rsid w:val="001F3274"/>
    <w:rsid w:val="00233DBC"/>
    <w:rsid w:val="00240AF0"/>
    <w:rsid w:val="00244F2B"/>
    <w:rsid w:val="0025769C"/>
    <w:rsid w:val="00263A51"/>
    <w:rsid w:val="002651FF"/>
    <w:rsid w:val="0028199B"/>
    <w:rsid w:val="00287A45"/>
    <w:rsid w:val="002B6D36"/>
    <w:rsid w:val="002C1EFB"/>
    <w:rsid w:val="002C529C"/>
    <w:rsid w:val="002E039B"/>
    <w:rsid w:val="0035491A"/>
    <w:rsid w:val="00355CFC"/>
    <w:rsid w:val="0036738D"/>
    <w:rsid w:val="003721B4"/>
    <w:rsid w:val="003744CC"/>
    <w:rsid w:val="003E133F"/>
    <w:rsid w:val="003E7498"/>
    <w:rsid w:val="00432658"/>
    <w:rsid w:val="00432C88"/>
    <w:rsid w:val="00454117"/>
    <w:rsid w:val="00467DB6"/>
    <w:rsid w:val="00494EFC"/>
    <w:rsid w:val="004A7170"/>
    <w:rsid w:val="004B3F96"/>
    <w:rsid w:val="004D2BB0"/>
    <w:rsid w:val="004D78A1"/>
    <w:rsid w:val="004E1ABC"/>
    <w:rsid w:val="00501F7E"/>
    <w:rsid w:val="00560C0A"/>
    <w:rsid w:val="0057528B"/>
    <w:rsid w:val="005C6150"/>
    <w:rsid w:val="005D456D"/>
    <w:rsid w:val="005F7286"/>
    <w:rsid w:val="005F7624"/>
    <w:rsid w:val="00631B19"/>
    <w:rsid w:val="00690AAC"/>
    <w:rsid w:val="006E5F1A"/>
    <w:rsid w:val="007310DB"/>
    <w:rsid w:val="0077385B"/>
    <w:rsid w:val="0077672F"/>
    <w:rsid w:val="007C5F0B"/>
    <w:rsid w:val="007E37FF"/>
    <w:rsid w:val="008014A1"/>
    <w:rsid w:val="0080556D"/>
    <w:rsid w:val="008437DD"/>
    <w:rsid w:val="0084474F"/>
    <w:rsid w:val="008757FD"/>
    <w:rsid w:val="00883C58"/>
    <w:rsid w:val="008E1C2D"/>
    <w:rsid w:val="008E35F6"/>
    <w:rsid w:val="008E46A6"/>
    <w:rsid w:val="009034E1"/>
    <w:rsid w:val="009144CC"/>
    <w:rsid w:val="009219DF"/>
    <w:rsid w:val="00924B7F"/>
    <w:rsid w:val="00956545"/>
    <w:rsid w:val="00977A17"/>
    <w:rsid w:val="00996109"/>
    <w:rsid w:val="009A0F97"/>
    <w:rsid w:val="009A2557"/>
    <w:rsid w:val="009A37F9"/>
    <w:rsid w:val="009A7036"/>
    <w:rsid w:val="009F1772"/>
    <w:rsid w:val="00A16D85"/>
    <w:rsid w:val="00A21CD4"/>
    <w:rsid w:val="00A54C92"/>
    <w:rsid w:val="00A64DBD"/>
    <w:rsid w:val="00A91525"/>
    <w:rsid w:val="00AC1958"/>
    <w:rsid w:val="00B27CB8"/>
    <w:rsid w:val="00B30F41"/>
    <w:rsid w:val="00BE52E1"/>
    <w:rsid w:val="00BF3362"/>
    <w:rsid w:val="00BF7F4C"/>
    <w:rsid w:val="00C225C6"/>
    <w:rsid w:val="00C4499D"/>
    <w:rsid w:val="00C8361A"/>
    <w:rsid w:val="00CB24A1"/>
    <w:rsid w:val="00CC25B6"/>
    <w:rsid w:val="00CD0DB6"/>
    <w:rsid w:val="00CD5F0A"/>
    <w:rsid w:val="00CE7E78"/>
    <w:rsid w:val="00D42793"/>
    <w:rsid w:val="00D56856"/>
    <w:rsid w:val="00D56E0B"/>
    <w:rsid w:val="00DD033E"/>
    <w:rsid w:val="00E05B37"/>
    <w:rsid w:val="00E3773B"/>
    <w:rsid w:val="00EB2443"/>
    <w:rsid w:val="00EB60F5"/>
    <w:rsid w:val="00ED454E"/>
    <w:rsid w:val="00ED5C14"/>
    <w:rsid w:val="00F44CA6"/>
    <w:rsid w:val="00F6242C"/>
    <w:rsid w:val="00F70FAE"/>
    <w:rsid w:val="00F957A5"/>
    <w:rsid w:val="00FC72E7"/>
    <w:rsid w:val="00FE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2F91D-24B0-4F25-90A6-2C08D172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1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1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3721B4"/>
    <w:pPr>
      <w:spacing w:before="240" w:after="60"/>
      <w:outlineLvl w:val="4"/>
    </w:pPr>
    <w:rPr>
      <w:b/>
      <w:bCs/>
      <w:i/>
      <w:iCs/>
      <w:sz w:val="26"/>
      <w:szCs w:val="26"/>
    </w:rPr>
  </w:style>
  <w:style w:type="paragraph" w:styleId="6">
    <w:name w:val="heading 6"/>
    <w:basedOn w:val="a"/>
    <w:next w:val="a"/>
    <w:link w:val="60"/>
    <w:uiPriority w:val="9"/>
    <w:unhideWhenUsed/>
    <w:qFormat/>
    <w:rsid w:val="003721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7C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7C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7C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7CB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3721B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721B4"/>
    <w:rPr>
      <w:rFonts w:ascii="Times New Roman" w:eastAsia="Times New Roman" w:hAnsi="Times New Roman" w:cs="Times New Roman"/>
      <w:b/>
      <w:bCs/>
      <w:lang w:eastAsia="ru-RU"/>
    </w:rPr>
  </w:style>
  <w:style w:type="paragraph" w:customStyle="1" w:styleId="11">
    <w:name w:val="заголовок 1"/>
    <w:basedOn w:val="a"/>
    <w:next w:val="a"/>
    <w:rsid w:val="003721B4"/>
    <w:pPr>
      <w:keepNext/>
      <w:jc w:val="center"/>
    </w:pPr>
    <w:rPr>
      <w:rFonts w:ascii="TimesET" w:hAnsi="TimesET"/>
      <w:szCs w:val="20"/>
    </w:rPr>
  </w:style>
  <w:style w:type="paragraph" w:styleId="a3">
    <w:name w:val="Balloon Text"/>
    <w:basedOn w:val="a"/>
    <w:link w:val="a4"/>
    <w:uiPriority w:val="99"/>
    <w:semiHidden/>
    <w:unhideWhenUsed/>
    <w:rsid w:val="009219DF"/>
    <w:rPr>
      <w:rFonts w:ascii="Tahoma" w:hAnsi="Tahoma" w:cs="Tahoma"/>
      <w:sz w:val="16"/>
      <w:szCs w:val="16"/>
    </w:rPr>
  </w:style>
  <w:style w:type="character" w:customStyle="1" w:styleId="a4">
    <w:name w:val="Текст выноски Знак"/>
    <w:basedOn w:val="a0"/>
    <w:link w:val="a3"/>
    <w:uiPriority w:val="99"/>
    <w:semiHidden/>
    <w:rsid w:val="009219DF"/>
    <w:rPr>
      <w:rFonts w:ascii="Tahoma" w:eastAsia="Times New Roman" w:hAnsi="Tahoma" w:cs="Tahoma"/>
      <w:sz w:val="16"/>
      <w:szCs w:val="16"/>
      <w:lang w:eastAsia="ru-RU"/>
    </w:rPr>
  </w:style>
  <w:style w:type="paragraph" w:customStyle="1" w:styleId="a5">
    <w:name w:val="Таблицы (моноширинный)"/>
    <w:basedOn w:val="a"/>
    <w:next w:val="a"/>
    <w:uiPriority w:val="99"/>
    <w:rsid w:val="000C3596"/>
    <w:pPr>
      <w:widowControl w:val="0"/>
      <w:autoSpaceDE w:val="0"/>
      <w:autoSpaceDN w:val="0"/>
      <w:adjustRightInd w:val="0"/>
    </w:pPr>
    <w:rPr>
      <w:rFonts w:ascii="Courier New" w:eastAsiaTheme="minorEastAsia" w:hAnsi="Courier New" w:cs="Courier New"/>
    </w:rPr>
  </w:style>
  <w:style w:type="table" w:styleId="a6">
    <w:name w:val="Table Grid"/>
    <w:basedOn w:val="a1"/>
    <w:uiPriority w:val="39"/>
    <w:rsid w:val="000C3596"/>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F70FAE"/>
    <w:pPr>
      <w:widowControl w:val="0"/>
      <w:autoSpaceDE w:val="0"/>
      <w:autoSpaceDN w:val="0"/>
      <w:adjustRightInd w:val="0"/>
      <w:spacing w:line="272" w:lineRule="exact"/>
      <w:ind w:firstLine="720"/>
      <w:jc w:val="both"/>
    </w:pPr>
    <w:rPr>
      <w:rFonts w:eastAsiaTheme="minorEastAsia"/>
    </w:rPr>
  </w:style>
  <w:style w:type="character" w:customStyle="1" w:styleId="FontStyle14">
    <w:name w:val="Font Style14"/>
    <w:basedOn w:val="a0"/>
    <w:uiPriority w:val="99"/>
    <w:rsid w:val="00F70FAE"/>
    <w:rPr>
      <w:rFonts w:ascii="Times New Roman" w:hAnsi="Times New Roman" w:cs="Times New Roman" w:hint="default"/>
      <w:sz w:val="22"/>
      <w:szCs w:val="22"/>
    </w:rPr>
  </w:style>
  <w:style w:type="character" w:customStyle="1" w:styleId="10">
    <w:name w:val="Заголовок 1 Знак"/>
    <w:basedOn w:val="a0"/>
    <w:link w:val="1"/>
    <w:uiPriority w:val="9"/>
    <w:rsid w:val="00631B19"/>
    <w:rPr>
      <w:rFonts w:asciiTheme="majorHAnsi" w:eastAsiaTheme="majorEastAsia" w:hAnsiTheme="majorHAnsi" w:cstheme="majorBidi"/>
      <w:b/>
      <w:bCs/>
      <w:color w:val="365F91" w:themeColor="accent1" w:themeShade="BF"/>
      <w:sz w:val="28"/>
      <w:szCs w:val="28"/>
      <w:lang w:eastAsia="ru-RU"/>
    </w:rPr>
  </w:style>
  <w:style w:type="character" w:customStyle="1" w:styleId="a7">
    <w:name w:val="Цветовое выделение"/>
    <w:uiPriority w:val="99"/>
    <w:rsid w:val="00631B19"/>
    <w:rPr>
      <w:b/>
      <w:color w:val="26282F"/>
    </w:rPr>
  </w:style>
  <w:style w:type="character" w:customStyle="1" w:styleId="a8">
    <w:name w:val="Гипертекстовая ссылка"/>
    <w:basedOn w:val="a7"/>
    <w:uiPriority w:val="99"/>
    <w:rsid w:val="00631B19"/>
    <w:rPr>
      <w:rFonts w:cs="Times New Roman"/>
      <w:b w:val="0"/>
      <w:color w:val="106BBE"/>
    </w:rPr>
  </w:style>
  <w:style w:type="paragraph" w:customStyle="1" w:styleId="a9">
    <w:name w:val="Нормальный (таблица)"/>
    <w:basedOn w:val="a"/>
    <w:next w:val="a"/>
    <w:uiPriority w:val="99"/>
    <w:rsid w:val="00631B19"/>
    <w:pPr>
      <w:widowControl w:val="0"/>
      <w:autoSpaceDE w:val="0"/>
      <w:autoSpaceDN w:val="0"/>
      <w:adjustRightInd w:val="0"/>
      <w:jc w:val="both"/>
    </w:pPr>
    <w:rPr>
      <w:rFonts w:ascii="Times New Roman CYR" w:eastAsiaTheme="minorEastAsia" w:hAnsi="Times New Roman CYR" w:cs="Times New Roman CYR"/>
    </w:rPr>
  </w:style>
  <w:style w:type="paragraph" w:customStyle="1" w:styleId="aa">
    <w:name w:val="Прижатый влево"/>
    <w:basedOn w:val="a"/>
    <w:next w:val="a"/>
    <w:uiPriority w:val="99"/>
    <w:rsid w:val="00631B19"/>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4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3634858F89FAF6DE060F347C73AC71BEF32592AADCAF022B7174213FA3AC36E22A2A3718426C20894E480135F625C2259F2E703874D8B2n9FDO" TargetMode="External"/><Relationship Id="rId13" Type="http://schemas.openxmlformats.org/officeDocument/2006/relationships/hyperlink" Target="consultantplus://offline/ref=3E3634858F89FAF6DE060F347C73AC71B9F42392ADD2AF022B7174213FA3AC36E22A2A3718406B25894E480135F625C2259F2E703874D8B2n9FDO" TargetMode="Externa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hyperlink" Target="http://internet.garant.ru/document/redirect/72275618/1000" TargetMode="External"/><Relationship Id="rId47" Type="http://schemas.openxmlformats.org/officeDocument/2006/relationships/fontTable" Target="fontTable.xml"/><Relationship Id="rId7" Type="http://schemas.openxmlformats.org/officeDocument/2006/relationships/hyperlink" Target="consultantplus://offline/ref=3E3634858F89FAF6DE060F347C73AC71BEFC2B92ACD3AF022B7174213FA3AC36E22A2A3311483B77CE10115176BD28C23C832E73n2F4O" TargetMode="External"/><Relationship Id="rId12" Type="http://schemas.openxmlformats.org/officeDocument/2006/relationships/hyperlink" Target="consultantplus://offline/ref=3E3634858F89FAF6DE060F347C73AC71BFF52B92A8DDAF022B7174213FA3AC36F02A723B194471268B5B1E5073nAF1O"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hyperlink" Target="http://internet.garant.ru/document/redirect/179222/0"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hyperlink" Target="http://internet.garant.ru/document/redirect/72275618/1000" TargetMode="External"/><Relationship Id="rId1" Type="http://schemas.openxmlformats.org/officeDocument/2006/relationships/customXml" Target="../customXml/item1.xml"/><Relationship Id="rId6" Type="http://schemas.openxmlformats.org/officeDocument/2006/relationships/hyperlink" Target="consultantplus://offline/ref=3E3634858F89FAF6DE060F347C73AC71BEFC2B92ACD3AF022B7174213FA3AC36E22A2A3718436D20834E480135F625C2259F2E703874D8B2n9FDO" TargetMode="External"/><Relationship Id="rId11" Type="http://schemas.openxmlformats.org/officeDocument/2006/relationships/hyperlink" Target="consultantplus://offline/ref=3E3634858F89FAF6DE060F347C73AC71B9F42392ADD2AF022B7174213FA3AC36E22A2A3718406B25894E480135F625C2259F2E703874D8B2n9FDO" TargetMode="Externa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hyperlink" Target="http://internet.garant.ru/document/redirect/179139/0" TargetMode="External"/><Relationship Id="rId45" Type="http://schemas.openxmlformats.org/officeDocument/2006/relationships/hyperlink" Target="http://internet.garant.ru/document/redirect/72275618/1000"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10" Type="http://schemas.openxmlformats.org/officeDocument/2006/relationships/hyperlink" Target="consultantplus://offline/ref=3E3634858F89FAF6DE060F347C73AC71B9F42392ADD2AF022B7174213FA3AC36E22A2A351947692DDE1458057CA22FDD228030732674nDFAO" TargetMode="Externa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hyperlink" Target="http://internet.garant.ru/document/redirect/179139/0" TargetMode="External"/><Relationship Id="rId4" Type="http://schemas.openxmlformats.org/officeDocument/2006/relationships/settings" Target="settings.xml"/><Relationship Id="rId9" Type="http://schemas.openxmlformats.org/officeDocument/2006/relationships/hyperlink" Target="consultantplus://offline/ref=3E3634858F89FAF6DE060F347C73AC71BEFC2B91ABDDAF022B7174213FA3AC36E22A2A3718436F218A4E480135F625C2259F2E703874D8B2n9FDO"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hyperlink" Target="http://internet.garant.ru/document/redirect/70465940/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F83C6-BFB1-49AB-B1C0-16C30A0E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4561</Words>
  <Characters>26004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Грибоедова София Александровна</dc:creator>
  <cp:lastModifiedBy>finbudg</cp:lastModifiedBy>
  <cp:revision>4</cp:revision>
  <cp:lastPrinted>2023-02-15T10:41:00Z</cp:lastPrinted>
  <dcterms:created xsi:type="dcterms:W3CDTF">2023-11-28T10:31:00Z</dcterms:created>
  <dcterms:modified xsi:type="dcterms:W3CDTF">2023-11-28T10:34:00Z</dcterms:modified>
</cp:coreProperties>
</file>