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467E9E">
      <w:pPr>
        <w:tabs>
          <w:tab w:val="left" w:pos="709"/>
          <w:tab w:val="left" w:pos="4678"/>
        </w:tabs>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FE5DC6">
        <w:t xml:space="preserve"> </w:t>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6C03B8"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02.06.</w:t>
            </w:r>
            <w:r w:rsidR="00500BCE">
              <w:rPr>
                <w:noProof/>
                <w:color w:val="000000"/>
                <w:kern w:val="0"/>
                <w:sz w:val="26"/>
                <w:szCs w:val="20"/>
                <w:lang w:eastAsia="ru-RU"/>
              </w:rPr>
              <w:t>2023</w:t>
            </w:r>
            <w:r w:rsidR="003764F9" w:rsidRPr="003764F9">
              <w:rPr>
                <w:noProof/>
                <w:color w:val="000000"/>
                <w:kern w:val="0"/>
                <w:sz w:val="26"/>
                <w:szCs w:val="20"/>
                <w:lang w:eastAsia="ru-RU"/>
              </w:rPr>
              <w:t xml:space="preserve"> № </w:t>
            </w:r>
            <w:r>
              <w:rPr>
                <w:noProof/>
                <w:color w:val="000000"/>
                <w:kern w:val="0"/>
                <w:sz w:val="26"/>
                <w:szCs w:val="20"/>
                <w:lang w:eastAsia="ru-RU"/>
              </w:rPr>
              <w:t>481</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6C03B8"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02.06.</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481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FA4829">
      <w:pPr>
        <w:spacing w:line="240" w:lineRule="auto"/>
        <w:ind w:firstLine="0"/>
        <w:rPr>
          <w:sz w:val="28"/>
          <w:szCs w:val="28"/>
        </w:rPr>
      </w:pPr>
    </w:p>
    <w:p w:rsidR="00580C65" w:rsidRPr="00FA4829" w:rsidRDefault="00580C65" w:rsidP="00FA4829">
      <w:pPr>
        <w:spacing w:line="240" w:lineRule="auto"/>
        <w:ind w:firstLine="0"/>
        <w:rPr>
          <w:kern w:val="2"/>
          <w:sz w:val="16"/>
          <w:szCs w:val="16"/>
        </w:rPr>
      </w:pPr>
    </w:p>
    <w:p w:rsidR="00302936" w:rsidRPr="009879AF" w:rsidRDefault="00302936" w:rsidP="009879AF">
      <w:pPr>
        <w:spacing w:line="240" w:lineRule="auto"/>
        <w:ind w:right="5669" w:firstLine="0"/>
        <w:rPr>
          <w:sz w:val="28"/>
          <w:szCs w:val="28"/>
        </w:rPr>
      </w:pPr>
      <w:r w:rsidRPr="009879AF">
        <w:rPr>
          <w:sz w:val="28"/>
          <w:szCs w:val="28"/>
        </w:rPr>
        <w:t>О муниципальной программе Янтиковского муниципального округа «Экономическое развитие Янтиковского муниципального округа»</w:t>
      </w:r>
    </w:p>
    <w:p w:rsidR="00FA4829" w:rsidRPr="009879AF" w:rsidRDefault="00FA4829" w:rsidP="00300BD7">
      <w:pPr>
        <w:spacing w:line="240" w:lineRule="auto"/>
        <w:ind w:firstLine="0"/>
      </w:pPr>
    </w:p>
    <w:p w:rsidR="00FA4829" w:rsidRPr="009879AF" w:rsidRDefault="00FA4829" w:rsidP="00300BD7">
      <w:pPr>
        <w:tabs>
          <w:tab w:val="left" w:pos="709"/>
        </w:tabs>
        <w:spacing w:line="240" w:lineRule="auto"/>
        <w:ind w:firstLine="0"/>
        <w:rPr>
          <w:sz w:val="16"/>
          <w:szCs w:val="16"/>
        </w:rPr>
      </w:pPr>
    </w:p>
    <w:p w:rsidR="00302936" w:rsidRPr="00FA4829" w:rsidRDefault="00302936" w:rsidP="00FA4829">
      <w:pPr>
        <w:overflowPunct w:val="0"/>
        <w:autoSpaceDE w:val="0"/>
        <w:autoSpaceDN w:val="0"/>
        <w:spacing w:line="360" w:lineRule="auto"/>
        <w:ind w:firstLine="720"/>
        <w:textAlignment w:val="baseline"/>
        <w:rPr>
          <w:b/>
          <w:kern w:val="3"/>
          <w:sz w:val="28"/>
          <w:szCs w:val="28"/>
          <w:lang w:eastAsia="ru-RU"/>
        </w:rPr>
      </w:pPr>
      <w:r w:rsidRPr="00302936">
        <w:rPr>
          <w:kern w:val="3"/>
          <w:sz w:val="28"/>
          <w:szCs w:val="28"/>
          <w:lang w:eastAsia="ru-RU"/>
        </w:rPr>
        <w:t>В целях достижения высоких стандартов благосостояния населения Янтиковского муниципального округа и обеспечения сбалансированного экономического развития и конкурентоспособности экономики администрация Янтиковского муниципального округа</w:t>
      </w:r>
      <w:r w:rsidR="00FA4829">
        <w:rPr>
          <w:kern w:val="3"/>
          <w:sz w:val="28"/>
          <w:szCs w:val="28"/>
          <w:lang w:eastAsia="ru-RU"/>
        </w:rPr>
        <w:t xml:space="preserve"> </w:t>
      </w:r>
      <w:r w:rsidR="00FA4829" w:rsidRPr="00FA4829">
        <w:rPr>
          <w:b/>
          <w:kern w:val="3"/>
          <w:sz w:val="28"/>
          <w:szCs w:val="28"/>
          <w:lang w:eastAsia="ru-RU"/>
        </w:rPr>
        <w:t>п</w:t>
      </w:r>
      <w:r w:rsidR="00FA4829">
        <w:rPr>
          <w:b/>
          <w:kern w:val="3"/>
          <w:sz w:val="28"/>
          <w:szCs w:val="28"/>
          <w:lang w:eastAsia="ru-RU"/>
        </w:rPr>
        <w:t xml:space="preserve"> </w:t>
      </w:r>
      <w:r w:rsidR="00FA4829" w:rsidRPr="00FA4829">
        <w:rPr>
          <w:b/>
          <w:kern w:val="3"/>
          <w:sz w:val="28"/>
          <w:szCs w:val="28"/>
          <w:lang w:eastAsia="ru-RU"/>
        </w:rPr>
        <w:t>о</w:t>
      </w:r>
      <w:r w:rsidR="00FA4829">
        <w:rPr>
          <w:b/>
          <w:kern w:val="3"/>
          <w:sz w:val="28"/>
          <w:szCs w:val="28"/>
          <w:lang w:eastAsia="ru-RU"/>
        </w:rPr>
        <w:t xml:space="preserve"> </w:t>
      </w:r>
      <w:r w:rsidR="00FA4829" w:rsidRPr="00FA4829">
        <w:rPr>
          <w:b/>
          <w:kern w:val="3"/>
          <w:sz w:val="28"/>
          <w:szCs w:val="28"/>
          <w:lang w:eastAsia="ru-RU"/>
        </w:rPr>
        <w:t>с</w:t>
      </w:r>
      <w:r w:rsidR="00FA4829">
        <w:rPr>
          <w:b/>
          <w:kern w:val="3"/>
          <w:sz w:val="28"/>
          <w:szCs w:val="28"/>
          <w:lang w:eastAsia="ru-RU"/>
        </w:rPr>
        <w:t xml:space="preserve"> </w:t>
      </w:r>
      <w:r w:rsidR="00FA4829" w:rsidRPr="00FA4829">
        <w:rPr>
          <w:b/>
          <w:kern w:val="3"/>
          <w:sz w:val="28"/>
          <w:szCs w:val="28"/>
          <w:lang w:eastAsia="ru-RU"/>
        </w:rPr>
        <w:t>т</w:t>
      </w:r>
      <w:r w:rsidR="00FA4829">
        <w:rPr>
          <w:b/>
          <w:kern w:val="3"/>
          <w:sz w:val="28"/>
          <w:szCs w:val="28"/>
          <w:lang w:eastAsia="ru-RU"/>
        </w:rPr>
        <w:t xml:space="preserve"> </w:t>
      </w:r>
      <w:r w:rsidR="00FA4829" w:rsidRPr="00FA4829">
        <w:rPr>
          <w:b/>
          <w:kern w:val="3"/>
          <w:sz w:val="28"/>
          <w:szCs w:val="28"/>
          <w:lang w:eastAsia="ru-RU"/>
        </w:rPr>
        <w:t>а</w:t>
      </w:r>
      <w:r w:rsidR="00FA4829">
        <w:rPr>
          <w:b/>
          <w:kern w:val="3"/>
          <w:sz w:val="28"/>
          <w:szCs w:val="28"/>
          <w:lang w:eastAsia="ru-RU"/>
        </w:rPr>
        <w:t xml:space="preserve"> </w:t>
      </w:r>
      <w:r w:rsidR="00FA4829" w:rsidRPr="00FA4829">
        <w:rPr>
          <w:b/>
          <w:kern w:val="3"/>
          <w:sz w:val="28"/>
          <w:szCs w:val="28"/>
          <w:lang w:eastAsia="ru-RU"/>
        </w:rPr>
        <w:t>н</w:t>
      </w:r>
      <w:r w:rsidR="00FA4829">
        <w:rPr>
          <w:b/>
          <w:kern w:val="3"/>
          <w:sz w:val="28"/>
          <w:szCs w:val="28"/>
          <w:lang w:eastAsia="ru-RU"/>
        </w:rPr>
        <w:t xml:space="preserve"> </w:t>
      </w:r>
      <w:r w:rsidR="00FA4829" w:rsidRPr="00FA4829">
        <w:rPr>
          <w:b/>
          <w:kern w:val="3"/>
          <w:sz w:val="28"/>
          <w:szCs w:val="28"/>
          <w:lang w:eastAsia="ru-RU"/>
        </w:rPr>
        <w:t>о</w:t>
      </w:r>
      <w:r w:rsidR="00FA4829">
        <w:rPr>
          <w:b/>
          <w:kern w:val="3"/>
          <w:sz w:val="28"/>
          <w:szCs w:val="28"/>
          <w:lang w:eastAsia="ru-RU"/>
        </w:rPr>
        <w:t xml:space="preserve"> </w:t>
      </w:r>
      <w:r w:rsidR="00FA4829" w:rsidRPr="00FA4829">
        <w:rPr>
          <w:b/>
          <w:kern w:val="3"/>
          <w:sz w:val="28"/>
          <w:szCs w:val="28"/>
          <w:lang w:eastAsia="ru-RU"/>
        </w:rPr>
        <w:t>в</w:t>
      </w:r>
      <w:r w:rsidR="00FA4829">
        <w:rPr>
          <w:b/>
          <w:kern w:val="3"/>
          <w:sz w:val="28"/>
          <w:szCs w:val="28"/>
          <w:lang w:eastAsia="ru-RU"/>
        </w:rPr>
        <w:t xml:space="preserve"> </w:t>
      </w:r>
      <w:r w:rsidR="00FA4829" w:rsidRPr="00FA4829">
        <w:rPr>
          <w:b/>
          <w:kern w:val="3"/>
          <w:sz w:val="28"/>
          <w:szCs w:val="28"/>
          <w:lang w:eastAsia="ru-RU"/>
        </w:rPr>
        <w:t>л</w:t>
      </w:r>
      <w:r w:rsidR="00FA4829">
        <w:rPr>
          <w:b/>
          <w:kern w:val="3"/>
          <w:sz w:val="28"/>
          <w:szCs w:val="28"/>
          <w:lang w:eastAsia="ru-RU"/>
        </w:rPr>
        <w:t xml:space="preserve"> </w:t>
      </w:r>
      <w:r w:rsidR="00FA4829" w:rsidRPr="00FA4829">
        <w:rPr>
          <w:b/>
          <w:kern w:val="3"/>
          <w:sz w:val="28"/>
          <w:szCs w:val="28"/>
          <w:lang w:eastAsia="ru-RU"/>
        </w:rPr>
        <w:t>я</w:t>
      </w:r>
      <w:r w:rsidR="00FA4829">
        <w:rPr>
          <w:b/>
          <w:kern w:val="3"/>
          <w:sz w:val="28"/>
          <w:szCs w:val="28"/>
          <w:lang w:eastAsia="ru-RU"/>
        </w:rPr>
        <w:t xml:space="preserve"> </w:t>
      </w:r>
      <w:r w:rsidR="00FA4829" w:rsidRPr="00FA4829">
        <w:rPr>
          <w:b/>
          <w:kern w:val="3"/>
          <w:sz w:val="28"/>
          <w:szCs w:val="28"/>
          <w:lang w:eastAsia="ru-RU"/>
        </w:rPr>
        <w:t>е</w:t>
      </w:r>
      <w:r w:rsidR="00FA4829">
        <w:rPr>
          <w:b/>
          <w:kern w:val="3"/>
          <w:sz w:val="28"/>
          <w:szCs w:val="28"/>
          <w:lang w:eastAsia="ru-RU"/>
        </w:rPr>
        <w:t xml:space="preserve"> </w:t>
      </w:r>
      <w:r w:rsidR="00FA4829" w:rsidRPr="00FA4829">
        <w:rPr>
          <w:b/>
          <w:kern w:val="3"/>
          <w:sz w:val="28"/>
          <w:szCs w:val="28"/>
          <w:lang w:eastAsia="ru-RU"/>
        </w:rPr>
        <w:t>т:</w:t>
      </w:r>
    </w:p>
    <w:p w:rsidR="00302936" w:rsidRPr="00302936" w:rsidRDefault="00302936" w:rsidP="00FA4829">
      <w:pPr>
        <w:overflowPunct w:val="0"/>
        <w:autoSpaceDE w:val="0"/>
        <w:autoSpaceDN w:val="0"/>
        <w:spacing w:line="360" w:lineRule="auto"/>
        <w:ind w:firstLine="720"/>
        <w:textAlignment w:val="baseline"/>
        <w:rPr>
          <w:kern w:val="3"/>
          <w:sz w:val="28"/>
          <w:szCs w:val="28"/>
          <w:lang w:eastAsia="ru-RU"/>
        </w:rPr>
      </w:pPr>
      <w:bookmarkStart w:id="0" w:name="anchor1"/>
      <w:bookmarkEnd w:id="0"/>
      <w:r w:rsidRPr="00302936">
        <w:rPr>
          <w:kern w:val="3"/>
          <w:sz w:val="28"/>
          <w:szCs w:val="28"/>
          <w:lang w:eastAsia="ru-RU"/>
        </w:rPr>
        <w:t xml:space="preserve">1. Утвердить прилагаемую </w:t>
      </w:r>
      <w:hyperlink w:anchor="anchor1000" w:history="1">
        <w:r w:rsidRPr="00302936">
          <w:rPr>
            <w:kern w:val="3"/>
            <w:sz w:val="28"/>
            <w:szCs w:val="28"/>
            <w:lang w:eastAsia="ru-RU"/>
          </w:rPr>
          <w:t>муниципальную программу</w:t>
        </w:r>
      </w:hyperlink>
      <w:r w:rsidRPr="00302936">
        <w:rPr>
          <w:kern w:val="3"/>
          <w:sz w:val="28"/>
          <w:szCs w:val="28"/>
          <w:lang w:eastAsia="ru-RU"/>
        </w:rPr>
        <w:t xml:space="preserve"> Янтиковского муниципального округа «Экономическое развитие Янтиковского муниципального округа» (далее - Муниципальная программа).</w:t>
      </w:r>
    </w:p>
    <w:p w:rsidR="00302936" w:rsidRPr="00302936" w:rsidRDefault="00302936" w:rsidP="00FA4829">
      <w:pPr>
        <w:overflowPunct w:val="0"/>
        <w:autoSpaceDE w:val="0"/>
        <w:autoSpaceDN w:val="0"/>
        <w:spacing w:line="360" w:lineRule="auto"/>
        <w:ind w:firstLine="720"/>
        <w:textAlignment w:val="baseline"/>
        <w:rPr>
          <w:kern w:val="3"/>
          <w:sz w:val="28"/>
          <w:szCs w:val="28"/>
          <w:lang w:eastAsia="ru-RU"/>
        </w:rPr>
      </w:pPr>
      <w:bookmarkStart w:id="1" w:name="anchor2"/>
      <w:bookmarkEnd w:id="1"/>
      <w:r w:rsidRPr="00302936">
        <w:rPr>
          <w:kern w:val="3"/>
          <w:sz w:val="28"/>
          <w:szCs w:val="28"/>
          <w:lang w:eastAsia="ru-RU"/>
        </w:rPr>
        <w:t xml:space="preserve">2. Утвердить ответственным исполнителем </w:t>
      </w:r>
      <w:hyperlink w:anchor="anchor1000" w:history="1">
        <w:r w:rsidRPr="00302936">
          <w:rPr>
            <w:kern w:val="3"/>
            <w:sz w:val="28"/>
            <w:szCs w:val="28"/>
            <w:lang w:eastAsia="ru-RU"/>
          </w:rPr>
          <w:t>муниципальной программы</w:t>
        </w:r>
      </w:hyperlink>
      <w:r w:rsidRPr="00302936">
        <w:rPr>
          <w:kern w:val="3"/>
          <w:sz w:val="28"/>
          <w:szCs w:val="28"/>
          <w:lang w:eastAsia="ru-RU"/>
        </w:rPr>
        <w:t xml:space="preserve"> отдел экономики, земельных и имущественных отношений, земельных и имущественных отношений администрации Янтиковского муниципального округа.</w:t>
      </w:r>
    </w:p>
    <w:p w:rsidR="00302936" w:rsidRPr="00302936" w:rsidRDefault="00302936" w:rsidP="00FA4829">
      <w:pPr>
        <w:overflowPunct w:val="0"/>
        <w:autoSpaceDE w:val="0"/>
        <w:autoSpaceDN w:val="0"/>
        <w:spacing w:line="360" w:lineRule="auto"/>
        <w:ind w:firstLine="720"/>
        <w:textAlignment w:val="baseline"/>
        <w:rPr>
          <w:kern w:val="3"/>
          <w:sz w:val="28"/>
          <w:szCs w:val="28"/>
          <w:lang w:eastAsia="ru-RU"/>
        </w:rPr>
      </w:pPr>
      <w:bookmarkStart w:id="2" w:name="anchor3"/>
      <w:bookmarkEnd w:id="2"/>
      <w:r w:rsidRPr="00302936">
        <w:rPr>
          <w:kern w:val="3"/>
          <w:sz w:val="28"/>
          <w:szCs w:val="28"/>
          <w:lang w:eastAsia="ru-RU"/>
        </w:rPr>
        <w:t xml:space="preserve">3. Финансовому отделу администрации Янтиковского муниципального округа при формировании проекта бюджета Янтиковского муниципального округа на очередной финансовый год и плановый период предусматривать бюджетные ассигнования на реализацию </w:t>
      </w:r>
      <w:hyperlink w:anchor="anchor1000" w:history="1">
        <w:r w:rsidRPr="00302936">
          <w:rPr>
            <w:kern w:val="3"/>
            <w:sz w:val="28"/>
            <w:szCs w:val="28"/>
            <w:lang w:eastAsia="ru-RU"/>
          </w:rPr>
          <w:t>Муниципальной программы</w:t>
        </w:r>
      </w:hyperlink>
      <w:r w:rsidRPr="00302936">
        <w:rPr>
          <w:kern w:val="3"/>
          <w:sz w:val="28"/>
          <w:szCs w:val="28"/>
          <w:lang w:eastAsia="ru-RU"/>
        </w:rPr>
        <w:t xml:space="preserve"> исходя из реальных возможностей бюджета Янтиковского муниципального округа.</w:t>
      </w:r>
    </w:p>
    <w:p w:rsidR="00302936" w:rsidRPr="00302936" w:rsidRDefault="00302936" w:rsidP="00D2049E">
      <w:pPr>
        <w:overflowPunct w:val="0"/>
        <w:autoSpaceDE w:val="0"/>
        <w:autoSpaceDN w:val="0"/>
        <w:spacing w:line="360" w:lineRule="auto"/>
        <w:ind w:firstLine="720"/>
        <w:textAlignment w:val="baseline"/>
        <w:rPr>
          <w:kern w:val="3"/>
          <w:sz w:val="28"/>
          <w:szCs w:val="28"/>
          <w:lang w:eastAsia="ru-RU"/>
        </w:rPr>
      </w:pPr>
      <w:bookmarkStart w:id="3" w:name="anchor4"/>
      <w:bookmarkEnd w:id="3"/>
      <w:r w:rsidRPr="00302936">
        <w:rPr>
          <w:kern w:val="3"/>
          <w:sz w:val="28"/>
          <w:szCs w:val="28"/>
          <w:lang w:eastAsia="ru-RU"/>
        </w:rPr>
        <w:lastRenderedPageBreak/>
        <w:t>4. Признать утратившими силу:</w:t>
      </w:r>
    </w:p>
    <w:bookmarkStart w:id="4" w:name="anchor41"/>
    <w:bookmarkEnd w:id="4"/>
    <w:p w:rsidR="00302936" w:rsidRPr="00302936" w:rsidRDefault="00302936" w:rsidP="00D2049E">
      <w:pPr>
        <w:overflowPunct w:val="0"/>
        <w:autoSpaceDE w:val="0"/>
        <w:autoSpaceDN w:val="0"/>
        <w:spacing w:line="360" w:lineRule="auto"/>
        <w:ind w:firstLine="720"/>
        <w:textAlignment w:val="baseline"/>
        <w:rPr>
          <w:kern w:val="3"/>
          <w:sz w:val="28"/>
          <w:szCs w:val="28"/>
          <w:lang w:eastAsia="ru-RU"/>
        </w:rPr>
      </w:pPr>
      <w:r w:rsidRPr="00302936">
        <w:rPr>
          <w:kern w:val="3"/>
          <w:sz w:val="28"/>
          <w:szCs w:val="28"/>
          <w:lang w:eastAsia="ru-RU"/>
        </w:rPr>
        <w:fldChar w:fldCharType="begin"/>
      </w:r>
      <w:r w:rsidRPr="00302936">
        <w:rPr>
          <w:kern w:val="3"/>
          <w:sz w:val="28"/>
          <w:szCs w:val="28"/>
          <w:lang w:eastAsia="ru-RU"/>
        </w:rPr>
        <w:instrText xml:space="preserve"> HYPERLINK  "http://internet.garant.ru/document/redirect/22724499/0" </w:instrText>
      </w:r>
      <w:r w:rsidRPr="00302936">
        <w:rPr>
          <w:kern w:val="3"/>
          <w:sz w:val="28"/>
          <w:szCs w:val="28"/>
          <w:lang w:eastAsia="ru-RU"/>
        </w:rPr>
        <w:fldChar w:fldCharType="separate"/>
      </w:r>
      <w:r w:rsidRPr="00302936">
        <w:rPr>
          <w:kern w:val="3"/>
          <w:sz w:val="28"/>
          <w:szCs w:val="28"/>
          <w:lang w:eastAsia="ru-RU"/>
        </w:rPr>
        <w:t>постановление</w:t>
      </w:r>
      <w:r w:rsidRPr="00302936">
        <w:rPr>
          <w:kern w:val="3"/>
          <w:sz w:val="28"/>
          <w:szCs w:val="28"/>
          <w:lang w:eastAsia="ru-RU"/>
        </w:rPr>
        <w:fldChar w:fldCharType="end"/>
      </w:r>
      <w:r w:rsidRPr="00302936">
        <w:rPr>
          <w:kern w:val="3"/>
          <w:sz w:val="28"/>
          <w:szCs w:val="28"/>
          <w:lang w:eastAsia="ru-RU"/>
        </w:rPr>
        <w:t xml:space="preserve"> администрации Янтиковского муниципального округа от 14.03.2019 №</w:t>
      </w:r>
      <w:r w:rsidR="00FA4829">
        <w:rPr>
          <w:kern w:val="3"/>
          <w:sz w:val="28"/>
          <w:szCs w:val="28"/>
          <w:lang w:eastAsia="ru-RU"/>
        </w:rPr>
        <w:t xml:space="preserve"> </w:t>
      </w:r>
      <w:r w:rsidRPr="00302936">
        <w:rPr>
          <w:kern w:val="3"/>
          <w:sz w:val="28"/>
          <w:szCs w:val="28"/>
          <w:lang w:eastAsia="ru-RU"/>
        </w:rPr>
        <w:t>100 «О муниципальной программе Янтиковского муниципального округа «Экономическое развитие Янтиковского муниципального округа»;</w:t>
      </w:r>
    </w:p>
    <w:bookmarkStart w:id="5" w:name="anchor42"/>
    <w:bookmarkEnd w:id="5"/>
    <w:p w:rsidR="00302936" w:rsidRPr="00302936" w:rsidRDefault="00302936" w:rsidP="00D2049E">
      <w:pPr>
        <w:overflowPunct w:val="0"/>
        <w:autoSpaceDE w:val="0"/>
        <w:autoSpaceDN w:val="0"/>
        <w:spacing w:line="360" w:lineRule="auto"/>
        <w:ind w:firstLine="720"/>
        <w:textAlignment w:val="baseline"/>
        <w:rPr>
          <w:kern w:val="3"/>
          <w:sz w:val="28"/>
          <w:szCs w:val="28"/>
          <w:lang w:eastAsia="ru-RU"/>
        </w:rPr>
      </w:pPr>
      <w:r w:rsidRPr="00302936">
        <w:rPr>
          <w:kern w:val="3"/>
          <w:sz w:val="28"/>
          <w:szCs w:val="28"/>
          <w:lang w:eastAsia="ru-RU"/>
        </w:rPr>
        <w:fldChar w:fldCharType="begin"/>
      </w:r>
      <w:r w:rsidRPr="00302936">
        <w:rPr>
          <w:kern w:val="3"/>
          <w:sz w:val="28"/>
          <w:szCs w:val="28"/>
          <w:lang w:eastAsia="ru-RU"/>
        </w:rPr>
        <w:instrText xml:space="preserve"> HYPERLINK  "http://internet.garant.ru/document/redirect/42514208/0" </w:instrText>
      </w:r>
      <w:r w:rsidRPr="00302936">
        <w:rPr>
          <w:kern w:val="3"/>
          <w:sz w:val="28"/>
          <w:szCs w:val="28"/>
          <w:lang w:eastAsia="ru-RU"/>
        </w:rPr>
        <w:fldChar w:fldCharType="separate"/>
      </w:r>
      <w:r w:rsidRPr="00302936">
        <w:rPr>
          <w:kern w:val="3"/>
          <w:sz w:val="28"/>
          <w:szCs w:val="28"/>
          <w:lang w:eastAsia="ru-RU"/>
        </w:rPr>
        <w:t>постановление</w:t>
      </w:r>
      <w:r w:rsidRPr="00302936">
        <w:rPr>
          <w:kern w:val="3"/>
          <w:sz w:val="28"/>
          <w:szCs w:val="28"/>
          <w:lang w:eastAsia="ru-RU"/>
        </w:rPr>
        <w:fldChar w:fldCharType="end"/>
      </w:r>
      <w:r w:rsidRPr="00302936">
        <w:rPr>
          <w:kern w:val="3"/>
          <w:sz w:val="28"/>
          <w:szCs w:val="28"/>
          <w:lang w:eastAsia="ru-RU"/>
        </w:rPr>
        <w:t xml:space="preserve"> администрации Янтиковского муниципального округа от 02.03.2020 №</w:t>
      </w:r>
      <w:r w:rsidR="00FA4829">
        <w:rPr>
          <w:kern w:val="3"/>
          <w:sz w:val="28"/>
          <w:szCs w:val="28"/>
          <w:lang w:eastAsia="ru-RU"/>
        </w:rPr>
        <w:t xml:space="preserve"> </w:t>
      </w:r>
      <w:r w:rsidRPr="00302936">
        <w:rPr>
          <w:kern w:val="3"/>
          <w:sz w:val="28"/>
          <w:szCs w:val="28"/>
          <w:lang w:eastAsia="ru-RU"/>
        </w:rPr>
        <w:t>114 «О внесении изменений в муниципальную программу Янтиковского муниципального округа «Экономическое развитие Янтиковского муниципального округа»;</w:t>
      </w:r>
    </w:p>
    <w:bookmarkStart w:id="6" w:name="anchor43"/>
    <w:bookmarkEnd w:id="6"/>
    <w:p w:rsidR="00302936" w:rsidRPr="00302936" w:rsidRDefault="00302936" w:rsidP="00D2049E">
      <w:pPr>
        <w:overflowPunct w:val="0"/>
        <w:autoSpaceDE w:val="0"/>
        <w:autoSpaceDN w:val="0"/>
        <w:spacing w:line="360" w:lineRule="auto"/>
        <w:ind w:firstLine="720"/>
        <w:textAlignment w:val="baseline"/>
        <w:rPr>
          <w:kern w:val="3"/>
          <w:sz w:val="28"/>
          <w:szCs w:val="28"/>
          <w:lang w:eastAsia="ru-RU"/>
        </w:rPr>
      </w:pPr>
      <w:r w:rsidRPr="00302936">
        <w:rPr>
          <w:kern w:val="3"/>
          <w:sz w:val="28"/>
          <w:szCs w:val="28"/>
          <w:lang w:eastAsia="ru-RU"/>
        </w:rPr>
        <w:fldChar w:fldCharType="begin"/>
      </w:r>
      <w:r w:rsidRPr="00302936">
        <w:rPr>
          <w:kern w:val="3"/>
          <w:sz w:val="28"/>
          <w:szCs w:val="28"/>
          <w:lang w:eastAsia="ru-RU"/>
        </w:rPr>
        <w:instrText xml:space="preserve"> HYPERLINK  "http://internet.garant.ru/document/redirect/22725416/0" </w:instrText>
      </w:r>
      <w:r w:rsidRPr="00302936">
        <w:rPr>
          <w:kern w:val="3"/>
          <w:sz w:val="28"/>
          <w:szCs w:val="28"/>
          <w:lang w:eastAsia="ru-RU"/>
        </w:rPr>
        <w:fldChar w:fldCharType="separate"/>
      </w:r>
      <w:r w:rsidRPr="00302936">
        <w:rPr>
          <w:kern w:val="3"/>
          <w:sz w:val="28"/>
          <w:szCs w:val="28"/>
          <w:lang w:eastAsia="ru-RU"/>
        </w:rPr>
        <w:t>постановление</w:t>
      </w:r>
      <w:r w:rsidRPr="00302936">
        <w:rPr>
          <w:kern w:val="3"/>
          <w:sz w:val="28"/>
          <w:szCs w:val="28"/>
          <w:lang w:eastAsia="ru-RU"/>
        </w:rPr>
        <w:fldChar w:fldCharType="end"/>
      </w:r>
      <w:r w:rsidRPr="00302936">
        <w:rPr>
          <w:kern w:val="3"/>
          <w:sz w:val="28"/>
          <w:szCs w:val="28"/>
          <w:lang w:eastAsia="ru-RU"/>
        </w:rPr>
        <w:t xml:space="preserve"> администрации Янтиковского муниципального округа от 23.03.2021 № 153 «О внесении изменений в муниципальную программу Янтиковского муниципального округа «Экономическое развитие Янтиковского муниципального округа»;</w:t>
      </w:r>
    </w:p>
    <w:bookmarkStart w:id="7" w:name="anchor44"/>
    <w:bookmarkEnd w:id="7"/>
    <w:p w:rsidR="00302936" w:rsidRPr="00302936" w:rsidRDefault="00302936" w:rsidP="00D2049E">
      <w:pPr>
        <w:overflowPunct w:val="0"/>
        <w:autoSpaceDE w:val="0"/>
        <w:autoSpaceDN w:val="0"/>
        <w:spacing w:line="360" w:lineRule="auto"/>
        <w:ind w:firstLine="720"/>
        <w:textAlignment w:val="baseline"/>
        <w:rPr>
          <w:kern w:val="3"/>
          <w:sz w:val="28"/>
          <w:szCs w:val="28"/>
          <w:lang w:eastAsia="ru-RU"/>
        </w:rPr>
      </w:pPr>
      <w:r w:rsidRPr="00302936">
        <w:rPr>
          <w:kern w:val="3"/>
          <w:sz w:val="28"/>
          <w:szCs w:val="28"/>
          <w:lang w:eastAsia="ru-RU"/>
        </w:rPr>
        <w:fldChar w:fldCharType="begin"/>
      </w:r>
      <w:r w:rsidRPr="00302936">
        <w:rPr>
          <w:kern w:val="3"/>
          <w:sz w:val="28"/>
          <w:szCs w:val="28"/>
          <w:lang w:eastAsia="ru-RU"/>
        </w:rPr>
        <w:instrText xml:space="preserve"> HYPERLINK  "http://internet.garant.ru/document/redirect/42521708/0" </w:instrText>
      </w:r>
      <w:r w:rsidRPr="00302936">
        <w:rPr>
          <w:kern w:val="3"/>
          <w:sz w:val="28"/>
          <w:szCs w:val="28"/>
          <w:lang w:eastAsia="ru-RU"/>
        </w:rPr>
        <w:fldChar w:fldCharType="separate"/>
      </w:r>
      <w:r w:rsidRPr="00302936">
        <w:rPr>
          <w:kern w:val="3"/>
          <w:sz w:val="28"/>
          <w:szCs w:val="28"/>
          <w:lang w:eastAsia="ru-RU"/>
        </w:rPr>
        <w:t>постановление</w:t>
      </w:r>
      <w:r w:rsidRPr="00302936">
        <w:rPr>
          <w:kern w:val="3"/>
          <w:sz w:val="28"/>
          <w:szCs w:val="28"/>
          <w:lang w:eastAsia="ru-RU"/>
        </w:rPr>
        <w:fldChar w:fldCharType="end"/>
      </w:r>
      <w:r w:rsidRPr="00302936">
        <w:rPr>
          <w:kern w:val="3"/>
          <w:sz w:val="28"/>
          <w:szCs w:val="28"/>
          <w:lang w:eastAsia="ru-RU"/>
        </w:rPr>
        <w:t xml:space="preserve"> администрации Янтиковского муниципального округа от 03.02.2022 №</w:t>
      </w:r>
      <w:r w:rsidR="00FA4829">
        <w:rPr>
          <w:kern w:val="3"/>
          <w:sz w:val="28"/>
          <w:szCs w:val="28"/>
          <w:lang w:eastAsia="ru-RU"/>
        </w:rPr>
        <w:t xml:space="preserve"> </w:t>
      </w:r>
      <w:r w:rsidRPr="00302936">
        <w:rPr>
          <w:kern w:val="3"/>
          <w:sz w:val="28"/>
          <w:szCs w:val="28"/>
          <w:lang w:eastAsia="ru-RU"/>
        </w:rPr>
        <w:t>32 «О внесении изменений в муниципальную программу Янтиковского муниципального округа «Экономическое развитие Янтиковского муниципального округа».</w:t>
      </w:r>
    </w:p>
    <w:p w:rsidR="00302936" w:rsidRPr="00302936" w:rsidRDefault="009531A6" w:rsidP="00D2049E">
      <w:pPr>
        <w:overflowPunct w:val="0"/>
        <w:autoSpaceDE w:val="0"/>
        <w:autoSpaceDN w:val="0"/>
        <w:spacing w:line="360" w:lineRule="auto"/>
        <w:ind w:firstLine="720"/>
        <w:textAlignment w:val="baseline"/>
        <w:rPr>
          <w:kern w:val="3"/>
          <w:sz w:val="28"/>
          <w:szCs w:val="28"/>
          <w:lang w:eastAsia="ru-RU"/>
        </w:rPr>
      </w:pPr>
      <w:bookmarkStart w:id="8" w:name="anchor45"/>
      <w:bookmarkStart w:id="9" w:name="anchor5"/>
      <w:bookmarkEnd w:id="8"/>
      <w:bookmarkEnd w:id="9"/>
      <w:r>
        <w:rPr>
          <w:kern w:val="3"/>
          <w:sz w:val="28"/>
          <w:szCs w:val="28"/>
          <w:lang w:eastAsia="ru-RU"/>
        </w:rPr>
        <w:t>5. Контроль за ис</w:t>
      </w:r>
      <w:r w:rsidR="00302936" w:rsidRPr="00302936">
        <w:rPr>
          <w:kern w:val="3"/>
          <w:sz w:val="28"/>
          <w:szCs w:val="28"/>
          <w:lang w:eastAsia="ru-RU"/>
        </w:rPr>
        <w:t>полнением настоящего постановления оставляю за собой.</w:t>
      </w:r>
    </w:p>
    <w:p w:rsidR="00302936" w:rsidRPr="00302936" w:rsidRDefault="00302936" w:rsidP="00D2049E">
      <w:pPr>
        <w:overflowPunct w:val="0"/>
        <w:autoSpaceDE w:val="0"/>
        <w:autoSpaceDN w:val="0"/>
        <w:spacing w:line="360" w:lineRule="auto"/>
        <w:ind w:firstLine="720"/>
        <w:textAlignment w:val="baseline"/>
        <w:rPr>
          <w:kern w:val="3"/>
          <w:szCs w:val="22"/>
          <w:lang w:eastAsia="ru-RU"/>
        </w:rPr>
      </w:pPr>
      <w:bookmarkStart w:id="10" w:name="anchor6"/>
      <w:bookmarkEnd w:id="10"/>
      <w:r w:rsidRPr="00302936">
        <w:rPr>
          <w:kern w:val="3"/>
          <w:sz w:val="28"/>
          <w:szCs w:val="28"/>
          <w:lang w:eastAsia="ru-RU"/>
        </w:rPr>
        <w:t xml:space="preserve">6. Настоящее постановление </w:t>
      </w:r>
      <w:r w:rsidR="009A39D0">
        <w:rPr>
          <w:kern w:val="3"/>
          <w:sz w:val="28"/>
          <w:szCs w:val="28"/>
          <w:lang w:eastAsia="ru-RU"/>
        </w:rPr>
        <w:t xml:space="preserve">вступает в силу со дня </w:t>
      </w:r>
      <w:r w:rsidRPr="00FA4829">
        <w:rPr>
          <w:kern w:val="3"/>
          <w:sz w:val="28"/>
          <w:szCs w:val="28"/>
          <w:lang w:eastAsia="ru-RU"/>
        </w:rPr>
        <w:t xml:space="preserve">его </w:t>
      </w:r>
      <w:hyperlink r:id="rId9" w:history="1">
        <w:r w:rsidRPr="00FA4829">
          <w:rPr>
            <w:kern w:val="3"/>
            <w:sz w:val="28"/>
            <w:szCs w:val="28"/>
            <w:lang w:eastAsia="ru-RU"/>
          </w:rPr>
          <w:t>официального опубликования</w:t>
        </w:r>
      </w:hyperlink>
      <w:r w:rsidRPr="00302936">
        <w:rPr>
          <w:kern w:val="3"/>
          <w:szCs w:val="22"/>
          <w:lang w:eastAsia="ru-RU"/>
        </w:rPr>
        <w:t>.</w:t>
      </w:r>
    </w:p>
    <w:p w:rsidR="00302936" w:rsidRDefault="00302936" w:rsidP="00FA4829">
      <w:pPr>
        <w:overflowPunct w:val="0"/>
        <w:autoSpaceDE w:val="0"/>
        <w:autoSpaceDN w:val="0"/>
        <w:spacing w:line="240" w:lineRule="auto"/>
        <w:ind w:firstLine="0"/>
        <w:textAlignment w:val="baseline"/>
        <w:rPr>
          <w:kern w:val="3"/>
          <w:sz w:val="28"/>
          <w:szCs w:val="28"/>
          <w:lang w:eastAsia="ru-RU"/>
        </w:rPr>
      </w:pPr>
    </w:p>
    <w:p w:rsidR="00FA4829" w:rsidRPr="00302936" w:rsidRDefault="00FA4829" w:rsidP="00FA4829">
      <w:pPr>
        <w:overflowPunct w:val="0"/>
        <w:autoSpaceDE w:val="0"/>
        <w:autoSpaceDN w:val="0"/>
        <w:spacing w:line="240" w:lineRule="auto"/>
        <w:ind w:firstLine="0"/>
        <w:textAlignment w:val="baseline"/>
        <w:rPr>
          <w:kern w:val="3"/>
          <w:sz w:val="28"/>
          <w:szCs w:val="28"/>
          <w:lang w:eastAsia="ru-RU"/>
        </w:rPr>
      </w:pPr>
    </w:p>
    <w:p w:rsidR="00302936" w:rsidRDefault="00FA4829" w:rsidP="00FA4829">
      <w:pPr>
        <w:overflowPunct w:val="0"/>
        <w:autoSpaceDE w:val="0"/>
        <w:autoSpaceDN w:val="0"/>
        <w:spacing w:line="240" w:lineRule="auto"/>
        <w:ind w:firstLine="0"/>
        <w:textAlignment w:val="baseline"/>
        <w:rPr>
          <w:kern w:val="3"/>
          <w:sz w:val="28"/>
          <w:szCs w:val="28"/>
          <w:lang w:eastAsia="ru-RU"/>
        </w:rPr>
      </w:pPr>
      <w:r>
        <w:rPr>
          <w:kern w:val="3"/>
          <w:sz w:val="28"/>
          <w:szCs w:val="28"/>
          <w:lang w:eastAsia="ru-RU"/>
        </w:rPr>
        <w:t>Глава Янтиковского</w:t>
      </w:r>
    </w:p>
    <w:p w:rsidR="00FA4829" w:rsidRPr="00302936" w:rsidRDefault="00FA4829" w:rsidP="00FA4829">
      <w:pPr>
        <w:overflowPunct w:val="0"/>
        <w:autoSpaceDE w:val="0"/>
        <w:autoSpaceDN w:val="0"/>
        <w:spacing w:line="240" w:lineRule="auto"/>
        <w:ind w:firstLine="0"/>
        <w:textAlignment w:val="baseline"/>
        <w:rPr>
          <w:kern w:val="3"/>
          <w:sz w:val="28"/>
          <w:szCs w:val="28"/>
          <w:lang w:eastAsia="ru-RU"/>
        </w:rPr>
      </w:pPr>
      <w:r>
        <w:rPr>
          <w:kern w:val="3"/>
          <w:sz w:val="28"/>
          <w:szCs w:val="28"/>
          <w:lang w:eastAsia="ru-RU"/>
        </w:rPr>
        <w:t>муниципального округа                                                                       В.Б. Михайлов</w:t>
      </w:r>
    </w:p>
    <w:p w:rsidR="00302936" w:rsidRPr="00302936" w:rsidRDefault="00302936" w:rsidP="00302936">
      <w:pPr>
        <w:overflowPunct w:val="0"/>
        <w:autoSpaceDE w:val="0"/>
        <w:autoSpaceDN w:val="0"/>
        <w:spacing w:line="240" w:lineRule="auto"/>
        <w:ind w:firstLine="0"/>
        <w:jc w:val="right"/>
        <w:textAlignment w:val="baseline"/>
        <w:rPr>
          <w:b/>
          <w:color w:val="26282F"/>
          <w:kern w:val="3"/>
          <w:sz w:val="28"/>
          <w:szCs w:val="28"/>
          <w:lang w:eastAsia="ru-RU"/>
        </w:rPr>
      </w:pPr>
      <w:bookmarkStart w:id="11" w:name="anchor1000"/>
      <w:bookmarkEnd w:id="11"/>
    </w:p>
    <w:p w:rsidR="00302936" w:rsidRPr="00302936" w:rsidRDefault="00302936" w:rsidP="00302936">
      <w:pPr>
        <w:overflowPunct w:val="0"/>
        <w:autoSpaceDE w:val="0"/>
        <w:autoSpaceDN w:val="0"/>
        <w:spacing w:line="240" w:lineRule="auto"/>
        <w:ind w:firstLine="0"/>
        <w:jc w:val="right"/>
        <w:textAlignment w:val="baseline"/>
        <w:rPr>
          <w:b/>
          <w:color w:val="26282F"/>
          <w:kern w:val="3"/>
          <w:sz w:val="28"/>
          <w:szCs w:val="28"/>
          <w:lang w:eastAsia="ru-RU"/>
        </w:rPr>
      </w:pPr>
    </w:p>
    <w:p w:rsidR="00302936" w:rsidRPr="00302936" w:rsidRDefault="00302936" w:rsidP="00302936">
      <w:pPr>
        <w:overflowPunct w:val="0"/>
        <w:autoSpaceDE w:val="0"/>
        <w:autoSpaceDN w:val="0"/>
        <w:spacing w:line="240" w:lineRule="auto"/>
        <w:ind w:firstLine="0"/>
        <w:jc w:val="right"/>
        <w:textAlignment w:val="baseline"/>
        <w:rPr>
          <w:b/>
          <w:color w:val="26282F"/>
          <w:kern w:val="3"/>
          <w:sz w:val="28"/>
          <w:szCs w:val="28"/>
          <w:lang w:eastAsia="ru-RU"/>
        </w:rPr>
      </w:pPr>
    </w:p>
    <w:p w:rsidR="00302936" w:rsidRPr="00302936" w:rsidRDefault="00302936" w:rsidP="00302936">
      <w:pPr>
        <w:overflowPunct w:val="0"/>
        <w:autoSpaceDE w:val="0"/>
        <w:autoSpaceDN w:val="0"/>
        <w:spacing w:line="240" w:lineRule="auto"/>
        <w:ind w:firstLine="0"/>
        <w:jc w:val="right"/>
        <w:textAlignment w:val="baseline"/>
        <w:rPr>
          <w:b/>
          <w:color w:val="26282F"/>
          <w:kern w:val="3"/>
          <w:sz w:val="28"/>
          <w:szCs w:val="28"/>
          <w:lang w:eastAsia="ru-RU"/>
        </w:rPr>
      </w:pPr>
    </w:p>
    <w:p w:rsidR="00302936" w:rsidRPr="00302936" w:rsidRDefault="00302936" w:rsidP="00302936">
      <w:pPr>
        <w:overflowPunct w:val="0"/>
        <w:autoSpaceDE w:val="0"/>
        <w:autoSpaceDN w:val="0"/>
        <w:spacing w:line="240" w:lineRule="auto"/>
        <w:ind w:firstLine="0"/>
        <w:jc w:val="right"/>
        <w:textAlignment w:val="baseline"/>
        <w:rPr>
          <w:b/>
          <w:color w:val="26282F"/>
          <w:kern w:val="3"/>
          <w:sz w:val="28"/>
          <w:szCs w:val="28"/>
          <w:lang w:eastAsia="ru-RU"/>
        </w:rPr>
      </w:pPr>
    </w:p>
    <w:p w:rsidR="00302936" w:rsidRPr="00302936" w:rsidRDefault="00302936" w:rsidP="00302936">
      <w:pPr>
        <w:overflowPunct w:val="0"/>
        <w:autoSpaceDE w:val="0"/>
        <w:autoSpaceDN w:val="0"/>
        <w:spacing w:line="240" w:lineRule="auto"/>
        <w:ind w:firstLine="0"/>
        <w:jc w:val="right"/>
        <w:textAlignment w:val="baseline"/>
        <w:rPr>
          <w:b/>
          <w:color w:val="26282F"/>
          <w:kern w:val="3"/>
          <w:sz w:val="28"/>
          <w:szCs w:val="28"/>
          <w:lang w:eastAsia="ru-RU"/>
        </w:rPr>
      </w:pPr>
    </w:p>
    <w:p w:rsidR="00302936" w:rsidRPr="00302936" w:rsidRDefault="00302936" w:rsidP="00302936">
      <w:pPr>
        <w:overflowPunct w:val="0"/>
        <w:autoSpaceDE w:val="0"/>
        <w:autoSpaceDN w:val="0"/>
        <w:spacing w:line="240" w:lineRule="auto"/>
        <w:ind w:firstLine="0"/>
        <w:jc w:val="right"/>
        <w:textAlignment w:val="baseline"/>
        <w:rPr>
          <w:b/>
          <w:color w:val="26282F"/>
          <w:kern w:val="3"/>
          <w:sz w:val="28"/>
          <w:szCs w:val="28"/>
          <w:lang w:eastAsia="ru-RU"/>
        </w:rPr>
      </w:pPr>
    </w:p>
    <w:p w:rsidR="00302936" w:rsidRPr="00302936" w:rsidRDefault="00302936" w:rsidP="00302936">
      <w:pPr>
        <w:overflowPunct w:val="0"/>
        <w:autoSpaceDE w:val="0"/>
        <w:autoSpaceDN w:val="0"/>
        <w:spacing w:line="240" w:lineRule="auto"/>
        <w:ind w:firstLine="0"/>
        <w:jc w:val="right"/>
        <w:textAlignment w:val="baseline"/>
        <w:rPr>
          <w:b/>
          <w:color w:val="26282F"/>
          <w:kern w:val="3"/>
          <w:sz w:val="28"/>
          <w:szCs w:val="28"/>
          <w:lang w:eastAsia="ru-RU"/>
        </w:rPr>
      </w:pPr>
    </w:p>
    <w:p w:rsidR="00302936" w:rsidRPr="00302936" w:rsidRDefault="00302936" w:rsidP="00302936">
      <w:pPr>
        <w:overflowPunct w:val="0"/>
        <w:autoSpaceDE w:val="0"/>
        <w:autoSpaceDN w:val="0"/>
        <w:spacing w:line="240" w:lineRule="auto"/>
        <w:ind w:firstLine="0"/>
        <w:jc w:val="right"/>
        <w:textAlignment w:val="baseline"/>
        <w:rPr>
          <w:b/>
          <w:color w:val="26282F"/>
          <w:kern w:val="3"/>
          <w:sz w:val="28"/>
          <w:szCs w:val="28"/>
          <w:lang w:eastAsia="ru-RU"/>
        </w:rPr>
      </w:pPr>
    </w:p>
    <w:p w:rsidR="00302936" w:rsidRPr="00302936" w:rsidRDefault="00302936" w:rsidP="00302936">
      <w:pPr>
        <w:overflowPunct w:val="0"/>
        <w:autoSpaceDE w:val="0"/>
        <w:autoSpaceDN w:val="0"/>
        <w:spacing w:line="240" w:lineRule="auto"/>
        <w:ind w:firstLine="0"/>
        <w:jc w:val="right"/>
        <w:textAlignment w:val="baseline"/>
        <w:rPr>
          <w:b/>
          <w:color w:val="26282F"/>
          <w:kern w:val="3"/>
          <w:sz w:val="28"/>
          <w:szCs w:val="28"/>
          <w:lang w:eastAsia="ru-RU"/>
        </w:rPr>
      </w:pPr>
    </w:p>
    <w:p w:rsidR="00302936" w:rsidRPr="00302936" w:rsidRDefault="00302936" w:rsidP="00302936">
      <w:pPr>
        <w:overflowPunct w:val="0"/>
        <w:autoSpaceDE w:val="0"/>
        <w:autoSpaceDN w:val="0"/>
        <w:spacing w:line="240" w:lineRule="auto"/>
        <w:ind w:firstLine="0"/>
        <w:jc w:val="right"/>
        <w:textAlignment w:val="baseline"/>
        <w:rPr>
          <w:b/>
          <w:color w:val="26282F"/>
          <w:kern w:val="3"/>
          <w:sz w:val="28"/>
          <w:szCs w:val="28"/>
          <w:lang w:eastAsia="ru-RU"/>
        </w:rPr>
      </w:pPr>
    </w:p>
    <w:p w:rsidR="00C95B42" w:rsidRPr="009879AF" w:rsidRDefault="009879AF" w:rsidP="0025222A">
      <w:pPr>
        <w:overflowPunct w:val="0"/>
        <w:autoSpaceDE w:val="0"/>
        <w:autoSpaceDN w:val="0"/>
        <w:spacing w:line="240" w:lineRule="auto"/>
        <w:ind w:left="5670" w:firstLine="0"/>
        <w:jc w:val="left"/>
        <w:textAlignment w:val="baseline"/>
        <w:rPr>
          <w:color w:val="26282F"/>
          <w:kern w:val="3"/>
          <w:lang w:eastAsia="ru-RU"/>
        </w:rPr>
      </w:pPr>
      <w:r w:rsidRPr="009879AF">
        <w:rPr>
          <w:color w:val="26282F"/>
          <w:kern w:val="3"/>
          <w:lang w:eastAsia="ru-RU"/>
        </w:rPr>
        <w:t>УТВЕРЖДЕНА</w:t>
      </w:r>
    </w:p>
    <w:p w:rsidR="00302936" w:rsidRPr="009879AF" w:rsidRDefault="006C03B8" w:rsidP="0025222A">
      <w:pPr>
        <w:overflowPunct w:val="0"/>
        <w:autoSpaceDE w:val="0"/>
        <w:autoSpaceDN w:val="0"/>
        <w:spacing w:line="240" w:lineRule="auto"/>
        <w:ind w:left="5670" w:firstLine="0"/>
        <w:jc w:val="left"/>
        <w:textAlignment w:val="baseline"/>
        <w:rPr>
          <w:color w:val="26282F"/>
          <w:kern w:val="3"/>
          <w:lang w:eastAsia="ru-RU"/>
        </w:rPr>
      </w:pPr>
      <w:hyperlink w:anchor="anchor0" w:history="1">
        <w:r w:rsidR="00302936" w:rsidRPr="009879AF">
          <w:rPr>
            <w:color w:val="26282F"/>
            <w:kern w:val="3"/>
            <w:lang w:eastAsia="ru-RU"/>
          </w:rPr>
          <w:t>постановлением</w:t>
        </w:r>
      </w:hyperlink>
      <w:r w:rsidR="00302936" w:rsidRPr="009879AF">
        <w:rPr>
          <w:color w:val="26282F"/>
          <w:kern w:val="3"/>
          <w:lang w:eastAsia="ru-RU"/>
        </w:rPr>
        <w:t xml:space="preserve"> администрации </w:t>
      </w:r>
    </w:p>
    <w:p w:rsidR="00302936" w:rsidRPr="009879AF" w:rsidRDefault="00302936" w:rsidP="0025222A">
      <w:pPr>
        <w:overflowPunct w:val="0"/>
        <w:autoSpaceDE w:val="0"/>
        <w:autoSpaceDN w:val="0"/>
        <w:spacing w:line="240" w:lineRule="auto"/>
        <w:ind w:left="5670" w:firstLine="0"/>
        <w:jc w:val="left"/>
        <w:textAlignment w:val="baseline"/>
        <w:rPr>
          <w:color w:val="26282F"/>
          <w:kern w:val="3"/>
          <w:lang w:eastAsia="ru-RU"/>
        </w:rPr>
      </w:pPr>
      <w:r w:rsidRPr="009879AF">
        <w:rPr>
          <w:color w:val="26282F"/>
          <w:kern w:val="3"/>
          <w:lang w:eastAsia="ru-RU"/>
        </w:rPr>
        <w:t>Янтиковского муниципального округа</w:t>
      </w:r>
    </w:p>
    <w:p w:rsidR="00302936" w:rsidRPr="009879AF" w:rsidRDefault="00C95B42" w:rsidP="0025222A">
      <w:pPr>
        <w:tabs>
          <w:tab w:val="left" w:pos="4962"/>
          <w:tab w:val="left" w:pos="7230"/>
        </w:tabs>
        <w:overflowPunct w:val="0"/>
        <w:autoSpaceDE w:val="0"/>
        <w:autoSpaceDN w:val="0"/>
        <w:spacing w:line="240" w:lineRule="auto"/>
        <w:ind w:left="5670" w:firstLine="0"/>
        <w:jc w:val="left"/>
        <w:textAlignment w:val="baseline"/>
        <w:rPr>
          <w:kern w:val="3"/>
          <w:lang w:eastAsia="ru-RU"/>
        </w:rPr>
      </w:pPr>
      <w:r w:rsidRPr="009879AF">
        <w:rPr>
          <w:color w:val="26282F"/>
          <w:kern w:val="3"/>
          <w:lang w:eastAsia="ru-RU"/>
        </w:rPr>
        <w:t xml:space="preserve">от </w:t>
      </w:r>
      <w:r w:rsidR="006C03B8">
        <w:rPr>
          <w:color w:val="26282F"/>
          <w:kern w:val="3"/>
          <w:lang w:eastAsia="ru-RU"/>
        </w:rPr>
        <w:t>02</w:t>
      </w:r>
      <w:r w:rsidRPr="009879AF">
        <w:rPr>
          <w:color w:val="26282F"/>
          <w:kern w:val="3"/>
          <w:lang w:eastAsia="ru-RU"/>
        </w:rPr>
        <w:t>.</w:t>
      </w:r>
      <w:r w:rsidR="006C03B8">
        <w:rPr>
          <w:color w:val="26282F"/>
          <w:kern w:val="3"/>
          <w:lang w:eastAsia="ru-RU"/>
        </w:rPr>
        <w:t>06</w:t>
      </w:r>
      <w:r w:rsidRPr="009879AF">
        <w:rPr>
          <w:color w:val="26282F"/>
          <w:kern w:val="3"/>
          <w:lang w:eastAsia="ru-RU"/>
        </w:rPr>
        <w:t xml:space="preserve">.2023 № </w:t>
      </w:r>
      <w:r w:rsidR="006C03B8">
        <w:rPr>
          <w:color w:val="26282F"/>
          <w:kern w:val="3"/>
          <w:lang w:eastAsia="ru-RU"/>
        </w:rPr>
        <w:t>481</w:t>
      </w:r>
      <w:bookmarkStart w:id="12" w:name="_GoBack"/>
      <w:bookmarkEnd w:id="12"/>
    </w:p>
    <w:p w:rsidR="00302936" w:rsidRDefault="00302936" w:rsidP="00C95B42">
      <w:pPr>
        <w:overflowPunct w:val="0"/>
        <w:autoSpaceDE w:val="0"/>
        <w:autoSpaceDN w:val="0"/>
        <w:spacing w:line="240" w:lineRule="auto"/>
        <w:ind w:left="4820" w:firstLine="0"/>
        <w:jc w:val="left"/>
        <w:textAlignment w:val="baseline"/>
        <w:rPr>
          <w:kern w:val="3"/>
          <w:lang w:eastAsia="ru-RU"/>
        </w:rPr>
      </w:pPr>
    </w:p>
    <w:p w:rsidR="0016741B" w:rsidRPr="009879AF" w:rsidRDefault="0016741B" w:rsidP="00C95B42">
      <w:pPr>
        <w:overflowPunct w:val="0"/>
        <w:autoSpaceDE w:val="0"/>
        <w:autoSpaceDN w:val="0"/>
        <w:spacing w:line="240" w:lineRule="auto"/>
        <w:ind w:left="4820" w:firstLine="0"/>
        <w:jc w:val="left"/>
        <w:textAlignment w:val="baseline"/>
        <w:rPr>
          <w:kern w:val="3"/>
          <w:lang w:eastAsia="ru-RU"/>
        </w:rPr>
      </w:pPr>
    </w:p>
    <w:p w:rsidR="0025222A" w:rsidRPr="0025222A" w:rsidRDefault="0025222A" w:rsidP="0016741B">
      <w:pPr>
        <w:keepNext/>
        <w:overflowPunct w:val="0"/>
        <w:autoSpaceDE w:val="0"/>
        <w:autoSpaceDN w:val="0"/>
        <w:spacing w:before="240" w:after="120" w:line="240" w:lineRule="auto"/>
        <w:ind w:firstLine="284"/>
        <w:jc w:val="center"/>
        <w:textAlignment w:val="baseline"/>
        <w:outlineLvl w:val="0"/>
        <w:rPr>
          <w:b/>
          <w:kern w:val="3"/>
          <w:szCs w:val="22"/>
          <w:lang w:eastAsia="ru-RU"/>
        </w:rPr>
      </w:pPr>
      <w:r w:rsidRPr="0025222A">
        <w:rPr>
          <w:b/>
          <w:kern w:val="3"/>
          <w:szCs w:val="22"/>
          <w:lang w:eastAsia="ru-RU"/>
        </w:rPr>
        <w:t>Муниципальная программа Янтиковского муниципального округа «Экономическое развитие Янтиковского муниципального округа»</w:t>
      </w: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p>
    <w:tbl>
      <w:tblPr>
        <w:tblW w:w="9649" w:type="dxa"/>
        <w:tblLayout w:type="fixed"/>
        <w:tblCellMar>
          <w:left w:w="10" w:type="dxa"/>
          <w:right w:w="10" w:type="dxa"/>
        </w:tblCellMar>
        <w:tblLook w:val="0000" w:firstRow="0" w:lastRow="0" w:firstColumn="0" w:lastColumn="0" w:noHBand="0" w:noVBand="0"/>
      </w:tblPr>
      <w:tblGrid>
        <w:gridCol w:w="3495"/>
        <w:gridCol w:w="282"/>
        <w:gridCol w:w="5872"/>
      </w:tblGrid>
      <w:tr w:rsidR="0025222A" w:rsidRPr="0025222A" w:rsidTr="0025222A">
        <w:tc>
          <w:tcPr>
            <w:tcW w:w="3495"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Ответственный исполнитель Муниципальной программы:</w:t>
            </w:r>
          </w:p>
        </w:tc>
        <w:tc>
          <w:tcPr>
            <w:tcW w:w="282" w:type="dxa"/>
          </w:tcPr>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c>
        <w:tc>
          <w:tcPr>
            <w:tcW w:w="587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Отдел экономики и имущественных отношений администрации Янтиковского муниципального округа</w:t>
            </w:r>
          </w:p>
        </w:tc>
      </w:tr>
      <w:tr w:rsidR="0025222A" w:rsidRPr="0025222A" w:rsidTr="0025222A">
        <w:tc>
          <w:tcPr>
            <w:tcW w:w="3495"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Дата составления проекта Муниципальной программы:</w:t>
            </w:r>
          </w:p>
        </w:tc>
        <w:tc>
          <w:tcPr>
            <w:tcW w:w="282" w:type="dxa"/>
          </w:tcPr>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c>
        <w:tc>
          <w:tcPr>
            <w:tcW w:w="587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25 марта 2023 года</w:t>
            </w:r>
          </w:p>
        </w:tc>
      </w:tr>
      <w:tr w:rsidR="0025222A" w:rsidRPr="0025222A" w:rsidTr="0025222A">
        <w:tc>
          <w:tcPr>
            <w:tcW w:w="3495"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Непосредственный исполнитель Муниципальной программы:</w:t>
            </w:r>
          </w:p>
        </w:tc>
        <w:tc>
          <w:tcPr>
            <w:tcW w:w="282" w:type="dxa"/>
          </w:tcPr>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c>
        <w:tc>
          <w:tcPr>
            <w:tcW w:w="587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Начальник отдела экономики, земельных и имущественных отношений администрации Янтиковского муниципального округа (тел.</w:t>
            </w:r>
            <w:r w:rsidRPr="0025222A">
              <w:rPr>
                <w:kern w:val="3"/>
                <w:szCs w:val="22"/>
                <w:lang w:val="en-US" w:eastAsia="ru-RU"/>
              </w:rPr>
              <w:t> </w:t>
            </w:r>
            <w:r w:rsidRPr="0025222A">
              <w:rPr>
                <w:kern w:val="3"/>
                <w:szCs w:val="22"/>
                <w:lang w:eastAsia="ru-RU"/>
              </w:rPr>
              <w:t xml:space="preserve">8(83548)2-15-96), </w:t>
            </w:r>
            <w:r w:rsidRPr="0025222A">
              <w:rPr>
                <w:kern w:val="3"/>
                <w:szCs w:val="22"/>
                <w:lang w:val="en-US" w:eastAsia="ru-RU"/>
              </w:rPr>
              <w:t>e</w:t>
            </w:r>
            <w:r w:rsidRPr="0025222A">
              <w:rPr>
                <w:kern w:val="3"/>
                <w:szCs w:val="22"/>
                <w:lang w:eastAsia="ru-RU"/>
              </w:rPr>
              <w:t>-</w:t>
            </w:r>
            <w:r w:rsidRPr="0025222A">
              <w:rPr>
                <w:kern w:val="3"/>
                <w:szCs w:val="22"/>
                <w:lang w:val="en-US" w:eastAsia="ru-RU"/>
              </w:rPr>
              <w:t>mail</w:t>
            </w:r>
            <w:r w:rsidRPr="0025222A">
              <w:rPr>
                <w:kern w:val="3"/>
                <w:szCs w:val="22"/>
                <w:lang w:eastAsia="ru-RU"/>
              </w:rPr>
              <w:t xml:space="preserve">: </w:t>
            </w:r>
            <w:hyperlink r:id="rId10" w:history="1">
              <w:r w:rsidRPr="0025222A">
                <w:rPr>
                  <w:kern w:val="3"/>
                  <w:szCs w:val="22"/>
                  <w:lang w:val="en-US" w:eastAsia="ru-RU"/>
                </w:rPr>
                <w:t>yantik</w:t>
              </w:r>
              <w:r w:rsidRPr="0025222A">
                <w:rPr>
                  <w:kern w:val="3"/>
                  <w:szCs w:val="22"/>
                  <w:lang w:eastAsia="ru-RU"/>
                </w:rPr>
                <w:t>_</w:t>
              </w:r>
              <w:r w:rsidRPr="0025222A">
                <w:rPr>
                  <w:kern w:val="3"/>
                  <w:szCs w:val="22"/>
                  <w:lang w:val="en-US" w:eastAsia="ru-RU"/>
                </w:rPr>
                <w:t>economy</w:t>
              </w:r>
              <w:r w:rsidRPr="0025222A">
                <w:rPr>
                  <w:kern w:val="3"/>
                  <w:szCs w:val="22"/>
                  <w:lang w:eastAsia="ru-RU"/>
                </w:rPr>
                <w:t>@</w:t>
              </w:r>
              <w:r w:rsidRPr="0025222A">
                <w:rPr>
                  <w:kern w:val="3"/>
                  <w:szCs w:val="22"/>
                  <w:lang w:val="en-US" w:eastAsia="ru-RU"/>
                </w:rPr>
                <w:t>cap</w:t>
              </w:r>
              <w:r w:rsidRPr="0025222A">
                <w:rPr>
                  <w:kern w:val="3"/>
                  <w:szCs w:val="22"/>
                  <w:lang w:eastAsia="ru-RU"/>
                </w:rPr>
                <w:t>.</w:t>
              </w:r>
              <w:r w:rsidRPr="0025222A">
                <w:rPr>
                  <w:kern w:val="3"/>
                  <w:szCs w:val="22"/>
                  <w:lang w:val="en-US" w:eastAsia="ru-RU"/>
                </w:rPr>
                <w:t>ru</w:t>
              </w:r>
            </w:hyperlink>
            <w:r w:rsidRPr="0025222A">
              <w:rPr>
                <w:kern w:val="3"/>
                <w:szCs w:val="22"/>
                <w:lang w:eastAsia="ru-RU"/>
              </w:rPr>
              <w:t>)</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p>
        </w:tc>
      </w:tr>
    </w:tbl>
    <w:p w:rsidR="0025222A" w:rsidRPr="0025222A" w:rsidRDefault="0025222A" w:rsidP="0025222A">
      <w:pPr>
        <w:widowControl w:val="0"/>
        <w:overflowPunct w:val="0"/>
        <w:autoSpaceDE w:val="0"/>
        <w:autoSpaceDN w:val="0"/>
        <w:spacing w:line="240" w:lineRule="auto"/>
        <w:textAlignment w:val="baseline"/>
        <w:rPr>
          <w:i/>
          <w:kern w:val="3"/>
          <w:lang w:eastAsia="ru-RU"/>
        </w:rPr>
      </w:pPr>
      <w:r w:rsidRPr="0025222A">
        <w:rPr>
          <w:i/>
          <w:kern w:val="3"/>
          <w:lang w:eastAsia="ru-RU"/>
        </w:rPr>
        <w:t xml:space="preserve">Справочно: В соответствии с Законом Чувашской Республики от 29.03.2022 № 32 «О преобразовании муниципальных образований Янтиковского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Янтиковский район Чувашской Республики преобразован в Янтиковский муниципальный округ Чувашской Республики с 1 января 2023 года. </w:t>
      </w: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sectPr w:rsidR="0025222A" w:rsidRPr="0025222A" w:rsidSect="00300BD7">
          <w:type w:val="continuous"/>
          <w:pgSz w:w="11906" w:h="16838"/>
          <w:pgMar w:top="1134" w:right="567" w:bottom="1134" w:left="1701" w:header="720" w:footer="720" w:gutter="0"/>
          <w:cols w:space="720"/>
        </w:sect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r w:rsidRPr="0025222A">
        <w:rPr>
          <w:b/>
          <w:kern w:val="3"/>
          <w:szCs w:val="22"/>
          <w:lang w:eastAsia="ru-RU"/>
        </w:rPr>
        <w:t>Паспорт муниципальной программы Янтиковского муниципального округа «Экономическое развитие Чувашской Республики»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bl>
      <w:tblPr>
        <w:tblW w:w="9649" w:type="dxa"/>
        <w:tblLayout w:type="fixed"/>
        <w:tblCellMar>
          <w:left w:w="10" w:type="dxa"/>
          <w:right w:w="10" w:type="dxa"/>
        </w:tblCellMar>
        <w:tblLook w:val="0000" w:firstRow="0" w:lastRow="0" w:firstColumn="0" w:lastColumn="0" w:noHBand="0" w:noVBand="0"/>
      </w:tblPr>
      <w:tblGrid>
        <w:gridCol w:w="2494"/>
        <w:gridCol w:w="283"/>
        <w:gridCol w:w="6872"/>
      </w:tblGrid>
      <w:tr w:rsidR="0025222A" w:rsidRPr="0025222A" w:rsidTr="002E6F6E">
        <w:tc>
          <w:tcPr>
            <w:tcW w:w="249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Ответственный исполнитель Муниципальной 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87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Отдел экономики, земельных и имущественных отношений, земельных и имущественных отношений администрации Янтиковского муниципального округа (далее - Отдел экономики, земельных и имущественных отношений)</w:t>
            </w:r>
          </w:p>
        </w:tc>
      </w:tr>
      <w:tr w:rsidR="0025222A" w:rsidRPr="0025222A" w:rsidTr="002E6F6E">
        <w:tc>
          <w:tcPr>
            <w:tcW w:w="249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Соисполнители Муниципальной 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87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Финансовый отдел администрации Янтиковского муниципального округа;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субъекты малого и среднего предпринимательства Янтиковского муниципального округа (по согласованию);</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сектор культуры, социального развития и архивного дела администрации Янтиковского муниципального округа;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Межрайонное Козловское обособленное подразделение Козловского, Урмарского и Янтиковского районов автономного учреждения «Многофункциональный центр предоставления государственных и муниципальных услуг» Минэкономразвития Чувашии   ( далее - Межрайонное Козловское ОП) (по согласованию)</w:t>
            </w:r>
          </w:p>
        </w:tc>
      </w:tr>
      <w:tr w:rsidR="0025222A" w:rsidRPr="0025222A" w:rsidTr="002E6F6E">
        <w:tc>
          <w:tcPr>
            <w:tcW w:w="249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Подпрограммы Муниципальной 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872" w:type="dxa"/>
          </w:tcPr>
          <w:p w:rsidR="0025222A" w:rsidRPr="0025222A" w:rsidRDefault="006C03B8" w:rsidP="0025222A">
            <w:pPr>
              <w:overflowPunct w:val="0"/>
              <w:autoSpaceDE w:val="0"/>
              <w:autoSpaceDN w:val="0"/>
              <w:spacing w:line="240" w:lineRule="auto"/>
              <w:ind w:firstLine="0"/>
              <w:jc w:val="left"/>
              <w:textAlignment w:val="baseline"/>
              <w:rPr>
                <w:kern w:val="3"/>
                <w:szCs w:val="22"/>
                <w:lang w:eastAsia="ru-RU"/>
              </w:rPr>
            </w:pPr>
            <w:hyperlink w:anchor="anchor3000" w:history="1">
              <w:r w:rsidR="0025222A" w:rsidRPr="0025222A">
                <w:rPr>
                  <w:kern w:val="3"/>
                  <w:szCs w:val="22"/>
                  <w:lang w:eastAsia="ru-RU"/>
                </w:rPr>
                <w:t>«Развитие субъектов малого и среднего предпринимательства в Янтиковском муниципальном округе</w:t>
              </w:r>
            </w:hyperlink>
            <w:r w:rsidR="0025222A" w:rsidRPr="0025222A">
              <w:rPr>
                <w:kern w:val="3"/>
                <w:szCs w:val="22"/>
                <w:lang w:eastAsia="ru-RU"/>
              </w:rPr>
              <w:t>»;</w:t>
            </w:r>
          </w:p>
          <w:p w:rsidR="0025222A" w:rsidRPr="0025222A" w:rsidRDefault="006C03B8" w:rsidP="0025222A">
            <w:pPr>
              <w:overflowPunct w:val="0"/>
              <w:autoSpaceDE w:val="0"/>
              <w:autoSpaceDN w:val="0"/>
              <w:spacing w:line="240" w:lineRule="auto"/>
              <w:ind w:firstLine="0"/>
              <w:jc w:val="left"/>
              <w:textAlignment w:val="baseline"/>
              <w:rPr>
                <w:kern w:val="3"/>
                <w:szCs w:val="22"/>
                <w:lang w:eastAsia="ru-RU"/>
              </w:rPr>
            </w:pPr>
            <w:hyperlink w:anchor="anchor4000" w:history="1">
              <w:r w:rsidR="0025222A" w:rsidRPr="0025222A">
                <w:rPr>
                  <w:kern w:val="3"/>
                  <w:szCs w:val="22"/>
                  <w:lang w:eastAsia="ru-RU"/>
                </w:rPr>
                <w:t>«Совершенствование потребительского рынка и системы защиты прав потребителей</w:t>
              </w:r>
            </w:hyperlink>
            <w:r w:rsidR="0025222A" w:rsidRPr="0025222A">
              <w:rPr>
                <w:kern w:val="3"/>
                <w:szCs w:val="22"/>
                <w:lang w:eastAsia="ru-RU"/>
              </w:rPr>
              <w:t>»;</w:t>
            </w:r>
          </w:p>
          <w:p w:rsidR="0025222A" w:rsidRPr="0025222A" w:rsidRDefault="006C03B8" w:rsidP="0025222A">
            <w:pPr>
              <w:overflowPunct w:val="0"/>
              <w:autoSpaceDE w:val="0"/>
              <w:autoSpaceDN w:val="0"/>
              <w:spacing w:line="240" w:lineRule="auto"/>
              <w:ind w:firstLine="0"/>
              <w:jc w:val="left"/>
              <w:textAlignment w:val="baseline"/>
              <w:rPr>
                <w:kern w:val="3"/>
                <w:szCs w:val="22"/>
                <w:lang w:eastAsia="ru-RU"/>
              </w:rPr>
            </w:pPr>
            <w:hyperlink w:anchor="anchor5000" w:history="1">
              <w:r w:rsidR="0025222A" w:rsidRPr="0025222A">
                <w:rPr>
                  <w:kern w:val="3"/>
                  <w:szCs w:val="22"/>
                  <w:lang w:eastAsia="ru-RU"/>
                </w:rPr>
                <w:t>«Повышение качества предоставления государственных и муниципальных услуг</w:t>
              </w:r>
            </w:hyperlink>
            <w:r w:rsidR="0025222A" w:rsidRPr="0025222A">
              <w:rPr>
                <w:kern w:val="3"/>
                <w:szCs w:val="22"/>
                <w:lang w:eastAsia="ru-RU"/>
              </w:rPr>
              <w:t>»;</w:t>
            </w:r>
          </w:p>
          <w:p w:rsidR="0025222A" w:rsidRPr="0025222A" w:rsidRDefault="006C03B8" w:rsidP="0025222A">
            <w:pPr>
              <w:overflowPunct w:val="0"/>
              <w:autoSpaceDE w:val="0"/>
              <w:autoSpaceDN w:val="0"/>
              <w:spacing w:line="240" w:lineRule="auto"/>
              <w:ind w:firstLine="0"/>
              <w:jc w:val="left"/>
              <w:textAlignment w:val="baseline"/>
              <w:rPr>
                <w:kern w:val="3"/>
                <w:szCs w:val="22"/>
                <w:lang w:eastAsia="ru-RU"/>
              </w:rPr>
            </w:pPr>
            <w:hyperlink w:anchor="anchor6000" w:history="1">
              <w:r w:rsidR="0025222A" w:rsidRPr="0025222A">
                <w:rPr>
                  <w:kern w:val="3"/>
                  <w:szCs w:val="22"/>
                  <w:lang w:eastAsia="ru-RU"/>
                </w:rPr>
                <w:t>«Инвестиционный климат</w:t>
              </w:r>
            </w:hyperlink>
            <w:r w:rsidR="0025222A" w:rsidRPr="0025222A">
              <w:rPr>
                <w:kern w:val="3"/>
                <w:szCs w:val="22"/>
                <w:lang w:eastAsia="ru-RU"/>
              </w:rPr>
              <w:t>»;</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«Обеспечение реализации Муниципальной программы Янтиковского муниципального округа «Экономическое развитие Янтиковского муниципального округа»</w:t>
            </w:r>
          </w:p>
        </w:tc>
      </w:tr>
      <w:tr w:rsidR="0025222A" w:rsidRPr="0025222A" w:rsidTr="002E6F6E">
        <w:tc>
          <w:tcPr>
            <w:tcW w:w="249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Цель Муниципальной 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87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Янтиковском муниципальном округе</w:t>
            </w:r>
          </w:p>
        </w:tc>
      </w:tr>
      <w:tr w:rsidR="0025222A" w:rsidRPr="0025222A" w:rsidTr="002E6F6E">
        <w:tc>
          <w:tcPr>
            <w:tcW w:w="249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Задачи Муниципальной 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87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создание условий для устойчивого развития малого и среднего предпринимательства в Янтиковском муниципальном округе на основе формирования эффективных механизмов его муниципальной поддержки;</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повышение социально-экономической эффективности потребительского рынка и системы защиты прав потребителей;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снижение административных барьеров;</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повышение качества и доступности государственных и муниципальных услуг в Янтиковском муниципальном округе;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создание благоприятного инвестиционного и делового климата в Янтиковском муниципальном округе</w:t>
            </w:r>
          </w:p>
        </w:tc>
      </w:tr>
      <w:tr w:rsidR="0025222A" w:rsidRPr="0025222A" w:rsidTr="002E6F6E">
        <w:tc>
          <w:tcPr>
            <w:tcW w:w="249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Целевые индикаторы и показатели Муниципальной 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87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к 2036 году будут достигнуты следующие целевые индикаторы и показатели:</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валовой региональный продукт на душу населения - 221,5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отношение объема инвестиций в основной капитал к валовому региональному продукту - 20,0 процента;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среднемесячная заработная плата одного работника - 76880,0 рубля;</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 xml:space="preserve">доля населения с денежными доходами ниже величины </w:t>
            </w:r>
            <w:hyperlink r:id="rId11" w:history="1">
              <w:r w:rsidRPr="0025222A">
                <w:rPr>
                  <w:kern w:val="3"/>
                  <w:szCs w:val="22"/>
                  <w:lang w:eastAsia="ru-RU"/>
                </w:rPr>
                <w:t>прожиточного минимума</w:t>
              </w:r>
            </w:hyperlink>
            <w:r w:rsidRPr="0025222A">
              <w:rPr>
                <w:kern w:val="3"/>
                <w:szCs w:val="22"/>
                <w:lang w:eastAsia="ru-RU"/>
              </w:rPr>
              <w:t xml:space="preserve"> в общей численности населения - 14,0 процента</w:t>
            </w:r>
          </w:p>
        </w:tc>
      </w:tr>
      <w:tr w:rsidR="0025222A" w:rsidRPr="0025222A" w:rsidTr="002E6F6E">
        <w:tc>
          <w:tcPr>
            <w:tcW w:w="249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Срок и этапы реализации Муниципальной 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87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2023 - 2035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1 этап - 2023 - 2025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2 этап - 2026 - 2030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3 этап - 2031 - 2035 годы</w:t>
            </w:r>
          </w:p>
        </w:tc>
      </w:tr>
      <w:tr w:rsidR="0025222A" w:rsidRPr="0025222A" w:rsidTr="002E6F6E">
        <w:tc>
          <w:tcPr>
            <w:tcW w:w="249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bookmarkStart w:id="13" w:name="anchor119"/>
            <w:bookmarkEnd w:id="13"/>
            <w:r w:rsidRPr="0025222A">
              <w:rPr>
                <w:kern w:val="3"/>
                <w:szCs w:val="22"/>
                <w:lang w:eastAsia="ru-RU"/>
              </w:rPr>
              <w:t>Объемы финансирования Муниципальной программы с разбивкой по годам ее реализации</w:t>
            </w:r>
          </w:p>
        </w:tc>
        <w:tc>
          <w:tcPr>
            <w:tcW w:w="283" w:type="dxa"/>
          </w:tcPr>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c>
        <w:tc>
          <w:tcPr>
            <w:tcW w:w="687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прогнозируемые объемы финансирования мероприятий Муниципальной программы в 2023 - 2035 годах составляют 650,0</w:t>
            </w:r>
            <w:r w:rsidRPr="0025222A">
              <w:rPr>
                <w:color w:val="FF0000"/>
                <w:kern w:val="3"/>
                <w:szCs w:val="22"/>
                <w:lang w:eastAsia="ru-RU"/>
              </w:rPr>
              <w:t> </w:t>
            </w:r>
            <w:r w:rsidRPr="0025222A">
              <w:rPr>
                <w:kern w:val="3"/>
                <w:szCs w:val="22"/>
                <w:lang w:eastAsia="ru-RU"/>
              </w:rPr>
              <w:t>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- 250,0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250,0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из них средства: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республиканского бюджета Чувашской Республики - 0 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бюджета Янтиковского муниципального округа – 650,0</w:t>
            </w:r>
            <w:r w:rsidRPr="0025222A">
              <w:rPr>
                <w:color w:val="FF0000"/>
                <w:kern w:val="3"/>
                <w:szCs w:val="22"/>
                <w:lang w:eastAsia="ru-RU"/>
              </w:rPr>
              <w:t> </w:t>
            </w:r>
            <w:r w:rsidRPr="0025222A">
              <w:rPr>
                <w:kern w:val="3"/>
                <w:szCs w:val="22"/>
                <w:lang w:eastAsia="ru-RU"/>
              </w:rPr>
              <w:t>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- 250,0</w:t>
            </w:r>
            <w:r w:rsidRPr="0025222A">
              <w:rPr>
                <w:color w:val="FF0000"/>
                <w:kern w:val="3"/>
                <w:szCs w:val="22"/>
                <w:lang w:eastAsia="ru-RU"/>
              </w:rPr>
              <w:t> </w:t>
            </w:r>
            <w:r w:rsidRPr="0025222A">
              <w:rPr>
                <w:kern w:val="3"/>
                <w:szCs w:val="22"/>
                <w:lang w:eastAsia="ru-RU"/>
              </w:rPr>
              <w:t>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250,0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Объемы финансирования Муниципальной программы уточняются при формировании бюджета Янтиковского муниципального округа на очередной финансовый год и плановый период</w:t>
            </w:r>
          </w:p>
        </w:tc>
      </w:tr>
      <w:tr w:rsidR="0025222A" w:rsidRPr="0025222A" w:rsidTr="002E6F6E">
        <w:tc>
          <w:tcPr>
            <w:tcW w:w="249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Ожидаемые результаты реализации Муниципальной 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87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реализация Муниципальной программы позволит:</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повысить качество жизни населения Янтиковского муниципального округа путем повышения качества реализуемых товаров и оказываемых услуг;</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сформировать благоприятный инвестиционный климат для привлечения инвестиций;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улучшить условия ведения бизнеса субъектами малого и среднего предпринимательства в Янтиковском муниципальном округе;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создать благоприятные условий для прогрессивных структурных сдвигов в сфере торговли и для расширения присутствия продукции местных товаропроизводителей на внешних рынках;</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повысить ответственность администрации Янтиковского муниципального округа самоуправления за целевое и эффективное использование бюджетных средств.</w:t>
            </w:r>
          </w:p>
        </w:tc>
      </w:tr>
    </w:tbl>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14" w:name="anchor1001"/>
      <w:bookmarkEnd w:id="14"/>
      <w:r w:rsidRPr="0025222A">
        <w:rPr>
          <w:b/>
          <w:kern w:val="3"/>
          <w:szCs w:val="22"/>
          <w:lang w:eastAsia="ru-RU"/>
        </w:rPr>
        <w:t>Раздел I. Приоритеты Муниципальной политики в сфере реализации Муниципальной программы Янтиковского муниципального округа «Экономическое развитие Янтиковского муниципального округа», цель, задачи, описание сроков и этапов реализации Муниципальной 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Приоритеты Муниципальной политики в сфере экономического развития Янтиковского муниципального округа определены ежегодными посланиями Главы Чувашской Республики Государственному Совету Чувашской Республики.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Целью Муниципальной программы Янтиковского муниципального округа «Экономическое развитие Янтиковского муниципального округа» (далее - Муниципальная программа) являются 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Для достижения поставленной цели необходимо решение следующих задач:</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создание условий для устойчивого развития малого и среднего предпринимательства в Янтиковском муниципальном округе на основе формирования эффективных механизмов его муниципальной поддержки;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повышение социально-экономической эффективности потребительского рынка и системы защиты прав потребителей;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снижение административных барьеров;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повышение качества и доступности государственных и муниципальных услуг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создание благоприятного инвестиционного и делового климата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Муниципальная программа будет реализовываться в 2023 - 2035 годах в три этапа: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1 этап - 2023 - 2025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2 этап - 2026 - 2030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3 этап - 2031 - 2035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Каждый из этапов отличается условиями и факторами социально-экономического развития, а также приоритетами государственной политики на федеральном уровне с учетом региональных особенностей Чувашской Республики,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В рамках 1 этапа будет продолжена реализация ранее начатых мероприятий, направленных на развитие экономического и инвестиционного потенциала Янтиковского муниципального округа, а также планируется выполнение региональных проектов, направленных на реализацию республиканских проектов, входящих в состав национальных проектов «Малое и среднее предпринимательство и поддержка индивидуальной предпринимательской инициативы», «Международная кооперация и экспорт» и национальной программы «Цифровая экономика», обозначенных в </w:t>
      </w:r>
      <w:hyperlink r:id="rId12" w:history="1">
        <w:r w:rsidRPr="0025222A">
          <w:rPr>
            <w:kern w:val="3"/>
            <w:szCs w:val="22"/>
            <w:lang w:eastAsia="ru-RU"/>
          </w:rPr>
          <w:t>Указе</w:t>
        </w:r>
      </w:hyperlink>
      <w:r w:rsidRPr="0025222A">
        <w:rPr>
          <w:kern w:val="3"/>
          <w:szCs w:val="22"/>
          <w:lang w:eastAsia="ru-RU"/>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На 2 и 3 этапах планируется достичь активного развития экономики Янтиковского муниципального округа за счет формирования благоприятной инвестиционной среды, расшивки инфраструктурных ограничений, сдерживающих привлечение инвестиций, активизации бизнес-сообщества, освоения новых рынков и увеличения объема и географии экспорта продукции.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Сведения о целевых индикаторах и показателях Муниципальной программы, подпрограмм Муниципальной программы и их значениях приведены в </w:t>
      </w:r>
      <w:hyperlink w:anchor="anchor10000" w:history="1">
        <w:r w:rsidRPr="0025222A">
          <w:rPr>
            <w:kern w:val="3"/>
            <w:szCs w:val="22"/>
            <w:lang w:eastAsia="ru-RU"/>
          </w:rPr>
          <w:t>приложении № 1</w:t>
        </w:r>
      </w:hyperlink>
      <w:r w:rsidRPr="0025222A">
        <w:rPr>
          <w:kern w:val="3"/>
          <w:szCs w:val="22"/>
          <w:lang w:eastAsia="ru-RU"/>
        </w:rPr>
        <w:t xml:space="preserve"> к Муниципальной программе.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Муниципальной политики в сфере экономического развития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sectPr w:rsidR="0025222A" w:rsidRPr="0025222A" w:rsidSect="0025222A">
          <w:type w:val="continuous"/>
          <w:pgSz w:w="11906" w:h="16838"/>
          <w:pgMar w:top="1134" w:right="567" w:bottom="1134" w:left="1701" w:header="720" w:footer="720" w:gutter="0"/>
          <w:cols w:space="720"/>
        </w:sect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r w:rsidRPr="0025222A">
        <w:rPr>
          <w:b/>
          <w:kern w:val="3"/>
          <w:szCs w:val="22"/>
          <w:lang w:eastAsia="ru-RU"/>
        </w:rPr>
        <w:t>Раздел II. Обобщенная характеристика основных мероприятий подпрограмм Муниципальной 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Задачи Муниципальной программы будут решаться в рамках четырех подпрограмм.</w:t>
      </w:r>
    </w:p>
    <w:p w:rsidR="0025222A" w:rsidRPr="0025222A" w:rsidRDefault="006C03B8" w:rsidP="0025222A">
      <w:pPr>
        <w:overflowPunct w:val="0"/>
        <w:autoSpaceDE w:val="0"/>
        <w:autoSpaceDN w:val="0"/>
        <w:spacing w:line="240" w:lineRule="auto"/>
        <w:ind w:firstLine="720"/>
        <w:textAlignment w:val="baseline"/>
        <w:rPr>
          <w:kern w:val="3"/>
          <w:szCs w:val="22"/>
          <w:lang w:eastAsia="ru-RU"/>
        </w:rPr>
      </w:pPr>
      <w:hyperlink w:anchor="anchor3000" w:history="1">
        <w:r w:rsidR="0025222A" w:rsidRPr="0025222A">
          <w:rPr>
            <w:kern w:val="3"/>
            <w:szCs w:val="22"/>
            <w:lang w:eastAsia="ru-RU"/>
          </w:rPr>
          <w:t>Подпрограмма</w:t>
        </w:r>
      </w:hyperlink>
      <w:r w:rsidR="0025222A" w:rsidRPr="0025222A">
        <w:rPr>
          <w:kern w:val="3"/>
          <w:szCs w:val="22"/>
          <w:lang w:eastAsia="ru-RU"/>
        </w:rPr>
        <w:t xml:space="preserve"> «Развитие субъектов малого и среднего предпринимательства в Янтиковского муниципального округа» объединяет четыре основных мероприятия.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1 «Реализация мероприятий регионального проекта «Акселерация субъектов малого и среднего предпринимательства» включает мероприятия по оказанию информационно-аналитической, консультационной и организационной поддержки субъектам малого и среднего предпринимательства, содействие в повышении технологической готовности субъектов малого и среднего предпринимательства к производству и реализации высокотехнологичной продукции.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2 «Развитие механизмов финансово-имущественной поддержки субъектов малого и среднего предпринимательства» включает мероприятия по содействию развитию новых финансовых инструментов, созданию и развитию гарантийного и залогового фондов по формированию обеспечения для привлечения субъектами малого и среднего предпринимательства кредитных ресурсов, предоставлению других мер финансовой поддержки субъектам малого и среднего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3 «Развитие системы «одного окна» предоставления услуг, сервисов и мер поддержки предпринимательства» включает мероприятия по созданию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а также по созданию и (или) развитию инфраструктуры консультационной поддержки субъектов малого и среднего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4 «Развитие предпринимательства в области народных художественных промыслов, ремесел и производства сувенирной продукции в Янтиковском муниципальном округе» включает мероприятия по организации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w:t>
      </w:r>
    </w:p>
    <w:p w:rsidR="0025222A" w:rsidRPr="0025222A" w:rsidRDefault="006C03B8" w:rsidP="0025222A">
      <w:pPr>
        <w:overflowPunct w:val="0"/>
        <w:autoSpaceDE w:val="0"/>
        <w:autoSpaceDN w:val="0"/>
        <w:spacing w:line="240" w:lineRule="auto"/>
        <w:ind w:firstLine="720"/>
        <w:textAlignment w:val="baseline"/>
        <w:rPr>
          <w:kern w:val="3"/>
          <w:szCs w:val="22"/>
          <w:lang w:eastAsia="ru-RU"/>
        </w:rPr>
      </w:pPr>
      <w:hyperlink w:anchor="anchor4000" w:history="1">
        <w:r w:rsidR="0025222A" w:rsidRPr="0025222A">
          <w:rPr>
            <w:kern w:val="3"/>
            <w:szCs w:val="22"/>
            <w:lang w:eastAsia="ru-RU"/>
          </w:rPr>
          <w:t>Подпрограмма</w:t>
        </w:r>
      </w:hyperlink>
      <w:r w:rsidR="0025222A" w:rsidRPr="0025222A">
        <w:rPr>
          <w:kern w:val="3"/>
          <w:szCs w:val="22"/>
          <w:lang w:eastAsia="ru-RU"/>
        </w:rPr>
        <w:t xml:space="preserve"> «Совершенствование потребительского рынка и системы защиты прав потребителей» объединяет пять основных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Основное мероприятие 1 «Совершенствование Муниципальной координации и правового регулирования в сфере потребительского рынка и услуг» включает мероприятия по совершенствованию нормативно-правового обеспечения в сфере потребительского рынка, внесению необходимых изменений в нормативные правовые акты Янтиковского муниципального округа, организации мониторинга розничных цен и представленности социально значимых продовольственных товаров, организации информационно-аналитического наблюдения за состоянием рынка товаров и услуг на территории Янтиковского муниципального округа, обновлению информации о состоянии и перспективах развития потребительского рынка на </w:t>
      </w:r>
      <w:hyperlink r:id="rId13" w:history="1">
        <w:r w:rsidRPr="0025222A">
          <w:rPr>
            <w:kern w:val="3"/>
            <w:szCs w:val="22"/>
            <w:lang w:eastAsia="ru-RU"/>
          </w:rPr>
          <w:t>официальном сайте</w:t>
        </w:r>
      </w:hyperlink>
      <w:r w:rsidRPr="0025222A">
        <w:rPr>
          <w:kern w:val="3"/>
          <w:szCs w:val="22"/>
          <w:lang w:eastAsia="ru-RU"/>
        </w:rPr>
        <w:t xml:space="preserve"> администрации Янтиковского муниципального округа в информационно-телекоммуникационной сети «Интернет» (далее - сеть «Интернет»).</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2 «Развитие инфраструктуры и оптимальное размещение объектов потребительского рынка и сферы услуг» включает мероприятия по обеспечению повышения доступности объектов торговли и услуг для инвалидов и других маломобильных групп населения, формированию и ведению реестров организаций потребительского рынка, проведению мониторинга обеспеченности населения Янтиковского муниципального округа площадью торговых объектов, разработке и утверждению схемы размещения нестационарных торговых объектов с учетом нормативов минимальной обеспеченности населения площадью торговых объектов, открытию, реконструкции и модернизации объектов потребительского рынка, в том числе оснащению их электронными терминалами для безналичного расчета.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3 «Развитие конкуренции в сфере потребительского рынка» включает мероприятия по организации и проведению выставок, ярмарок товаров и услуг, проведению экспертизы качества предоставляемых услуг в сфере торговли и общественного питания, расширению сети объектов потребительского рынка с экологически чистой и безопасной продукцией.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4 «Развитие кадрового потенциала» включает мероприятия по организации семинаров, круглых столов, совещаний, форумов и иных мероприятий, направленных на повышение профессионализма работников сферы потребительского рынка, организации участия специалистов сферы торговли, общественного питания и бытового обслуживания населения в международных, всероссийских и региональных конкурсах, смотрах профессионального мастерства.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5 «Развитие эффективной и доступной системы защиты прав потребителей» включает мероприятия по организации информационно-просветительской деятельности в области защиты прав потребителей в средствах массовой информации и сети «Интернет», организации правовой помощи гражданам в сфере защиты прав потребителей, а также по организации и проведению совещаний, конференций и иных мероприятий по вопросам защиты прав потребителей, повышению правовой грамотности населения в сфере защиты прав потребителей, проведению «горячей линии» по вопросам защиты прав потребителей и адресной работы с недобросовестными изготовителями (продавцами, исполнителями).</w:t>
      </w:r>
    </w:p>
    <w:p w:rsidR="0025222A" w:rsidRPr="0025222A" w:rsidRDefault="006C03B8" w:rsidP="0025222A">
      <w:pPr>
        <w:overflowPunct w:val="0"/>
        <w:autoSpaceDE w:val="0"/>
        <w:autoSpaceDN w:val="0"/>
        <w:spacing w:line="240" w:lineRule="auto"/>
        <w:ind w:firstLine="720"/>
        <w:textAlignment w:val="baseline"/>
        <w:rPr>
          <w:kern w:val="3"/>
          <w:szCs w:val="22"/>
          <w:lang w:eastAsia="ru-RU"/>
        </w:rPr>
      </w:pPr>
      <w:hyperlink w:anchor="anchor5000" w:history="1">
        <w:r w:rsidR="0025222A" w:rsidRPr="0025222A">
          <w:rPr>
            <w:kern w:val="3"/>
            <w:szCs w:val="22"/>
            <w:lang w:eastAsia="ru-RU"/>
          </w:rPr>
          <w:t>Подпрограмма</w:t>
        </w:r>
      </w:hyperlink>
      <w:r w:rsidR="0025222A" w:rsidRPr="0025222A">
        <w:rPr>
          <w:kern w:val="3"/>
          <w:szCs w:val="22"/>
          <w:lang w:eastAsia="ru-RU"/>
        </w:rPr>
        <w:t xml:space="preserve"> «Повышение качества предоставления государственных и муниципальных услуг» объединяет два основных мероприятия.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1 «Совершенствование предоставления государственных и муниципальных услуг» включает мероприятия по улучшению качества и регламентации предоставления государственных и муниципальных услуг, а также по переходу от оптимизации и регламентации отдельных государственных и муниципальных услуг к оптимизации и регламентации комплексных сервисов «по жизненным ситуациям».</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2 «Организация предоставления государственных и муниципальных услуг по принципу «одного окна» включает мероприятия по созданию и развитию многофункциональных центров предоставления государственных и муниципальных услуг.</w:t>
      </w:r>
    </w:p>
    <w:bookmarkStart w:id="15" w:name="anchor100217"/>
    <w:bookmarkEnd w:id="15"/>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fldChar w:fldCharType="begin"/>
      </w:r>
      <w:r w:rsidRPr="0025222A">
        <w:rPr>
          <w:kern w:val="3"/>
          <w:szCs w:val="22"/>
          <w:lang w:eastAsia="ru-RU"/>
        </w:rPr>
        <w:instrText xml:space="preserve"> HYPERLINK  "#anchor6000" </w:instrText>
      </w:r>
      <w:r w:rsidRPr="0025222A">
        <w:rPr>
          <w:kern w:val="3"/>
          <w:szCs w:val="22"/>
          <w:lang w:eastAsia="ru-RU"/>
        </w:rPr>
        <w:fldChar w:fldCharType="separate"/>
      </w:r>
      <w:r w:rsidRPr="0025222A">
        <w:rPr>
          <w:kern w:val="3"/>
          <w:szCs w:val="22"/>
          <w:lang w:eastAsia="ru-RU"/>
        </w:rPr>
        <w:t>Подпрограмма</w:t>
      </w:r>
      <w:r w:rsidRPr="0025222A">
        <w:rPr>
          <w:kern w:val="3"/>
          <w:szCs w:val="22"/>
          <w:lang w:eastAsia="ru-RU"/>
        </w:rPr>
        <w:fldChar w:fldCharType="end"/>
      </w:r>
      <w:r w:rsidRPr="0025222A">
        <w:rPr>
          <w:kern w:val="3"/>
          <w:szCs w:val="22"/>
          <w:lang w:eastAsia="ru-RU"/>
        </w:rPr>
        <w:t xml:space="preserve"> «Инвестиционный климат» объединяет пять основных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1 «Создание благоприятных условий для привлечения инвестиций в экономику Янтиковского муниципального округа» включает мероприятия по совершенствованию нормативно-правовой базы инвестиционной деятельности и процедуры предоставления земельных участков, предлагаемых для реализации инвестиционных проектов, сопровождению приоритетных инвестиционных проектов со стороны администрации Янтиковского муниципального округа до окончания их реализации, мониторингу и оценке эффективности предоставленных форм Муниципальной (финансовой) поддержки, мониторингу и анализу эффективности действующих соглашений (договоров, протоколов) в области инвестиционной деятельности.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2 «Проведение процедуры оценки регулирующего воздействия проектов нормативных правовых актов Янтиковского муниципального округа» включает мероприятия по повышению качества оценки регулирующего воздействия (далее - ОРВ) нормативных правовых актов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3 «Разработка и внедрение инструментов, способствующих повышению имиджа Янтиковского муниципального округа и продвижению брендов производителей в Янтиковском муниципальном округе» включает мероприятия по проведению конференций, форумов, семинаров, круглых столов, конкурсов и других мероприятий, способствующих повышению имиджа Янтиковского муниципального округа и продвижению брендов чувашских товаропроизводителей.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4 «Создание благоприятной конкурентной среды в Янтиковском муниципальном округе» включает мероприятия по развитию конкуренции, предусмотренные стандартом развития конкуренции в Чувашской Республике, по мониторингу административных барьеров и оценке состояния конкурентной среды на приоритетных и социально значимых рынках товаров и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bookmarkStart w:id="16" w:name="anchor100222"/>
      <w:bookmarkEnd w:id="16"/>
      <w:r w:rsidRPr="0025222A">
        <w:rPr>
          <w:kern w:val="3"/>
          <w:szCs w:val="22"/>
          <w:lang w:eastAsia="ru-RU"/>
        </w:rPr>
        <w:t>Основное мероприятие 5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Подпрограмма «Обеспечение реализации Муниципальной программы Янтиковского муниципального округа «Экономическое развитие Янтиковского муниципального округа» предполагает обеспечение деятельности отдела экономики, земельных и имущественных отношений администрации Янтиковского муниципального округа.</w:t>
      </w: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sectPr w:rsidR="0025222A" w:rsidRPr="0025222A" w:rsidSect="0025222A">
          <w:type w:val="continuous"/>
          <w:pgSz w:w="11906" w:h="16838"/>
          <w:pgMar w:top="1134" w:right="567" w:bottom="1134" w:left="1701" w:header="720" w:footer="720" w:gutter="0"/>
          <w:cols w:space="720"/>
        </w:sectPr>
      </w:pPr>
    </w:p>
    <w:p w:rsidR="0025222A" w:rsidRPr="0025222A" w:rsidRDefault="0025222A" w:rsidP="0025222A">
      <w:pPr>
        <w:widowControl w:val="0"/>
        <w:tabs>
          <w:tab w:val="left" w:pos="1269"/>
        </w:tabs>
        <w:overflowPunct w:val="0"/>
        <w:autoSpaceDE w:val="0"/>
        <w:autoSpaceDN w:val="0"/>
        <w:spacing w:line="240" w:lineRule="auto"/>
        <w:ind w:firstLine="0"/>
        <w:jc w:val="left"/>
        <w:textAlignment w:val="baseline"/>
        <w:rPr>
          <w:kern w:val="3"/>
          <w:szCs w:val="22"/>
          <w:lang w:eastAsia="ru-RU"/>
        </w:rPr>
        <w:sectPr w:rsidR="0025222A" w:rsidRPr="0025222A" w:rsidSect="0025222A">
          <w:type w:val="continuous"/>
          <w:pgSz w:w="11906" w:h="16838"/>
          <w:pgMar w:top="1134" w:right="567" w:bottom="1134" w:left="1701" w:header="720" w:footer="720" w:gutter="0"/>
          <w:cols w:space="720"/>
        </w:sectPr>
      </w:pPr>
      <w:r w:rsidRPr="0025222A">
        <w:rPr>
          <w:kern w:val="3"/>
          <w:szCs w:val="22"/>
          <w:lang w:eastAsia="ru-RU"/>
        </w:rPr>
        <w:tab/>
      </w: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r w:rsidRPr="0025222A">
        <w:rPr>
          <w:b/>
          <w:kern w:val="3"/>
          <w:szCs w:val="22"/>
          <w:lang w:eastAsia="ru-RU"/>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Расходы Муниципальной программы формируются за счет средств республиканского бюджета Чувашской Республики и бюджета Янтиковского муниципального округа и средств внебюджетных источников.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bookmarkStart w:id="17" w:name="anchor10033"/>
      <w:bookmarkEnd w:id="17"/>
      <w:r w:rsidRPr="0025222A">
        <w:rPr>
          <w:kern w:val="3"/>
          <w:szCs w:val="22"/>
          <w:lang w:eastAsia="ru-RU"/>
        </w:rPr>
        <w:t>Общий объем финансирования Муниципальной программы в 2023 - 2035 годах составит 650,0 тыс. руб., в том числе за счет средств: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республиканского бюджета Чувашской Республики - 0,0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бюджета Янтиковского муниципального округа - 650,0 тыс. руб. </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Прогнозируемый объем финансирования Муниципальной программы на 1 этапе (в 2023 - 2025 годах) составляет 150,0 тыс. руб., в том числе: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- 50,0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- 50,0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- 50,0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из них средства: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республиканского бюджета Чувашской Республики - 0,0 тыс. руб., в том числе: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бюджета Янтиковского муниципального округа - 150,0 тыс. руб., в том числе: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- 50,0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- 50,0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- 50,0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На 2 этапе (в 2026 - 2030 годах) объем финансирования Муниципальной программы составит 250,0 тыс. руб., из них средства: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республиканского бюджета Чувашской Республики - 0,0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бюджета Янтиковского муниципального округа - 250,0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На 3 этапе (в 2031 - 2035 годах) объем финансирования Муниципальной программы составит 250,0 тыс. руб., из них средства: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республиканского бюджета Чувашской Республики - 0,0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бюджета Янтиковского муниципального округа - 250,0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Объемы финансирования Муниципальной программы подлежат ежегодному уточнению исходя из реальных возможностей бюджетов всех уровней.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Ресурсное обеспечение и прогнозная (справочная) оценка расходов за счет всех источников финансирования реализации Муниципальной программы приведены в </w:t>
      </w:r>
      <w:hyperlink w:anchor="anchor2000" w:history="1">
        <w:r w:rsidRPr="0025222A">
          <w:rPr>
            <w:kern w:val="3"/>
            <w:szCs w:val="22"/>
            <w:lang w:eastAsia="ru-RU"/>
          </w:rPr>
          <w:t>приложении № 2</w:t>
        </w:r>
      </w:hyperlink>
      <w:r w:rsidRPr="0025222A">
        <w:rPr>
          <w:kern w:val="3"/>
          <w:szCs w:val="22"/>
          <w:lang w:eastAsia="ru-RU"/>
        </w:rPr>
        <w:t xml:space="preserve"> к Муниципальной программе.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Подпрограммы Муниципальной программы приведены в </w:t>
      </w:r>
      <w:hyperlink w:anchor="anchor3000" w:history="1">
        <w:r w:rsidRPr="0025222A">
          <w:rPr>
            <w:kern w:val="3"/>
            <w:szCs w:val="22"/>
            <w:lang w:eastAsia="ru-RU"/>
          </w:rPr>
          <w:t>приложениях № 3-6</w:t>
        </w:r>
      </w:hyperlink>
      <w:r w:rsidRPr="0025222A">
        <w:rPr>
          <w:kern w:val="3"/>
          <w:szCs w:val="22"/>
          <w:lang w:eastAsia="ru-RU"/>
        </w:rPr>
        <w:t xml:space="preserve"> к Муниципальной программе.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sectPr w:rsidR="0025222A" w:rsidRPr="0025222A" w:rsidSect="0025222A">
          <w:type w:val="continuous"/>
          <w:pgSz w:w="11906" w:h="16838"/>
          <w:pgMar w:top="1134" w:right="567" w:bottom="1134" w:left="1701" w:header="720" w:footer="720" w:gutter="0"/>
          <w:cols w:space="720"/>
        </w:sectPr>
      </w:pPr>
    </w:p>
    <w:p w:rsidR="0025222A" w:rsidRDefault="0025222A" w:rsidP="0025222A">
      <w:pPr>
        <w:overflowPunct w:val="0"/>
        <w:autoSpaceDE w:val="0"/>
        <w:autoSpaceDN w:val="0"/>
        <w:spacing w:line="240" w:lineRule="auto"/>
        <w:ind w:left="10348" w:firstLine="0"/>
        <w:jc w:val="left"/>
        <w:textAlignment w:val="baseline"/>
        <w:rPr>
          <w:color w:val="26282F"/>
          <w:kern w:val="3"/>
          <w:szCs w:val="22"/>
          <w:lang w:eastAsia="ru-RU"/>
        </w:rPr>
      </w:pPr>
      <w:bookmarkStart w:id="18" w:name="anchor10000"/>
      <w:bookmarkEnd w:id="18"/>
      <w:r w:rsidRPr="0025222A">
        <w:rPr>
          <w:color w:val="26282F"/>
          <w:kern w:val="3"/>
          <w:szCs w:val="22"/>
          <w:lang w:eastAsia="ru-RU"/>
        </w:rPr>
        <w:t>Приложение №</w:t>
      </w:r>
      <w:r>
        <w:rPr>
          <w:color w:val="26282F"/>
          <w:kern w:val="3"/>
          <w:szCs w:val="22"/>
          <w:lang w:eastAsia="ru-RU"/>
        </w:rPr>
        <w:t> 1</w:t>
      </w:r>
    </w:p>
    <w:p w:rsidR="0025222A" w:rsidRPr="0025222A" w:rsidRDefault="0025222A" w:rsidP="0025222A">
      <w:pPr>
        <w:overflowPunct w:val="0"/>
        <w:autoSpaceDE w:val="0"/>
        <w:autoSpaceDN w:val="0"/>
        <w:spacing w:line="240" w:lineRule="auto"/>
        <w:ind w:left="10348" w:firstLine="0"/>
        <w:jc w:val="left"/>
        <w:textAlignment w:val="baseline"/>
        <w:rPr>
          <w:color w:val="26282F"/>
          <w:kern w:val="3"/>
          <w:szCs w:val="22"/>
          <w:lang w:eastAsia="ru-RU"/>
        </w:rPr>
      </w:pPr>
      <w:r w:rsidRPr="0025222A">
        <w:rPr>
          <w:color w:val="26282F"/>
          <w:kern w:val="3"/>
          <w:szCs w:val="22"/>
          <w:lang w:eastAsia="ru-RU"/>
        </w:rPr>
        <w:t xml:space="preserve">к </w:t>
      </w:r>
      <w:hyperlink w:anchor="anchor1000" w:history="1">
        <w:r w:rsidRPr="0025222A">
          <w:rPr>
            <w:color w:val="26282F"/>
            <w:kern w:val="3"/>
            <w:szCs w:val="22"/>
            <w:lang w:eastAsia="ru-RU"/>
          </w:rPr>
          <w:t>муниципальной программе</w:t>
        </w:r>
      </w:hyperlink>
      <w:r w:rsidRPr="0025222A">
        <w:rPr>
          <w:color w:val="26282F"/>
          <w:kern w:val="3"/>
          <w:szCs w:val="22"/>
          <w:lang w:eastAsia="ru-RU"/>
        </w:rPr>
        <w:t xml:space="preserve"> </w:t>
      </w:r>
    </w:p>
    <w:p w:rsidR="0025222A" w:rsidRPr="0025222A" w:rsidRDefault="0025222A" w:rsidP="0025222A">
      <w:pPr>
        <w:overflowPunct w:val="0"/>
        <w:autoSpaceDE w:val="0"/>
        <w:autoSpaceDN w:val="0"/>
        <w:spacing w:line="240" w:lineRule="auto"/>
        <w:ind w:left="10348" w:firstLine="0"/>
        <w:jc w:val="left"/>
        <w:textAlignment w:val="baseline"/>
        <w:rPr>
          <w:kern w:val="3"/>
          <w:szCs w:val="22"/>
          <w:lang w:eastAsia="ru-RU"/>
        </w:rPr>
      </w:pPr>
      <w:r w:rsidRPr="0025222A">
        <w:rPr>
          <w:color w:val="26282F"/>
          <w:kern w:val="3"/>
          <w:szCs w:val="22"/>
          <w:lang w:eastAsia="ru-RU"/>
        </w:rPr>
        <w:t>«Экономическое развитие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r w:rsidRPr="0025222A">
        <w:rPr>
          <w:b/>
          <w:kern w:val="3"/>
          <w:szCs w:val="22"/>
          <w:lang w:eastAsia="ru-RU"/>
        </w:rPr>
        <w:t>Сведения о целевых индикаторах и показателях муниципальной программы Янтиковского муниципального округа «Экономическое развитие Янтиковского муниципального округа», подпрограмм муниципальной программы Янтиковского муниципального округа «Экономическое развитие Янтиковского муниципального округа» и их значениях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bl>
      <w:tblPr>
        <w:tblW w:w="14691" w:type="dxa"/>
        <w:tblLayout w:type="fixed"/>
        <w:tblCellMar>
          <w:left w:w="10" w:type="dxa"/>
          <w:right w:w="10" w:type="dxa"/>
        </w:tblCellMar>
        <w:tblLook w:val="0000" w:firstRow="0" w:lastRow="0" w:firstColumn="0" w:lastColumn="0" w:noHBand="0" w:noVBand="0"/>
      </w:tblPr>
      <w:tblGrid>
        <w:gridCol w:w="857"/>
        <w:gridCol w:w="6950"/>
        <w:gridCol w:w="1984"/>
        <w:gridCol w:w="971"/>
        <w:gridCol w:w="971"/>
        <w:gridCol w:w="971"/>
        <w:gridCol w:w="971"/>
        <w:gridCol w:w="971"/>
        <w:gridCol w:w="45"/>
      </w:tblGrid>
      <w:tr w:rsidR="0025222A" w:rsidRPr="0025222A" w:rsidTr="002E6F6E">
        <w:trPr>
          <w:gridAfter w:val="1"/>
          <w:wAfter w:w="45" w:type="dxa"/>
        </w:trPr>
        <w:tc>
          <w:tcPr>
            <w:tcW w:w="857" w:type="dxa"/>
            <w:tcBorders>
              <w:top w:val="single" w:sz="2" w:space="0" w:color="000000"/>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 пп</w:t>
            </w:r>
          </w:p>
        </w:tc>
        <w:tc>
          <w:tcPr>
            <w:tcW w:w="6950" w:type="dxa"/>
            <w:tcBorders>
              <w:top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Целевой индикатор и показатель (наименование)</w:t>
            </w:r>
          </w:p>
        </w:tc>
        <w:tc>
          <w:tcPr>
            <w:tcW w:w="1984" w:type="dxa"/>
            <w:tcBorders>
              <w:top w:val="single" w:sz="2" w:space="0" w:color="000000"/>
              <w:bottom w:val="single" w:sz="2" w:space="0" w:color="000000"/>
              <w:right w:val="single" w:sz="4" w:space="0" w:color="auto"/>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Единица измерения</w:t>
            </w:r>
          </w:p>
        </w:tc>
        <w:tc>
          <w:tcPr>
            <w:tcW w:w="4855" w:type="dxa"/>
            <w:gridSpan w:val="5"/>
            <w:tcBorders>
              <w:top w:val="single" w:sz="4" w:space="0" w:color="auto"/>
              <w:left w:val="single" w:sz="4" w:space="0" w:color="auto"/>
              <w:bottom w:val="single" w:sz="4" w:space="0" w:color="auto"/>
              <w:right w:val="single" w:sz="4" w:space="0" w:color="auto"/>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Значения целевых индикаторов и показателей</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w:t>
            </w:r>
          </w:p>
        </w:tc>
        <w:tc>
          <w:tcPr>
            <w:tcW w:w="971" w:type="dxa"/>
            <w:tcBorders>
              <w:top w:val="single" w:sz="4" w:space="0" w:color="auto"/>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2023</w:t>
            </w:r>
          </w:p>
        </w:tc>
        <w:tc>
          <w:tcPr>
            <w:tcW w:w="971" w:type="dxa"/>
            <w:tcBorders>
              <w:top w:val="single" w:sz="4" w:space="0" w:color="auto"/>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2024</w:t>
            </w:r>
          </w:p>
        </w:tc>
        <w:tc>
          <w:tcPr>
            <w:tcW w:w="971" w:type="dxa"/>
            <w:tcBorders>
              <w:top w:val="single" w:sz="4" w:space="0" w:color="auto"/>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2025</w:t>
            </w:r>
          </w:p>
        </w:tc>
        <w:tc>
          <w:tcPr>
            <w:tcW w:w="971" w:type="dxa"/>
            <w:tcBorders>
              <w:top w:val="single" w:sz="4" w:space="0" w:color="auto"/>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2030</w:t>
            </w:r>
          </w:p>
        </w:tc>
        <w:tc>
          <w:tcPr>
            <w:tcW w:w="971" w:type="dxa"/>
            <w:tcBorders>
              <w:top w:val="single" w:sz="4" w:space="0" w:color="auto"/>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2035</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4</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7</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8</w:t>
            </w:r>
          </w:p>
        </w:tc>
      </w:tr>
      <w:tr w:rsidR="0025222A" w:rsidRPr="0025222A" w:rsidTr="002E6F6E">
        <w:tc>
          <w:tcPr>
            <w:tcW w:w="14691" w:type="dxa"/>
            <w:gridSpan w:val="9"/>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b/>
                <w:bCs/>
                <w:kern w:val="3"/>
                <w:szCs w:val="22"/>
                <w:lang w:eastAsia="ru-RU"/>
              </w:rPr>
            </w:pPr>
            <w:r w:rsidRPr="0025222A">
              <w:rPr>
                <w:b/>
                <w:bCs/>
                <w:kern w:val="3"/>
                <w:szCs w:val="22"/>
                <w:lang w:eastAsia="ru-RU"/>
              </w:rPr>
              <w:t>Муниципальная программа Янтиковского муниципального округа</w:t>
            </w:r>
          </w:p>
          <w:p w:rsidR="0025222A" w:rsidRPr="0025222A" w:rsidRDefault="0025222A" w:rsidP="0025222A">
            <w:pPr>
              <w:overflowPunct w:val="0"/>
              <w:autoSpaceDE w:val="0"/>
              <w:autoSpaceDN w:val="0"/>
              <w:spacing w:line="240" w:lineRule="auto"/>
              <w:ind w:firstLine="0"/>
              <w:jc w:val="center"/>
              <w:textAlignment w:val="baseline"/>
              <w:rPr>
                <w:b/>
                <w:bCs/>
                <w:kern w:val="3"/>
                <w:szCs w:val="22"/>
                <w:lang w:eastAsia="ru-RU"/>
              </w:rPr>
            </w:pPr>
            <w:r w:rsidRPr="0025222A">
              <w:rPr>
                <w:b/>
                <w:bCs/>
                <w:kern w:val="3"/>
                <w:szCs w:val="22"/>
                <w:lang w:eastAsia="ru-RU"/>
              </w:rPr>
              <w:t xml:space="preserve"> «Экономическое развитие Янтиковского муниципального округа»</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Валовой региональный продукт на душу населения</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тыс. рублей</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86,7</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96,3</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103,5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150,7</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221,5</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Отношение объема инвестиций в основной капитал к валовому региональному продукту</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15,8</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15,9</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16,0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19,2</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20,0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Среднемесячная заработная плата одного работника</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рублей</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31667,</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33428,0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36231,0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49970,0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76880,0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4.</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 xml:space="preserve">Доля населения с денежными доходами ниже величины </w:t>
            </w:r>
            <w:hyperlink r:id="rId14" w:history="1">
              <w:r w:rsidRPr="0025222A">
                <w:rPr>
                  <w:kern w:val="3"/>
                  <w:szCs w:val="22"/>
                  <w:lang w:eastAsia="ru-RU"/>
                </w:rPr>
                <w:t>прожиточного минимума</w:t>
              </w:r>
            </w:hyperlink>
            <w:r w:rsidRPr="0025222A">
              <w:rPr>
                <w:kern w:val="3"/>
                <w:szCs w:val="22"/>
                <w:lang w:eastAsia="ru-RU"/>
              </w:rPr>
              <w:t xml:space="preserve"> в общей численности населения</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20,9</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20,7</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19,5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17,0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14,0</w:t>
            </w:r>
          </w:p>
        </w:tc>
      </w:tr>
      <w:tr w:rsidR="0025222A" w:rsidRPr="0025222A" w:rsidTr="002E6F6E">
        <w:tc>
          <w:tcPr>
            <w:tcW w:w="14691" w:type="dxa"/>
            <w:gridSpan w:val="9"/>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b/>
                <w:bCs/>
                <w:kern w:val="3"/>
                <w:szCs w:val="22"/>
                <w:lang w:eastAsia="ru-RU"/>
              </w:rPr>
            </w:pPr>
            <w:r w:rsidRPr="0025222A">
              <w:rPr>
                <w:b/>
                <w:bCs/>
                <w:kern w:val="3"/>
                <w:szCs w:val="22"/>
                <w:lang w:eastAsia="ru-RU"/>
              </w:rPr>
              <w:t xml:space="preserve">Подпрограмма «Развитие субъектов малого и среднего предпринимательства </w:t>
            </w:r>
          </w:p>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b/>
                <w:bCs/>
                <w:kern w:val="3"/>
                <w:szCs w:val="22"/>
                <w:lang w:eastAsia="ru-RU"/>
              </w:rPr>
              <w:t>в Янтиковском муниципальном округе»</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Прирост оборота продукции и услуг, произведенных субъектами малого и среднего предпринимательства</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 к предыдущему году в сопоставимых ценах</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Прирост количества субъектов малого и среднего предпринимательства, осуществляющих деятельность на территории Чувашской Республики</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 к предыдущему году</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1,4</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1,4</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1,5</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Доля среднесписочной численности работников у субъектов малого и среднего предпринимательства в общей численности занятого населения</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63,4</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63,5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63,6</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64,5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65,3</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5.</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Удовлетворенность качеством предоставления государственных и муниципальных услуг для бизнеса</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91,0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93,0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95,0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Прирост количества мастеров народных художественных промыслов Янтиковского муниципального округа</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человек</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7.</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Численность занятых в сфере малого и среднего предпринимательства, включая индивидуальных предпринимателей</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человек</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1870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1875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x</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x</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x</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8.</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Среднемесячная заработная плата одного работника на малых предприятиях</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рублей</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23400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24190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25000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26000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28000</w:t>
            </w:r>
          </w:p>
        </w:tc>
      </w:tr>
      <w:tr w:rsidR="0025222A" w:rsidRPr="0025222A" w:rsidTr="002E6F6E">
        <w:tc>
          <w:tcPr>
            <w:tcW w:w="14691" w:type="dxa"/>
            <w:gridSpan w:val="9"/>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b/>
                <w:bCs/>
                <w:kern w:val="3"/>
                <w:szCs w:val="22"/>
                <w:lang w:eastAsia="ru-RU"/>
              </w:rPr>
            </w:pPr>
          </w:p>
          <w:p w:rsidR="0025222A" w:rsidRPr="0025222A" w:rsidRDefault="0025222A" w:rsidP="0025222A">
            <w:pPr>
              <w:overflowPunct w:val="0"/>
              <w:autoSpaceDE w:val="0"/>
              <w:autoSpaceDN w:val="0"/>
              <w:spacing w:line="240" w:lineRule="auto"/>
              <w:ind w:firstLine="0"/>
              <w:jc w:val="center"/>
              <w:textAlignment w:val="baseline"/>
              <w:rPr>
                <w:b/>
                <w:bCs/>
                <w:kern w:val="3"/>
                <w:szCs w:val="22"/>
                <w:lang w:eastAsia="ru-RU"/>
              </w:rPr>
            </w:pPr>
            <w:r w:rsidRPr="0025222A">
              <w:rPr>
                <w:b/>
                <w:bCs/>
                <w:kern w:val="3"/>
                <w:szCs w:val="22"/>
                <w:lang w:eastAsia="ru-RU"/>
              </w:rPr>
              <w:t>Подпрограмма «Совершенствование потребительского рынка и системы защиты прав потребителей»</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Оборот розничной торговли на душу населения</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тыс. руб.</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51,8</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52,3</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54,0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80,3</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107,4</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Объем платных услуг на душу населения</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тыс. руб.</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6,6</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6,9</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7,2</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11,0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12,0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Обеспеченность населения:</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площадью стационарных торговых объектов на 1000 жителей</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textAlignment w:val="baseline"/>
              <w:rPr>
                <w:kern w:val="3"/>
                <w:szCs w:val="22"/>
                <w:lang w:eastAsia="ru-RU"/>
              </w:rPr>
            </w:pPr>
            <w:r w:rsidRPr="0025222A">
              <w:rPr>
                <w:kern w:val="3"/>
                <w:szCs w:val="22"/>
                <w:lang w:eastAsia="ru-RU"/>
              </w:rPr>
              <w:t>кв. метров</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138"/>
              <w:textAlignment w:val="baseline"/>
              <w:rPr>
                <w:kern w:val="3"/>
                <w:szCs w:val="22"/>
                <w:lang w:eastAsia="ru-RU"/>
              </w:rPr>
            </w:pPr>
            <w:r w:rsidRPr="0025222A">
              <w:rPr>
                <w:kern w:val="3"/>
                <w:szCs w:val="22"/>
                <w:lang w:eastAsia="ru-RU"/>
              </w:rPr>
              <w:t>372,0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138"/>
              <w:textAlignment w:val="baseline"/>
              <w:rPr>
                <w:kern w:val="3"/>
                <w:szCs w:val="22"/>
                <w:lang w:eastAsia="ru-RU"/>
              </w:rPr>
            </w:pPr>
            <w:r w:rsidRPr="0025222A">
              <w:rPr>
                <w:kern w:val="3"/>
                <w:szCs w:val="22"/>
                <w:lang w:eastAsia="ru-RU"/>
              </w:rPr>
              <w:t>373,0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138"/>
              <w:textAlignment w:val="baseline"/>
              <w:rPr>
                <w:kern w:val="3"/>
                <w:szCs w:val="22"/>
                <w:lang w:eastAsia="ru-RU"/>
              </w:rPr>
            </w:pPr>
            <w:r w:rsidRPr="0025222A">
              <w:rPr>
                <w:kern w:val="3"/>
                <w:szCs w:val="22"/>
                <w:lang w:eastAsia="ru-RU"/>
              </w:rPr>
              <w:t>374,0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138"/>
              <w:textAlignment w:val="baseline"/>
              <w:rPr>
                <w:kern w:val="3"/>
                <w:szCs w:val="22"/>
                <w:lang w:eastAsia="ru-RU"/>
              </w:rPr>
            </w:pPr>
            <w:r w:rsidRPr="0025222A">
              <w:rPr>
                <w:kern w:val="3"/>
                <w:szCs w:val="22"/>
                <w:lang w:eastAsia="ru-RU"/>
              </w:rPr>
              <w:t>380,0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138"/>
              <w:textAlignment w:val="baseline"/>
              <w:rPr>
                <w:kern w:val="3"/>
                <w:szCs w:val="22"/>
                <w:lang w:eastAsia="ru-RU"/>
              </w:rPr>
            </w:pPr>
            <w:r w:rsidRPr="0025222A">
              <w:rPr>
                <w:kern w:val="3"/>
                <w:szCs w:val="22"/>
                <w:lang w:eastAsia="ru-RU"/>
              </w:rPr>
              <w:t>387,0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площадью нестационарных торговых объектов на 10000 жителей</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5"/>
              <w:textAlignment w:val="baseline"/>
              <w:rPr>
                <w:kern w:val="3"/>
                <w:szCs w:val="22"/>
                <w:lang w:eastAsia="ru-RU"/>
              </w:rPr>
            </w:pPr>
            <w:r w:rsidRPr="0025222A">
              <w:rPr>
                <w:kern w:val="3"/>
                <w:szCs w:val="22"/>
                <w:lang w:eastAsia="ru-RU"/>
              </w:rPr>
              <w:t>единиц</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138"/>
              <w:textAlignment w:val="baseline"/>
              <w:rPr>
                <w:kern w:val="3"/>
                <w:szCs w:val="22"/>
                <w:lang w:eastAsia="ru-RU"/>
              </w:rPr>
            </w:pPr>
            <w:r w:rsidRPr="0025222A">
              <w:rPr>
                <w:kern w:val="3"/>
                <w:szCs w:val="22"/>
                <w:lang w:eastAsia="ru-RU"/>
              </w:rPr>
              <w:t>15,1</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138"/>
              <w:textAlignment w:val="baseline"/>
              <w:rPr>
                <w:kern w:val="3"/>
                <w:szCs w:val="22"/>
                <w:lang w:eastAsia="ru-RU"/>
              </w:rPr>
            </w:pPr>
            <w:r w:rsidRPr="0025222A">
              <w:rPr>
                <w:kern w:val="3"/>
                <w:szCs w:val="22"/>
                <w:lang w:eastAsia="ru-RU"/>
              </w:rPr>
              <w:t>15,2</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138"/>
              <w:textAlignment w:val="baseline"/>
              <w:rPr>
                <w:kern w:val="3"/>
                <w:szCs w:val="22"/>
                <w:lang w:eastAsia="ru-RU"/>
              </w:rPr>
            </w:pPr>
            <w:r w:rsidRPr="0025222A">
              <w:rPr>
                <w:kern w:val="3"/>
                <w:szCs w:val="22"/>
                <w:lang w:eastAsia="ru-RU"/>
              </w:rPr>
              <w:t>15,2</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138"/>
              <w:textAlignment w:val="baseline"/>
              <w:rPr>
                <w:kern w:val="3"/>
                <w:szCs w:val="22"/>
                <w:lang w:eastAsia="ru-RU"/>
              </w:rPr>
            </w:pPr>
            <w:r w:rsidRPr="0025222A">
              <w:rPr>
                <w:kern w:val="3"/>
                <w:szCs w:val="22"/>
                <w:lang w:eastAsia="ru-RU"/>
              </w:rPr>
              <w:t>15,5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138"/>
              <w:textAlignment w:val="baseline"/>
              <w:rPr>
                <w:kern w:val="3"/>
                <w:szCs w:val="22"/>
                <w:lang w:eastAsia="ru-RU"/>
              </w:rPr>
            </w:pPr>
            <w:r w:rsidRPr="0025222A">
              <w:rPr>
                <w:kern w:val="3"/>
                <w:szCs w:val="22"/>
                <w:lang w:eastAsia="ru-RU"/>
              </w:rPr>
              <w:t>16,0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4.</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Количество электронных терминалов для безналичных расчетов, установленных на объектах потребительского рынка</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единиц</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44</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47</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50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75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5.</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Создание новых рабочих мест на объектах потребительского рынка</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единиц</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4</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7</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Среднемесячная заработная плата одного работника в сфере оптовой и розничной торговли</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рублей</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21300,0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21500,0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22000,0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32000,0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50400,0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7.</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Введение новых объектов потребительского рынка</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единиц</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8.</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Удельный вес предприятий торговли и общественного питания, не соответствующих национальным стандартам Российской Федерации и техническим регламентам</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23,0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22,5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22,0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18,0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Количество обращений населения по вопросам нарушения прав потребителей</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единиц</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8</w:t>
            </w:r>
          </w:p>
        </w:tc>
      </w:tr>
      <w:tr w:rsidR="0025222A" w:rsidRPr="0025222A" w:rsidTr="002E6F6E">
        <w:tc>
          <w:tcPr>
            <w:tcW w:w="14691" w:type="dxa"/>
            <w:gridSpan w:val="9"/>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b/>
                <w:bCs/>
                <w:kern w:val="3"/>
                <w:szCs w:val="22"/>
                <w:lang w:eastAsia="ru-RU"/>
              </w:rPr>
            </w:pPr>
          </w:p>
          <w:p w:rsidR="0025222A" w:rsidRPr="0025222A" w:rsidRDefault="0025222A" w:rsidP="0025222A">
            <w:pPr>
              <w:overflowPunct w:val="0"/>
              <w:autoSpaceDE w:val="0"/>
              <w:autoSpaceDN w:val="0"/>
              <w:spacing w:line="240" w:lineRule="auto"/>
              <w:ind w:firstLine="0"/>
              <w:jc w:val="center"/>
              <w:textAlignment w:val="baseline"/>
              <w:rPr>
                <w:b/>
                <w:bCs/>
                <w:kern w:val="3"/>
                <w:szCs w:val="22"/>
                <w:lang w:eastAsia="ru-RU"/>
              </w:rPr>
            </w:pPr>
            <w:r w:rsidRPr="0025222A">
              <w:rPr>
                <w:b/>
                <w:bCs/>
                <w:kern w:val="3"/>
                <w:szCs w:val="22"/>
                <w:lang w:eastAsia="ru-RU"/>
              </w:rPr>
              <w:t>Подпрограмма «Повышение качества предоставления государственных и муниципальных услуг»</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Уровень удовлетворенности граждан качеством предоставления государственных и муниципальных услуг</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91,0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91,5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92,0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93,0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95,0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91,0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92,0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Доля государственных и муниципальных услуг, оказываемых в многофункциональных центрах предоставления государственных и муниципальных услуг по "жизненным ситуациям"</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16,0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16,0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16,0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16,0</w:t>
            </w:r>
          </w:p>
        </w:tc>
      </w:tr>
      <w:tr w:rsidR="0025222A" w:rsidRPr="0025222A" w:rsidTr="002E6F6E">
        <w:tc>
          <w:tcPr>
            <w:tcW w:w="14691" w:type="dxa"/>
            <w:gridSpan w:val="9"/>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b/>
                <w:bCs/>
                <w:kern w:val="3"/>
                <w:szCs w:val="22"/>
                <w:lang w:eastAsia="ru-RU"/>
              </w:rPr>
            </w:pPr>
          </w:p>
          <w:p w:rsidR="0025222A" w:rsidRPr="0025222A" w:rsidRDefault="0025222A" w:rsidP="0025222A">
            <w:pPr>
              <w:overflowPunct w:val="0"/>
              <w:autoSpaceDE w:val="0"/>
              <w:autoSpaceDN w:val="0"/>
              <w:spacing w:line="240" w:lineRule="auto"/>
              <w:ind w:firstLine="0"/>
              <w:jc w:val="center"/>
              <w:textAlignment w:val="baseline"/>
              <w:rPr>
                <w:b/>
                <w:bCs/>
                <w:kern w:val="3"/>
                <w:szCs w:val="22"/>
                <w:lang w:eastAsia="ru-RU"/>
              </w:rPr>
            </w:pPr>
            <w:r w:rsidRPr="0025222A">
              <w:rPr>
                <w:b/>
                <w:bCs/>
                <w:kern w:val="3"/>
                <w:szCs w:val="22"/>
                <w:lang w:eastAsia="ru-RU"/>
              </w:rPr>
              <w:t>Подпрограмма «Инвестиционный климат»</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Темп роста объема инвестиций в основной капитал за счет всех источников финансирования</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 к предыдущему году</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105,5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105,4</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105,2</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104,6</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104,0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Количество заключенных соглашений о сотрудничестве с инвесторами</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единиц</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Доля нормативных правовых актов Янтиковского муниципального округа, устанавливающих новые или изменяющих ранее предусмотренные нормативными правовыми актами Янтиковского муниципального округа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Янтиковского муниципального округа, затрагивающих вопросы осуществления предпринимательской и инвестиционной деятельности, по которым проведена оценка регулирующего воздействия</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100,0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4.</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Доля выполненных требований стандарта развития конкуренции в Чувашской Республике</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100,0</w:t>
            </w:r>
          </w:p>
        </w:tc>
      </w:tr>
    </w:tbl>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sectPr w:rsidR="0025222A" w:rsidRPr="0025222A" w:rsidSect="0025222A">
          <w:headerReference w:type="default" r:id="rId15"/>
          <w:footerReference w:type="default" r:id="rId16"/>
          <w:pgSz w:w="16838" w:h="11906" w:orient="landscape"/>
          <w:pgMar w:top="1701" w:right="1134" w:bottom="567" w:left="1134" w:header="720" w:footer="720" w:gutter="0"/>
          <w:cols w:space="720"/>
        </w:sectPr>
      </w:pP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sectPr w:rsidR="0025222A" w:rsidRPr="0025222A" w:rsidSect="0025222A">
          <w:type w:val="continuous"/>
          <w:pgSz w:w="16838" w:h="11906" w:orient="landscape"/>
          <w:pgMar w:top="1701" w:right="1134" w:bottom="567" w:left="1134" w:header="720" w:footer="720" w:gutter="0"/>
          <w:cols w:space="720"/>
        </w:sectPr>
      </w:pPr>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2E6F6E" w:rsidRDefault="002E6F6E" w:rsidP="002E6F6E">
      <w:pPr>
        <w:overflowPunct w:val="0"/>
        <w:autoSpaceDE w:val="0"/>
        <w:autoSpaceDN w:val="0"/>
        <w:spacing w:line="240" w:lineRule="auto"/>
        <w:ind w:left="10348" w:firstLine="0"/>
        <w:jc w:val="left"/>
        <w:textAlignment w:val="baseline"/>
        <w:rPr>
          <w:color w:val="26282F"/>
          <w:kern w:val="3"/>
          <w:szCs w:val="22"/>
          <w:lang w:eastAsia="ru-RU"/>
        </w:rPr>
      </w:pPr>
      <w:r w:rsidRPr="0025222A">
        <w:rPr>
          <w:color w:val="26282F"/>
          <w:kern w:val="3"/>
          <w:szCs w:val="22"/>
          <w:lang w:eastAsia="ru-RU"/>
        </w:rPr>
        <w:t>Приложение №</w:t>
      </w:r>
      <w:r>
        <w:rPr>
          <w:color w:val="26282F"/>
          <w:kern w:val="3"/>
          <w:szCs w:val="22"/>
          <w:lang w:eastAsia="ru-RU"/>
        </w:rPr>
        <w:t> 2</w:t>
      </w:r>
    </w:p>
    <w:p w:rsidR="002E6F6E" w:rsidRPr="0025222A" w:rsidRDefault="002E6F6E" w:rsidP="002E6F6E">
      <w:pPr>
        <w:overflowPunct w:val="0"/>
        <w:autoSpaceDE w:val="0"/>
        <w:autoSpaceDN w:val="0"/>
        <w:spacing w:line="240" w:lineRule="auto"/>
        <w:ind w:left="10348" w:firstLine="0"/>
        <w:jc w:val="left"/>
        <w:textAlignment w:val="baseline"/>
        <w:rPr>
          <w:color w:val="26282F"/>
          <w:kern w:val="3"/>
          <w:szCs w:val="22"/>
          <w:lang w:eastAsia="ru-RU"/>
        </w:rPr>
      </w:pPr>
      <w:r w:rsidRPr="0025222A">
        <w:rPr>
          <w:color w:val="26282F"/>
          <w:kern w:val="3"/>
          <w:szCs w:val="22"/>
          <w:lang w:eastAsia="ru-RU"/>
        </w:rPr>
        <w:t xml:space="preserve">к </w:t>
      </w:r>
      <w:hyperlink w:anchor="anchor1000" w:history="1">
        <w:r w:rsidRPr="0025222A">
          <w:rPr>
            <w:color w:val="26282F"/>
            <w:kern w:val="3"/>
            <w:szCs w:val="22"/>
            <w:lang w:eastAsia="ru-RU"/>
          </w:rPr>
          <w:t>муниципальной программе</w:t>
        </w:r>
      </w:hyperlink>
      <w:r w:rsidRPr="0025222A">
        <w:rPr>
          <w:color w:val="26282F"/>
          <w:kern w:val="3"/>
          <w:szCs w:val="22"/>
          <w:lang w:eastAsia="ru-RU"/>
        </w:rPr>
        <w:t xml:space="preserve"> </w:t>
      </w:r>
    </w:p>
    <w:p w:rsidR="002E6F6E" w:rsidRPr="0025222A" w:rsidRDefault="002E6F6E" w:rsidP="002E6F6E">
      <w:pPr>
        <w:overflowPunct w:val="0"/>
        <w:autoSpaceDE w:val="0"/>
        <w:autoSpaceDN w:val="0"/>
        <w:spacing w:line="240" w:lineRule="auto"/>
        <w:ind w:left="10348" w:firstLine="0"/>
        <w:jc w:val="left"/>
        <w:textAlignment w:val="baseline"/>
        <w:rPr>
          <w:kern w:val="3"/>
          <w:szCs w:val="22"/>
          <w:lang w:eastAsia="ru-RU"/>
        </w:rPr>
      </w:pPr>
      <w:r w:rsidRPr="0025222A">
        <w:rPr>
          <w:color w:val="26282F"/>
          <w:kern w:val="3"/>
          <w:szCs w:val="22"/>
          <w:lang w:eastAsia="ru-RU"/>
        </w:rPr>
        <w:t>«Экономическое развитие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E6F6E">
      <w:pPr>
        <w:keepNext/>
        <w:overflowPunct w:val="0"/>
        <w:autoSpaceDE w:val="0"/>
        <w:autoSpaceDN w:val="0"/>
        <w:spacing w:before="240" w:after="120" w:line="240" w:lineRule="auto"/>
        <w:ind w:firstLine="0"/>
        <w:jc w:val="center"/>
        <w:textAlignment w:val="baseline"/>
        <w:outlineLvl w:val="0"/>
        <w:rPr>
          <w:b/>
          <w:kern w:val="3"/>
          <w:szCs w:val="22"/>
          <w:lang w:eastAsia="ru-RU"/>
        </w:rPr>
      </w:pPr>
      <w:r w:rsidRPr="0025222A">
        <w:rPr>
          <w:b/>
          <w:kern w:val="3"/>
          <w:szCs w:val="22"/>
          <w:lang w:eastAsia="ru-RU"/>
        </w:rPr>
        <w:t>Ресурсное обеспечение и прогнозная (справочная) оценка расходов за счет всех источников финансирования реализации муниципальной программы Янтиковского муниципального округа «Экономическое развитие Янтиковского муниципального округа»</w:t>
      </w: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pPr>
    </w:p>
    <w:tbl>
      <w:tblPr>
        <w:tblW w:w="4955"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986"/>
        <w:gridCol w:w="3320"/>
        <w:gridCol w:w="1275"/>
        <w:gridCol w:w="1418"/>
        <w:gridCol w:w="2550"/>
        <w:gridCol w:w="993"/>
        <w:gridCol w:w="993"/>
        <w:gridCol w:w="991"/>
        <w:gridCol w:w="1134"/>
        <w:gridCol w:w="993"/>
      </w:tblGrid>
      <w:tr w:rsidR="0025222A" w:rsidRPr="0025222A" w:rsidTr="002E6F6E">
        <w:trPr>
          <w:trHeight w:val="18"/>
          <w:tblHeader/>
        </w:trPr>
        <w:tc>
          <w:tcPr>
            <w:tcW w:w="336" w:type="pct"/>
            <w:vMerge w:val="restart"/>
          </w:tcPr>
          <w:p w:rsidR="0025222A" w:rsidRPr="0025222A" w:rsidRDefault="0025222A" w:rsidP="0025222A">
            <w:pPr>
              <w:widowControl w:val="0"/>
              <w:overflowPunct w:val="0"/>
              <w:autoSpaceDE w:val="0"/>
              <w:autoSpaceDN w:val="0"/>
              <w:spacing w:line="240" w:lineRule="auto"/>
              <w:ind w:left="-57" w:right="-57" w:firstLine="57"/>
              <w:jc w:val="center"/>
              <w:textAlignment w:val="baseline"/>
              <w:rPr>
                <w:kern w:val="3"/>
                <w:sz w:val="20"/>
                <w:szCs w:val="20"/>
                <w:lang w:eastAsia="ru-RU"/>
              </w:rPr>
            </w:pPr>
            <w:r w:rsidRPr="0025222A">
              <w:rPr>
                <w:kern w:val="3"/>
                <w:sz w:val="20"/>
                <w:szCs w:val="20"/>
                <w:lang w:eastAsia="ru-RU"/>
              </w:rPr>
              <w:t>Статус</w:t>
            </w:r>
          </w:p>
        </w:tc>
        <w:tc>
          <w:tcPr>
            <w:tcW w:w="1133" w:type="pct"/>
            <w:vMerge w:val="restart"/>
          </w:tcPr>
          <w:p w:rsidR="0025222A" w:rsidRPr="0025222A" w:rsidRDefault="0025222A" w:rsidP="0025222A">
            <w:pPr>
              <w:widowControl w:val="0"/>
              <w:overflowPunct w:val="0"/>
              <w:autoSpaceDE w:val="0"/>
              <w:autoSpaceDN w:val="0"/>
              <w:spacing w:line="240" w:lineRule="auto"/>
              <w:ind w:firstLine="57"/>
              <w:jc w:val="center"/>
              <w:textAlignment w:val="baseline"/>
              <w:rPr>
                <w:bCs/>
                <w:kern w:val="3"/>
                <w:sz w:val="20"/>
                <w:szCs w:val="20"/>
                <w:lang w:eastAsia="ru-RU"/>
              </w:rPr>
            </w:pPr>
            <w:r w:rsidRPr="0025222A">
              <w:rPr>
                <w:bCs/>
                <w:kern w:val="3"/>
                <w:sz w:val="20"/>
                <w:szCs w:val="20"/>
                <w:lang w:eastAsia="ru-RU"/>
              </w:rPr>
              <w:t>Наименование муниципальной программы Янтиковского муниципального округа, подпрограммы,</w:t>
            </w:r>
          </w:p>
          <w:p w:rsidR="0025222A" w:rsidRPr="0025222A" w:rsidRDefault="0025222A" w:rsidP="0025222A">
            <w:pPr>
              <w:widowControl w:val="0"/>
              <w:overflowPunct w:val="0"/>
              <w:autoSpaceDE w:val="0"/>
              <w:autoSpaceDN w:val="0"/>
              <w:spacing w:line="240" w:lineRule="auto"/>
              <w:ind w:firstLine="57"/>
              <w:jc w:val="center"/>
              <w:textAlignment w:val="baseline"/>
              <w:rPr>
                <w:bCs/>
                <w:kern w:val="3"/>
                <w:sz w:val="20"/>
                <w:szCs w:val="20"/>
                <w:lang w:eastAsia="ru-RU"/>
              </w:rPr>
            </w:pPr>
            <w:r w:rsidRPr="0025222A">
              <w:rPr>
                <w:bCs/>
                <w:kern w:val="3"/>
                <w:sz w:val="20"/>
                <w:szCs w:val="20"/>
                <w:lang w:eastAsia="ru-RU"/>
              </w:rPr>
              <w:t xml:space="preserve"> основного мероприятия</w:t>
            </w:r>
          </w:p>
        </w:tc>
        <w:tc>
          <w:tcPr>
            <w:tcW w:w="919" w:type="pct"/>
            <w:gridSpan w:val="2"/>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 xml:space="preserve">Код бюджетной </w:t>
            </w:r>
            <w:r w:rsidRPr="0025222A">
              <w:rPr>
                <w:kern w:val="3"/>
                <w:sz w:val="20"/>
                <w:szCs w:val="20"/>
                <w:lang w:eastAsia="ru-RU"/>
              </w:rPr>
              <w:br/>
              <w:t>классификации</w:t>
            </w:r>
          </w:p>
        </w:tc>
        <w:tc>
          <w:tcPr>
            <w:tcW w:w="870" w:type="pct"/>
            <w:vMerge w:val="restar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 xml:space="preserve">Источники </w:t>
            </w:r>
            <w:r w:rsidRPr="0025222A">
              <w:rPr>
                <w:kern w:val="3"/>
                <w:sz w:val="20"/>
                <w:szCs w:val="20"/>
                <w:lang w:eastAsia="ru-RU"/>
              </w:rPr>
              <w:br/>
              <w:t>финансирования</w:t>
            </w:r>
          </w:p>
        </w:tc>
        <w:tc>
          <w:tcPr>
            <w:tcW w:w="1741" w:type="pct"/>
            <w:gridSpan w:val="5"/>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Расходы по годам, тыс. рублей</w:t>
            </w:r>
          </w:p>
        </w:tc>
      </w:tr>
      <w:tr w:rsidR="0025222A" w:rsidRPr="0025222A" w:rsidTr="002E6F6E">
        <w:trPr>
          <w:trHeight w:val="18"/>
          <w:tblHeader/>
        </w:trPr>
        <w:tc>
          <w:tcPr>
            <w:tcW w:w="336" w:type="pct"/>
            <w:vMerge/>
          </w:tcPr>
          <w:p w:rsidR="0025222A" w:rsidRPr="0025222A" w:rsidRDefault="0025222A" w:rsidP="0025222A">
            <w:pPr>
              <w:widowControl w:val="0"/>
              <w:overflowPunct w:val="0"/>
              <w:autoSpaceDE w:val="0"/>
              <w:autoSpaceDN w:val="0"/>
              <w:spacing w:line="240" w:lineRule="auto"/>
              <w:ind w:left="-57" w:right="-57" w:firstLine="57"/>
              <w:jc w:val="center"/>
              <w:textAlignment w:val="baseline"/>
              <w:rPr>
                <w:kern w:val="3"/>
                <w:sz w:val="20"/>
                <w:szCs w:val="20"/>
                <w:lang w:eastAsia="ru-RU"/>
              </w:rPr>
            </w:pPr>
          </w:p>
        </w:tc>
        <w:tc>
          <w:tcPr>
            <w:tcW w:w="1133" w:type="pct"/>
            <w:vMerge/>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35"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главный распорядитель бюджетных средств</w:t>
            </w:r>
          </w:p>
        </w:tc>
        <w:tc>
          <w:tcPr>
            <w:tcW w:w="484"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целевая</w:t>
            </w:r>
          </w:p>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 xml:space="preserve"> статья расходов</w:t>
            </w:r>
          </w:p>
        </w:tc>
        <w:tc>
          <w:tcPr>
            <w:tcW w:w="870" w:type="pct"/>
            <w:vMerge/>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2023</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2024</w:t>
            </w:r>
          </w:p>
        </w:tc>
        <w:tc>
          <w:tcPr>
            <w:tcW w:w="338"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2025</w:t>
            </w:r>
          </w:p>
        </w:tc>
        <w:tc>
          <w:tcPr>
            <w:tcW w:w="387"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2026–2030</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2031–2035</w:t>
            </w:r>
          </w:p>
        </w:tc>
      </w:tr>
    </w:tbl>
    <w:p w:rsidR="0025222A" w:rsidRPr="0025222A" w:rsidRDefault="0025222A" w:rsidP="0025222A">
      <w:pPr>
        <w:widowControl w:val="0"/>
        <w:overflowPunct w:val="0"/>
        <w:autoSpaceDE w:val="0"/>
        <w:autoSpaceDN w:val="0"/>
        <w:spacing w:line="20" w:lineRule="exact"/>
        <w:ind w:firstLine="57"/>
        <w:jc w:val="left"/>
        <w:textAlignment w:val="baseline"/>
        <w:rPr>
          <w:kern w:val="3"/>
          <w:sz w:val="20"/>
          <w:szCs w:val="20"/>
          <w:lang w:eastAsia="ru-RU"/>
        </w:rPr>
      </w:pPr>
    </w:p>
    <w:tbl>
      <w:tblPr>
        <w:tblW w:w="4942" w:type="pct"/>
        <w:tblInd w:w="57"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010"/>
        <w:gridCol w:w="3294"/>
        <w:gridCol w:w="1277"/>
        <w:gridCol w:w="1415"/>
        <w:gridCol w:w="2555"/>
        <w:gridCol w:w="991"/>
        <w:gridCol w:w="994"/>
        <w:gridCol w:w="1008"/>
        <w:gridCol w:w="1117"/>
        <w:gridCol w:w="953"/>
      </w:tblGrid>
      <w:tr w:rsidR="0025222A" w:rsidRPr="0025222A" w:rsidTr="0025222A">
        <w:trPr>
          <w:trHeight w:val="19"/>
          <w:tblHeader/>
        </w:trPr>
        <w:tc>
          <w:tcPr>
            <w:tcW w:w="346" w:type="pct"/>
          </w:tcPr>
          <w:p w:rsidR="0025222A" w:rsidRPr="0025222A" w:rsidRDefault="0025222A" w:rsidP="0025222A">
            <w:pPr>
              <w:widowControl w:val="0"/>
              <w:overflowPunct w:val="0"/>
              <w:autoSpaceDE w:val="0"/>
              <w:autoSpaceDN w:val="0"/>
              <w:spacing w:line="240" w:lineRule="auto"/>
              <w:ind w:left="-57" w:right="-57" w:firstLine="57"/>
              <w:jc w:val="center"/>
              <w:textAlignment w:val="baseline"/>
              <w:rPr>
                <w:kern w:val="3"/>
                <w:sz w:val="20"/>
                <w:szCs w:val="20"/>
                <w:lang w:eastAsia="ru-RU"/>
              </w:rPr>
            </w:pPr>
            <w:r w:rsidRPr="0025222A">
              <w:rPr>
                <w:kern w:val="3"/>
                <w:sz w:val="20"/>
                <w:szCs w:val="20"/>
                <w:lang w:eastAsia="ru-RU"/>
              </w:rPr>
              <w:t>1</w:t>
            </w:r>
          </w:p>
        </w:tc>
        <w:tc>
          <w:tcPr>
            <w:tcW w:w="112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2</w:t>
            </w:r>
          </w:p>
        </w:tc>
        <w:tc>
          <w:tcPr>
            <w:tcW w:w="43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3</w:t>
            </w:r>
          </w:p>
        </w:tc>
        <w:tc>
          <w:tcPr>
            <w:tcW w:w="484"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4</w:t>
            </w:r>
          </w:p>
        </w:tc>
        <w:tc>
          <w:tcPr>
            <w:tcW w:w="874"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5</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6</w:t>
            </w:r>
          </w:p>
        </w:tc>
        <w:tc>
          <w:tcPr>
            <w:tcW w:w="340"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7</w:t>
            </w:r>
          </w:p>
        </w:tc>
        <w:tc>
          <w:tcPr>
            <w:tcW w:w="345"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8</w:t>
            </w:r>
          </w:p>
        </w:tc>
        <w:tc>
          <w:tcPr>
            <w:tcW w:w="382"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9</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10</w:t>
            </w:r>
          </w:p>
        </w:tc>
      </w:tr>
      <w:tr w:rsidR="0025222A" w:rsidRPr="0025222A" w:rsidTr="0025222A">
        <w:trPr>
          <w:trHeight w:val="19"/>
        </w:trPr>
        <w:tc>
          <w:tcPr>
            <w:tcW w:w="346" w:type="pct"/>
            <w:vMerge w:val="restart"/>
          </w:tcPr>
          <w:p w:rsidR="0025222A" w:rsidRPr="0025222A" w:rsidRDefault="0025222A" w:rsidP="0025222A">
            <w:pPr>
              <w:widowControl w:val="0"/>
              <w:overflowPunct w:val="0"/>
              <w:autoSpaceDE w:val="0"/>
              <w:autoSpaceDN w:val="0"/>
              <w:spacing w:line="240" w:lineRule="auto"/>
              <w:ind w:left="-57" w:right="-57" w:firstLine="57"/>
              <w:jc w:val="left"/>
              <w:textAlignment w:val="baseline"/>
              <w:rPr>
                <w:bCs/>
                <w:kern w:val="3"/>
                <w:sz w:val="20"/>
                <w:szCs w:val="20"/>
                <w:lang w:eastAsia="ru-RU"/>
              </w:rPr>
            </w:pPr>
            <w:r w:rsidRPr="0025222A">
              <w:rPr>
                <w:bCs/>
                <w:kern w:val="3"/>
                <w:sz w:val="20"/>
                <w:szCs w:val="20"/>
                <w:lang w:eastAsia="ru-RU"/>
              </w:rPr>
              <w:t>Муниципальная програм</w:t>
            </w:r>
            <w:r w:rsidRPr="0025222A">
              <w:rPr>
                <w:bCs/>
                <w:kern w:val="3"/>
                <w:sz w:val="20"/>
                <w:szCs w:val="20"/>
                <w:lang w:eastAsia="ru-RU"/>
              </w:rPr>
              <w:softHyphen/>
              <w:t>ма Янтиковского муниципального округа</w:t>
            </w:r>
          </w:p>
          <w:p w:rsidR="0025222A" w:rsidRPr="0025222A" w:rsidRDefault="0025222A" w:rsidP="0025222A">
            <w:pPr>
              <w:widowControl w:val="0"/>
              <w:overflowPunct w:val="0"/>
              <w:autoSpaceDE w:val="0"/>
              <w:autoSpaceDN w:val="0"/>
              <w:spacing w:line="240" w:lineRule="auto"/>
              <w:ind w:left="-57" w:right="-57" w:firstLine="57"/>
              <w:jc w:val="center"/>
              <w:textAlignment w:val="baseline"/>
              <w:rPr>
                <w:kern w:val="3"/>
                <w:sz w:val="20"/>
                <w:szCs w:val="20"/>
                <w:lang w:eastAsia="ru-RU"/>
              </w:rPr>
            </w:pPr>
          </w:p>
        </w:tc>
        <w:tc>
          <w:tcPr>
            <w:tcW w:w="1127" w:type="pct"/>
            <w:vMerge w:val="restar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«Экономическое развитие Янтиковского муниципального округа»</w:t>
            </w:r>
          </w:p>
        </w:tc>
        <w:tc>
          <w:tcPr>
            <w:tcW w:w="437" w:type="pct"/>
            <w:tcBorders>
              <w:bottom w:val="single" w:sz="2" w:space="0" w:color="000000"/>
              <w:right w:val="single" w:sz="2" w:space="0" w:color="000000"/>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903</w:t>
            </w:r>
          </w:p>
        </w:tc>
        <w:tc>
          <w:tcPr>
            <w:tcW w:w="484" w:type="pct"/>
            <w:tcBorders>
              <w:bottom w:val="single" w:sz="2" w:space="0" w:color="000000"/>
              <w:right w:val="single" w:sz="2" w:space="0" w:color="000000"/>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Ч100000000</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всего</w:t>
            </w:r>
          </w:p>
        </w:tc>
        <w:tc>
          <w:tcPr>
            <w:tcW w:w="339" w:type="pct"/>
            <w:tcBorders>
              <w:bottom w:val="single" w:sz="2" w:space="0" w:color="000000"/>
              <w:right w:val="single" w:sz="2" w:space="0" w:color="000000"/>
            </w:tcBorders>
          </w:tcPr>
          <w:p w:rsidR="0025222A" w:rsidRPr="0025222A" w:rsidRDefault="0025222A" w:rsidP="0025222A">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25222A">
              <w:rPr>
                <w:kern w:val="3"/>
                <w:sz w:val="20"/>
                <w:szCs w:val="20"/>
                <w:lang w:eastAsia="ru-RU"/>
              </w:rPr>
              <w:t>50,0</w:t>
            </w:r>
          </w:p>
        </w:tc>
        <w:tc>
          <w:tcPr>
            <w:tcW w:w="340" w:type="pct"/>
            <w:tcBorders>
              <w:bottom w:val="single" w:sz="2" w:space="0" w:color="000000"/>
              <w:right w:val="single" w:sz="2" w:space="0" w:color="000000"/>
            </w:tcBorders>
          </w:tcPr>
          <w:p w:rsidR="0025222A" w:rsidRPr="0025222A" w:rsidRDefault="0025222A" w:rsidP="0025222A">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25222A">
              <w:rPr>
                <w:kern w:val="3"/>
                <w:sz w:val="20"/>
                <w:szCs w:val="20"/>
                <w:lang w:eastAsia="ru-RU"/>
              </w:rPr>
              <w:t>50,0</w:t>
            </w:r>
          </w:p>
        </w:tc>
        <w:tc>
          <w:tcPr>
            <w:tcW w:w="345" w:type="pct"/>
            <w:tcBorders>
              <w:bottom w:val="single" w:sz="2" w:space="0" w:color="000000"/>
              <w:right w:val="single" w:sz="2" w:space="0" w:color="000000"/>
            </w:tcBorders>
          </w:tcPr>
          <w:p w:rsidR="0025222A" w:rsidRPr="0025222A" w:rsidRDefault="0025222A" w:rsidP="0025222A">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25222A">
              <w:rPr>
                <w:kern w:val="3"/>
                <w:sz w:val="20"/>
                <w:szCs w:val="20"/>
                <w:lang w:eastAsia="ru-RU"/>
              </w:rPr>
              <w:t>50,0</w:t>
            </w:r>
          </w:p>
        </w:tc>
        <w:tc>
          <w:tcPr>
            <w:tcW w:w="382" w:type="pct"/>
            <w:tcBorders>
              <w:bottom w:val="single" w:sz="2" w:space="0" w:color="000000"/>
              <w:right w:val="single" w:sz="2" w:space="0" w:color="000000"/>
            </w:tcBorders>
          </w:tcPr>
          <w:p w:rsidR="0025222A" w:rsidRPr="0025222A" w:rsidRDefault="0025222A" w:rsidP="0025222A">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25222A">
              <w:rPr>
                <w:kern w:val="3"/>
                <w:sz w:val="20"/>
                <w:szCs w:val="20"/>
                <w:lang w:eastAsia="ru-RU"/>
              </w:rPr>
              <w:t>250,0</w:t>
            </w:r>
          </w:p>
        </w:tc>
        <w:tc>
          <w:tcPr>
            <w:tcW w:w="326" w:type="pct"/>
            <w:tcBorders>
              <w:bottom w:val="single" w:sz="2" w:space="0" w:color="000000"/>
              <w:right w:val="single" w:sz="2" w:space="0" w:color="000000"/>
            </w:tcBorders>
          </w:tcPr>
          <w:p w:rsidR="0025222A" w:rsidRPr="0025222A" w:rsidRDefault="0025222A" w:rsidP="0025222A">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25222A">
              <w:rPr>
                <w:kern w:val="3"/>
                <w:sz w:val="20"/>
                <w:szCs w:val="20"/>
                <w:lang w:eastAsia="ru-RU"/>
              </w:rPr>
              <w:t>250,0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0" w:lineRule="auto"/>
              <w:ind w:left="-57" w:right="-57" w:firstLine="57"/>
              <w:jc w:val="left"/>
              <w:textAlignment w:val="baseline"/>
              <w:rPr>
                <w:bCs/>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0" w:lineRule="auto"/>
              <w:ind w:firstLine="57"/>
              <w:jc w:val="left"/>
              <w:textAlignment w:val="baseline"/>
              <w:rPr>
                <w:bCs/>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 xml:space="preserve">республиканский бюджет Чувашской Республики  </w:t>
            </w:r>
          </w:p>
        </w:tc>
        <w:tc>
          <w:tcPr>
            <w:tcW w:w="339"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0,0</w:t>
            </w:r>
          </w:p>
        </w:tc>
        <w:tc>
          <w:tcPr>
            <w:tcW w:w="340"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0,0</w:t>
            </w:r>
          </w:p>
        </w:tc>
        <w:tc>
          <w:tcPr>
            <w:tcW w:w="345"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0,0</w:t>
            </w:r>
          </w:p>
        </w:tc>
        <w:tc>
          <w:tcPr>
            <w:tcW w:w="382"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0" w:lineRule="auto"/>
              <w:ind w:left="-57" w:right="-57" w:firstLine="57"/>
              <w:jc w:val="left"/>
              <w:textAlignment w:val="baseline"/>
              <w:rPr>
                <w:bCs/>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0" w:lineRule="auto"/>
              <w:ind w:firstLine="57"/>
              <w:jc w:val="left"/>
              <w:textAlignment w:val="baseline"/>
              <w:rPr>
                <w:bCs/>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bCs/>
                <w:kern w:val="3"/>
                <w:sz w:val="20"/>
                <w:szCs w:val="20"/>
                <w:lang w:eastAsia="ru-RU"/>
              </w:rPr>
            </w:pPr>
            <w:r w:rsidRPr="0025222A">
              <w:rPr>
                <w:kern w:val="3"/>
                <w:sz w:val="20"/>
                <w:szCs w:val="20"/>
                <w:lang w:eastAsia="ru-RU"/>
              </w:rPr>
              <w:t>бюджет Янтиковского муниципального округа</w:t>
            </w:r>
          </w:p>
        </w:tc>
        <w:tc>
          <w:tcPr>
            <w:tcW w:w="339"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50,0</w:t>
            </w:r>
          </w:p>
        </w:tc>
        <w:tc>
          <w:tcPr>
            <w:tcW w:w="340"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50,0</w:t>
            </w:r>
          </w:p>
        </w:tc>
        <w:tc>
          <w:tcPr>
            <w:tcW w:w="345"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50,0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250,0</w:t>
            </w:r>
          </w:p>
        </w:tc>
        <w:tc>
          <w:tcPr>
            <w:tcW w:w="326" w:type="pct"/>
            <w:shd w:val="clear" w:color="auto" w:fill="FFFFFF"/>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250,0</w:t>
            </w:r>
          </w:p>
        </w:tc>
      </w:tr>
      <w:tr w:rsidR="0025222A" w:rsidRPr="0025222A" w:rsidTr="0025222A">
        <w:trPr>
          <w:trHeight w:val="19"/>
        </w:trPr>
        <w:tc>
          <w:tcPr>
            <w:tcW w:w="346" w:type="pct"/>
            <w:vMerge w:val="restart"/>
          </w:tcPr>
          <w:p w:rsidR="0025222A" w:rsidRPr="0025222A" w:rsidRDefault="0025222A" w:rsidP="0025222A">
            <w:pPr>
              <w:widowControl w:val="0"/>
              <w:overflowPunct w:val="0"/>
              <w:autoSpaceDE w:val="0"/>
              <w:autoSpaceDN w:val="0"/>
              <w:spacing w:line="240" w:lineRule="auto"/>
              <w:ind w:left="-57" w:right="-57" w:firstLine="29"/>
              <w:jc w:val="left"/>
              <w:textAlignment w:val="baseline"/>
              <w:rPr>
                <w:b/>
                <w:bCs/>
                <w:kern w:val="3"/>
                <w:sz w:val="20"/>
                <w:szCs w:val="20"/>
                <w:lang w:eastAsia="ru-RU"/>
              </w:rPr>
            </w:pPr>
            <w:r w:rsidRPr="0025222A">
              <w:rPr>
                <w:b/>
                <w:bCs/>
                <w:kern w:val="3"/>
                <w:sz w:val="20"/>
                <w:szCs w:val="20"/>
                <w:lang w:eastAsia="ru-RU"/>
              </w:rPr>
              <w:t xml:space="preserve">Подпрограмма </w:t>
            </w:r>
          </w:p>
        </w:tc>
        <w:tc>
          <w:tcPr>
            <w:tcW w:w="1127" w:type="pct"/>
            <w:vMerge w:val="restart"/>
          </w:tcPr>
          <w:p w:rsidR="0025222A" w:rsidRPr="0025222A" w:rsidRDefault="0025222A" w:rsidP="0025222A">
            <w:pPr>
              <w:widowControl w:val="0"/>
              <w:overflowPunct w:val="0"/>
              <w:autoSpaceDE w:val="0"/>
              <w:autoSpaceDN w:val="0"/>
              <w:spacing w:line="240" w:lineRule="auto"/>
              <w:ind w:firstLine="57"/>
              <w:jc w:val="left"/>
              <w:textAlignment w:val="baseline"/>
              <w:rPr>
                <w:b/>
                <w:bCs/>
                <w:kern w:val="3"/>
                <w:sz w:val="20"/>
                <w:szCs w:val="20"/>
                <w:lang w:eastAsia="ru-RU"/>
              </w:rPr>
            </w:pPr>
            <w:r w:rsidRPr="0025222A">
              <w:rPr>
                <w:b/>
                <w:bCs/>
                <w:kern w:val="3"/>
                <w:sz w:val="20"/>
                <w:szCs w:val="20"/>
                <w:lang w:eastAsia="ru-RU"/>
              </w:rPr>
              <w:t>«Развитие субъектов малого и среднего предпринимательства в Янтиковском муниципальном округе»</w:t>
            </w:r>
          </w:p>
        </w:tc>
        <w:tc>
          <w:tcPr>
            <w:tcW w:w="43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Ч120000000</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 xml:space="preserve">Всего </w:t>
            </w:r>
          </w:p>
        </w:tc>
        <w:tc>
          <w:tcPr>
            <w:tcW w:w="339" w:type="pct"/>
          </w:tcPr>
          <w:p w:rsidR="0025222A" w:rsidRPr="0025222A" w:rsidRDefault="0025222A" w:rsidP="0025222A">
            <w:pPr>
              <w:widowControl w:val="0"/>
              <w:overflowPunct w:val="0"/>
              <w:autoSpaceDE w:val="0"/>
              <w:autoSpaceDN w:val="0"/>
              <w:spacing w:line="240" w:lineRule="auto"/>
              <w:ind w:left="-121" w:right="-95" w:firstLine="57"/>
              <w:jc w:val="center"/>
              <w:textAlignment w:val="baseline"/>
              <w:rPr>
                <w:kern w:val="3"/>
                <w:sz w:val="20"/>
                <w:szCs w:val="20"/>
                <w:lang w:eastAsia="ru-RU"/>
              </w:rPr>
            </w:pPr>
            <w:r w:rsidRPr="0025222A">
              <w:rPr>
                <w:kern w:val="3"/>
                <w:sz w:val="20"/>
                <w:szCs w:val="20"/>
                <w:lang w:eastAsia="ru-RU"/>
              </w:rPr>
              <w:t>50,0</w:t>
            </w:r>
          </w:p>
        </w:tc>
        <w:tc>
          <w:tcPr>
            <w:tcW w:w="340" w:type="pct"/>
          </w:tcPr>
          <w:p w:rsidR="0025222A" w:rsidRPr="0025222A" w:rsidRDefault="0025222A" w:rsidP="0025222A">
            <w:pPr>
              <w:widowControl w:val="0"/>
              <w:overflowPunct w:val="0"/>
              <w:autoSpaceDE w:val="0"/>
              <w:autoSpaceDN w:val="0"/>
              <w:spacing w:line="240" w:lineRule="auto"/>
              <w:ind w:left="-121" w:right="-95" w:firstLine="57"/>
              <w:jc w:val="center"/>
              <w:textAlignment w:val="baseline"/>
              <w:rPr>
                <w:kern w:val="3"/>
                <w:sz w:val="20"/>
                <w:szCs w:val="20"/>
                <w:lang w:eastAsia="ru-RU"/>
              </w:rPr>
            </w:pPr>
            <w:r w:rsidRPr="0025222A">
              <w:rPr>
                <w:kern w:val="3"/>
                <w:sz w:val="20"/>
                <w:szCs w:val="20"/>
                <w:lang w:eastAsia="ru-RU"/>
              </w:rPr>
              <w:t>50,0</w:t>
            </w:r>
          </w:p>
        </w:tc>
        <w:tc>
          <w:tcPr>
            <w:tcW w:w="345" w:type="pct"/>
          </w:tcPr>
          <w:p w:rsidR="0025222A" w:rsidRPr="0025222A" w:rsidRDefault="0025222A" w:rsidP="0025222A">
            <w:pPr>
              <w:widowControl w:val="0"/>
              <w:overflowPunct w:val="0"/>
              <w:autoSpaceDE w:val="0"/>
              <w:autoSpaceDN w:val="0"/>
              <w:spacing w:line="240" w:lineRule="auto"/>
              <w:ind w:left="-121" w:right="-95" w:firstLine="57"/>
              <w:jc w:val="center"/>
              <w:textAlignment w:val="baseline"/>
              <w:rPr>
                <w:kern w:val="3"/>
                <w:sz w:val="20"/>
                <w:szCs w:val="20"/>
                <w:lang w:eastAsia="ru-RU"/>
              </w:rPr>
            </w:pPr>
            <w:r w:rsidRPr="0025222A">
              <w:rPr>
                <w:kern w:val="3"/>
                <w:sz w:val="20"/>
                <w:szCs w:val="20"/>
                <w:lang w:eastAsia="ru-RU"/>
              </w:rPr>
              <w:t>50,0</w:t>
            </w:r>
          </w:p>
        </w:tc>
        <w:tc>
          <w:tcPr>
            <w:tcW w:w="382" w:type="pct"/>
          </w:tcPr>
          <w:p w:rsidR="0025222A" w:rsidRPr="0025222A" w:rsidRDefault="0025222A" w:rsidP="0025222A">
            <w:pPr>
              <w:widowControl w:val="0"/>
              <w:overflowPunct w:val="0"/>
              <w:autoSpaceDE w:val="0"/>
              <w:autoSpaceDN w:val="0"/>
              <w:spacing w:line="240" w:lineRule="auto"/>
              <w:ind w:left="-121" w:right="-95" w:firstLine="57"/>
              <w:jc w:val="center"/>
              <w:textAlignment w:val="baseline"/>
              <w:rPr>
                <w:kern w:val="3"/>
                <w:sz w:val="20"/>
                <w:szCs w:val="20"/>
                <w:lang w:eastAsia="ru-RU"/>
              </w:rPr>
            </w:pPr>
            <w:r w:rsidRPr="0025222A">
              <w:rPr>
                <w:kern w:val="3"/>
                <w:sz w:val="20"/>
                <w:szCs w:val="20"/>
                <w:lang w:eastAsia="ru-RU"/>
              </w:rPr>
              <w:t>250,0</w:t>
            </w:r>
          </w:p>
        </w:tc>
        <w:tc>
          <w:tcPr>
            <w:tcW w:w="326" w:type="pct"/>
          </w:tcPr>
          <w:p w:rsidR="0025222A" w:rsidRPr="0025222A" w:rsidRDefault="0025222A" w:rsidP="0025222A">
            <w:pPr>
              <w:widowControl w:val="0"/>
              <w:overflowPunct w:val="0"/>
              <w:autoSpaceDE w:val="0"/>
              <w:autoSpaceDN w:val="0"/>
              <w:spacing w:line="240" w:lineRule="auto"/>
              <w:ind w:left="-121" w:right="-95" w:firstLine="57"/>
              <w:jc w:val="center"/>
              <w:textAlignment w:val="baseline"/>
              <w:rPr>
                <w:kern w:val="3"/>
                <w:sz w:val="20"/>
                <w:szCs w:val="20"/>
                <w:lang w:eastAsia="ru-RU"/>
              </w:rPr>
            </w:pPr>
            <w:r w:rsidRPr="0025222A">
              <w:rPr>
                <w:kern w:val="3"/>
                <w:sz w:val="20"/>
                <w:szCs w:val="20"/>
                <w:lang w:eastAsia="ru-RU"/>
              </w:rPr>
              <w:t>250,0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0" w:lineRule="auto"/>
              <w:ind w:left="-57" w:right="-57" w:firstLine="57"/>
              <w:jc w:val="center"/>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 xml:space="preserve">республиканский бюджет Чувашской Республики  </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0" w:lineRule="auto"/>
              <w:ind w:left="-57" w:right="-57" w:firstLine="57"/>
              <w:jc w:val="center"/>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bCs/>
                <w:kern w:val="3"/>
                <w:sz w:val="20"/>
                <w:szCs w:val="20"/>
                <w:lang w:eastAsia="ru-RU"/>
              </w:rPr>
            </w:pPr>
            <w:r w:rsidRPr="0025222A">
              <w:rPr>
                <w:kern w:val="3"/>
                <w:sz w:val="20"/>
                <w:szCs w:val="20"/>
                <w:lang w:eastAsia="ru-RU"/>
              </w:rPr>
              <w:t>бюджет Янтиковского муниципального округа</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50,0</w:t>
            </w:r>
          </w:p>
        </w:tc>
        <w:tc>
          <w:tcPr>
            <w:tcW w:w="340"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50,0</w:t>
            </w:r>
          </w:p>
        </w:tc>
        <w:tc>
          <w:tcPr>
            <w:tcW w:w="345"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50,0</w:t>
            </w:r>
          </w:p>
        </w:tc>
        <w:tc>
          <w:tcPr>
            <w:tcW w:w="382"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250,0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250,0</w:t>
            </w:r>
          </w:p>
        </w:tc>
      </w:tr>
      <w:tr w:rsidR="0025222A" w:rsidRPr="0025222A" w:rsidTr="0025222A">
        <w:trPr>
          <w:trHeight w:val="19"/>
        </w:trPr>
        <w:tc>
          <w:tcPr>
            <w:tcW w:w="346" w:type="pct"/>
            <w:vMerge w:val="restart"/>
          </w:tcPr>
          <w:p w:rsidR="0025222A" w:rsidRPr="0025222A" w:rsidRDefault="0025222A" w:rsidP="0025222A">
            <w:pPr>
              <w:widowControl w:val="0"/>
              <w:overflowPunct w:val="0"/>
              <w:autoSpaceDE w:val="0"/>
              <w:autoSpaceDN w:val="0"/>
              <w:spacing w:line="245" w:lineRule="auto"/>
              <w:ind w:left="-57" w:right="-57" w:firstLine="57"/>
              <w:jc w:val="left"/>
              <w:textAlignment w:val="baseline"/>
              <w:rPr>
                <w:bCs/>
                <w:kern w:val="3"/>
                <w:sz w:val="20"/>
                <w:szCs w:val="20"/>
                <w:lang w:eastAsia="ru-RU"/>
              </w:rPr>
            </w:pPr>
            <w:r w:rsidRPr="0025222A">
              <w:rPr>
                <w:bCs/>
                <w:kern w:val="3"/>
                <w:sz w:val="20"/>
                <w:szCs w:val="20"/>
                <w:lang w:eastAsia="ru-RU"/>
              </w:rPr>
              <w:t>Основное меропри</w:t>
            </w:r>
            <w:r w:rsidRPr="0025222A">
              <w:rPr>
                <w:bCs/>
                <w:kern w:val="3"/>
                <w:sz w:val="20"/>
                <w:szCs w:val="20"/>
                <w:lang w:eastAsia="ru-RU"/>
              </w:rPr>
              <w:softHyphen/>
              <w:t>ятие 1</w:t>
            </w:r>
          </w:p>
          <w:p w:rsidR="0025222A" w:rsidRPr="0025222A" w:rsidRDefault="0025222A" w:rsidP="0025222A">
            <w:pPr>
              <w:widowControl w:val="0"/>
              <w:overflowPunct w:val="0"/>
              <w:autoSpaceDE w:val="0"/>
              <w:autoSpaceDN w:val="0"/>
              <w:spacing w:line="245" w:lineRule="auto"/>
              <w:ind w:left="-57" w:right="-57" w:firstLine="57"/>
              <w:jc w:val="center"/>
              <w:textAlignment w:val="baseline"/>
              <w:rPr>
                <w:kern w:val="3"/>
                <w:sz w:val="20"/>
                <w:szCs w:val="20"/>
                <w:lang w:eastAsia="ru-RU"/>
              </w:rPr>
            </w:pPr>
          </w:p>
        </w:tc>
        <w:tc>
          <w:tcPr>
            <w:tcW w:w="1127" w:type="pct"/>
            <w:vMerge w:val="restart"/>
          </w:tcPr>
          <w:p w:rsidR="0025222A" w:rsidRPr="0025222A" w:rsidRDefault="0025222A" w:rsidP="0025222A">
            <w:pPr>
              <w:widowControl w:val="0"/>
              <w:overflowPunct w:val="0"/>
              <w:autoSpaceDE w:val="0"/>
              <w:autoSpaceDN w:val="0"/>
              <w:spacing w:line="245" w:lineRule="auto"/>
              <w:ind w:firstLine="57"/>
              <w:jc w:val="left"/>
              <w:textAlignment w:val="baseline"/>
              <w:rPr>
                <w:kern w:val="3"/>
                <w:sz w:val="20"/>
                <w:szCs w:val="20"/>
                <w:lang w:eastAsia="ru-RU"/>
              </w:rPr>
            </w:pPr>
            <w:r w:rsidRPr="0025222A">
              <w:rPr>
                <w:bCs/>
                <w:kern w:val="3"/>
                <w:sz w:val="20"/>
                <w:szCs w:val="20"/>
                <w:lang w:eastAsia="ru-RU"/>
              </w:rPr>
              <w:t>«Реализация мероприятий регионального проекта «Акселерация субъектов малого и среднего предпринимательства»</w:t>
            </w:r>
          </w:p>
        </w:tc>
        <w:tc>
          <w:tcPr>
            <w:tcW w:w="437" w:type="pct"/>
          </w:tcPr>
          <w:p w:rsidR="0025222A" w:rsidRPr="0025222A" w:rsidRDefault="0025222A" w:rsidP="0025222A">
            <w:pPr>
              <w:widowControl w:val="0"/>
              <w:overflowPunct w:val="0"/>
              <w:autoSpaceDE w:val="0"/>
              <w:autoSpaceDN w:val="0"/>
              <w:spacing w:line="245"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всего</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5" w:lineRule="auto"/>
              <w:ind w:left="-57" w:right="-57" w:firstLine="57"/>
              <w:jc w:val="center"/>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5"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5"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 xml:space="preserve">республиканский бюджет Чувашской Республики  </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5" w:lineRule="auto"/>
              <w:ind w:left="-57" w:right="-57" w:firstLine="57"/>
              <w:jc w:val="center"/>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5"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5"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bCs/>
                <w:kern w:val="3"/>
                <w:sz w:val="20"/>
                <w:szCs w:val="20"/>
                <w:lang w:eastAsia="ru-RU"/>
              </w:rPr>
            </w:pPr>
            <w:r w:rsidRPr="0025222A">
              <w:rPr>
                <w:kern w:val="3"/>
                <w:sz w:val="20"/>
                <w:szCs w:val="20"/>
                <w:lang w:eastAsia="ru-RU"/>
              </w:rPr>
              <w:t>бюджет Янтиковского муниципального округа</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Pr>
          <w:p w:rsidR="0025222A" w:rsidRPr="0025222A" w:rsidRDefault="0025222A" w:rsidP="0025222A">
            <w:pPr>
              <w:widowControl w:val="0"/>
              <w:overflowPunct w:val="0"/>
              <w:autoSpaceDE w:val="0"/>
              <w:autoSpaceDN w:val="0"/>
              <w:spacing w:line="245" w:lineRule="auto"/>
              <w:ind w:left="-57" w:right="-57" w:firstLine="57"/>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2</w:t>
            </w:r>
          </w:p>
          <w:p w:rsidR="0025222A" w:rsidRPr="0025222A" w:rsidRDefault="0025222A" w:rsidP="0025222A">
            <w:pPr>
              <w:widowControl w:val="0"/>
              <w:overflowPunct w:val="0"/>
              <w:autoSpaceDE w:val="0"/>
              <w:autoSpaceDN w:val="0"/>
              <w:spacing w:line="245" w:lineRule="auto"/>
              <w:ind w:left="-57" w:right="-57" w:firstLine="57"/>
              <w:jc w:val="center"/>
              <w:textAlignment w:val="baseline"/>
              <w:rPr>
                <w:kern w:val="3"/>
                <w:sz w:val="20"/>
                <w:szCs w:val="20"/>
                <w:lang w:eastAsia="ru-RU"/>
              </w:rPr>
            </w:pPr>
          </w:p>
        </w:tc>
        <w:tc>
          <w:tcPr>
            <w:tcW w:w="1127" w:type="pct"/>
            <w:vMerge w:val="restart"/>
          </w:tcPr>
          <w:p w:rsidR="0025222A" w:rsidRPr="0025222A" w:rsidRDefault="0025222A" w:rsidP="0025222A">
            <w:pPr>
              <w:widowControl w:val="0"/>
              <w:overflowPunct w:val="0"/>
              <w:autoSpaceDE w:val="0"/>
              <w:autoSpaceDN w:val="0"/>
              <w:spacing w:line="245" w:lineRule="auto"/>
              <w:ind w:firstLine="0"/>
              <w:jc w:val="left"/>
              <w:textAlignment w:val="baseline"/>
              <w:rPr>
                <w:kern w:val="3"/>
                <w:sz w:val="20"/>
                <w:szCs w:val="20"/>
                <w:lang w:eastAsia="ru-RU"/>
              </w:rPr>
            </w:pPr>
            <w:r w:rsidRPr="0025222A">
              <w:rPr>
                <w:kern w:val="3"/>
                <w:sz w:val="20"/>
                <w:szCs w:val="20"/>
                <w:lang w:eastAsia="ru-RU"/>
              </w:rPr>
              <w:t>«Развитие форм механизмов финансово-имущественной поддержки субъектов малого и среднего предпринимательства»</w:t>
            </w:r>
          </w:p>
        </w:tc>
        <w:tc>
          <w:tcPr>
            <w:tcW w:w="437" w:type="pct"/>
          </w:tcPr>
          <w:p w:rsidR="0025222A" w:rsidRPr="0025222A" w:rsidRDefault="0025222A" w:rsidP="0025222A">
            <w:pPr>
              <w:widowControl w:val="0"/>
              <w:overflowPunct w:val="0"/>
              <w:autoSpaceDE w:val="0"/>
              <w:autoSpaceDN w:val="0"/>
              <w:spacing w:line="245"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25222A">
              <w:rPr>
                <w:kern w:val="3"/>
                <w:sz w:val="20"/>
                <w:szCs w:val="20"/>
                <w:lang w:eastAsia="ru-RU"/>
              </w:rPr>
              <w:t>Ч120274480</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всего</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50,0</w:t>
            </w:r>
          </w:p>
        </w:tc>
        <w:tc>
          <w:tcPr>
            <w:tcW w:w="340"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50,0</w:t>
            </w:r>
          </w:p>
        </w:tc>
        <w:tc>
          <w:tcPr>
            <w:tcW w:w="345"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50,0</w:t>
            </w:r>
          </w:p>
        </w:tc>
        <w:tc>
          <w:tcPr>
            <w:tcW w:w="382"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250,0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250,0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5" w:lineRule="auto"/>
              <w:ind w:left="-57" w:right="-57" w:firstLine="57"/>
              <w:jc w:val="center"/>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5"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5"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 xml:space="preserve">республиканский бюджет Чувашской Республики  </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5" w:lineRule="auto"/>
              <w:ind w:left="-57" w:right="-57" w:firstLine="57"/>
              <w:jc w:val="center"/>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5"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5" w:lineRule="auto"/>
              <w:ind w:firstLine="57"/>
              <w:jc w:val="center"/>
              <w:textAlignment w:val="baseline"/>
              <w:rPr>
                <w:kern w:val="3"/>
                <w:sz w:val="20"/>
                <w:szCs w:val="20"/>
                <w:lang w:eastAsia="ru-RU"/>
              </w:rPr>
            </w:pPr>
          </w:p>
        </w:tc>
        <w:tc>
          <w:tcPr>
            <w:tcW w:w="484" w:type="pct"/>
          </w:tcPr>
          <w:p w:rsidR="0025222A" w:rsidRPr="0025222A" w:rsidRDefault="0025222A" w:rsidP="0025222A">
            <w:pPr>
              <w:widowControl w:val="0"/>
              <w:overflowPunct w:val="0"/>
              <w:autoSpaceDE w:val="0"/>
              <w:autoSpaceDN w:val="0"/>
              <w:spacing w:line="245" w:lineRule="auto"/>
              <w:ind w:left="-113" w:right="-113" w:firstLine="57"/>
              <w:jc w:val="center"/>
              <w:textAlignment w:val="baseline"/>
              <w:rPr>
                <w:kern w:val="3"/>
                <w:sz w:val="20"/>
                <w:szCs w:val="20"/>
                <w:lang w:eastAsia="ru-RU"/>
              </w:rPr>
            </w:pP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bCs/>
                <w:kern w:val="3"/>
                <w:sz w:val="20"/>
                <w:szCs w:val="20"/>
                <w:lang w:eastAsia="ru-RU"/>
              </w:rPr>
            </w:pPr>
            <w:r w:rsidRPr="0025222A">
              <w:rPr>
                <w:kern w:val="3"/>
                <w:sz w:val="20"/>
                <w:szCs w:val="20"/>
                <w:lang w:eastAsia="ru-RU"/>
              </w:rPr>
              <w:t>бюджет Янтиковского муниципального округа</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50,0</w:t>
            </w:r>
          </w:p>
        </w:tc>
        <w:tc>
          <w:tcPr>
            <w:tcW w:w="340"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50,0</w:t>
            </w:r>
          </w:p>
        </w:tc>
        <w:tc>
          <w:tcPr>
            <w:tcW w:w="345"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50,0</w:t>
            </w:r>
          </w:p>
        </w:tc>
        <w:tc>
          <w:tcPr>
            <w:tcW w:w="382"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250,0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250,0</w:t>
            </w:r>
          </w:p>
        </w:tc>
      </w:tr>
      <w:tr w:rsidR="0025222A" w:rsidRPr="0025222A" w:rsidTr="0025222A">
        <w:trPr>
          <w:trHeight w:val="19"/>
        </w:trPr>
        <w:tc>
          <w:tcPr>
            <w:tcW w:w="346" w:type="pct"/>
            <w:vMerge w:val="restart"/>
          </w:tcPr>
          <w:p w:rsidR="0025222A" w:rsidRPr="0025222A" w:rsidRDefault="0025222A" w:rsidP="0025222A">
            <w:pPr>
              <w:widowControl w:val="0"/>
              <w:overflowPunct w:val="0"/>
              <w:autoSpaceDE w:val="0"/>
              <w:autoSpaceDN w:val="0"/>
              <w:spacing w:line="233" w:lineRule="auto"/>
              <w:ind w:left="-57" w:right="-57" w:firstLine="57"/>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3</w:t>
            </w:r>
          </w:p>
          <w:p w:rsidR="0025222A" w:rsidRPr="0025222A" w:rsidRDefault="0025222A" w:rsidP="0025222A">
            <w:pPr>
              <w:widowControl w:val="0"/>
              <w:overflowPunct w:val="0"/>
              <w:autoSpaceDE w:val="0"/>
              <w:autoSpaceDN w:val="0"/>
              <w:spacing w:line="233" w:lineRule="auto"/>
              <w:ind w:left="-57" w:right="-57" w:firstLine="57"/>
              <w:jc w:val="center"/>
              <w:textAlignment w:val="baseline"/>
              <w:rPr>
                <w:kern w:val="3"/>
                <w:sz w:val="20"/>
                <w:szCs w:val="20"/>
                <w:lang w:eastAsia="ru-RU"/>
              </w:rPr>
            </w:pPr>
          </w:p>
        </w:tc>
        <w:tc>
          <w:tcPr>
            <w:tcW w:w="1127" w:type="pct"/>
            <w:vMerge w:val="restart"/>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r w:rsidRPr="0025222A">
              <w:rPr>
                <w:kern w:val="3"/>
                <w:sz w:val="20"/>
                <w:szCs w:val="20"/>
                <w:lang w:eastAsia="ru-RU"/>
              </w:rPr>
              <w:t>«Развитие системы «одного окна» предоставления услуг, сервисов и мер поддержки предпринимательства»</w:t>
            </w:r>
          </w:p>
        </w:tc>
        <w:tc>
          <w:tcPr>
            <w:tcW w:w="437" w:type="pct"/>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всего</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33" w:lineRule="auto"/>
              <w:ind w:left="-57" w:right="-57" w:firstLine="57"/>
              <w:jc w:val="center"/>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bCs/>
                <w:kern w:val="3"/>
                <w:sz w:val="20"/>
                <w:szCs w:val="20"/>
                <w:lang w:eastAsia="ru-RU"/>
              </w:rPr>
              <w:t>федеральный бюджет</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33" w:lineRule="auto"/>
              <w:ind w:left="-57" w:right="-57" w:firstLine="57"/>
              <w:jc w:val="center"/>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bCs/>
                <w:kern w:val="3"/>
                <w:sz w:val="20"/>
                <w:szCs w:val="20"/>
                <w:lang w:eastAsia="ru-RU"/>
              </w:rPr>
            </w:pPr>
            <w:r w:rsidRPr="0025222A">
              <w:rPr>
                <w:kern w:val="3"/>
                <w:sz w:val="20"/>
                <w:szCs w:val="20"/>
                <w:lang w:eastAsia="ru-RU"/>
              </w:rPr>
              <w:t xml:space="preserve">республиканский бюджет Чувашской Республики  </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33" w:lineRule="auto"/>
              <w:ind w:left="-57" w:right="-57" w:firstLine="57"/>
              <w:jc w:val="center"/>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Pr>
          <w:p w:rsidR="0025222A" w:rsidRPr="0025222A" w:rsidRDefault="0025222A" w:rsidP="0025222A">
            <w:pPr>
              <w:widowControl w:val="0"/>
              <w:overflowPunct w:val="0"/>
              <w:autoSpaceDE w:val="0"/>
              <w:autoSpaceDN w:val="0"/>
              <w:spacing w:line="233" w:lineRule="auto"/>
              <w:ind w:left="-57" w:right="-57" w:firstLine="57"/>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4</w:t>
            </w:r>
          </w:p>
          <w:p w:rsidR="0025222A" w:rsidRPr="0025222A" w:rsidRDefault="0025222A" w:rsidP="0025222A">
            <w:pPr>
              <w:widowControl w:val="0"/>
              <w:overflowPunct w:val="0"/>
              <w:autoSpaceDE w:val="0"/>
              <w:autoSpaceDN w:val="0"/>
              <w:spacing w:line="233" w:lineRule="auto"/>
              <w:ind w:left="-57" w:right="-57" w:firstLine="57"/>
              <w:jc w:val="center"/>
              <w:textAlignment w:val="baseline"/>
              <w:rPr>
                <w:kern w:val="3"/>
                <w:sz w:val="20"/>
                <w:szCs w:val="20"/>
                <w:lang w:eastAsia="ru-RU"/>
              </w:rPr>
            </w:pPr>
          </w:p>
        </w:tc>
        <w:tc>
          <w:tcPr>
            <w:tcW w:w="1127" w:type="pct"/>
            <w:vMerge w:val="restart"/>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r w:rsidRPr="0025222A">
              <w:rPr>
                <w:kern w:val="3"/>
                <w:sz w:val="20"/>
                <w:szCs w:val="20"/>
                <w:lang w:eastAsia="ru-RU"/>
              </w:rPr>
              <w:t>Развитие предпринимательства в области народных художественных промыслов, ремесел и производства сувенирной продукции в Янтиковском муниципальном округе"</w:t>
            </w:r>
          </w:p>
        </w:tc>
        <w:tc>
          <w:tcPr>
            <w:tcW w:w="437" w:type="pct"/>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r w:rsidRPr="0025222A">
              <w:rPr>
                <w:bCs/>
                <w:kern w:val="3"/>
                <w:sz w:val="20"/>
                <w:szCs w:val="20"/>
                <w:lang w:eastAsia="ru-RU"/>
              </w:rPr>
              <w:t>всего</w:t>
            </w:r>
          </w:p>
        </w:tc>
        <w:tc>
          <w:tcPr>
            <w:tcW w:w="339" w:type="pct"/>
          </w:tcPr>
          <w:p w:rsidR="0025222A" w:rsidRPr="0025222A" w:rsidRDefault="0025222A" w:rsidP="0025222A">
            <w:pPr>
              <w:widowControl w:val="0"/>
              <w:overflowPunct w:val="0"/>
              <w:autoSpaceDE w:val="0"/>
              <w:autoSpaceDN w:val="0"/>
              <w:spacing w:line="235"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Pr>
          <w:p w:rsidR="0025222A" w:rsidRPr="0025222A" w:rsidRDefault="0025222A" w:rsidP="0025222A">
            <w:pPr>
              <w:widowControl w:val="0"/>
              <w:overflowPunct w:val="0"/>
              <w:autoSpaceDE w:val="0"/>
              <w:autoSpaceDN w:val="0"/>
              <w:spacing w:line="235"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Pr>
          <w:p w:rsidR="0025222A" w:rsidRPr="0025222A" w:rsidRDefault="0025222A" w:rsidP="0025222A">
            <w:pPr>
              <w:widowControl w:val="0"/>
              <w:overflowPunct w:val="0"/>
              <w:autoSpaceDE w:val="0"/>
              <w:autoSpaceDN w:val="0"/>
              <w:spacing w:line="235"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Pr>
          <w:p w:rsidR="0025222A" w:rsidRPr="0025222A" w:rsidRDefault="0025222A" w:rsidP="0025222A">
            <w:pPr>
              <w:widowControl w:val="0"/>
              <w:overflowPunct w:val="0"/>
              <w:autoSpaceDE w:val="0"/>
              <w:autoSpaceDN w:val="0"/>
              <w:spacing w:line="235"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35"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33" w:lineRule="auto"/>
              <w:ind w:left="-57" w:right="-57" w:firstLine="57"/>
              <w:jc w:val="left"/>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p>
        </w:tc>
        <w:tc>
          <w:tcPr>
            <w:tcW w:w="484" w:type="pct"/>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kern w:val="3"/>
                <w:sz w:val="20"/>
                <w:szCs w:val="20"/>
                <w:lang w:eastAsia="ru-RU"/>
              </w:rPr>
              <w:t xml:space="preserve">республиканский бюджет Чувашской Республики  </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54"/>
        </w:trPr>
        <w:tc>
          <w:tcPr>
            <w:tcW w:w="346" w:type="pct"/>
            <w:vMerge/>
          </w:tcPr>
          <w:p w:rsidR="0025222A" w:rsidRPr="0025222A" w:rsidRDefault="0025222A" w:rsidP="0025222A">
            <w:pPr>
              <w:widowControl w:val="0"/>
              <w:overflowPunct w:val="0"/>
              <w:autoSpaceDE w:val="0"/>
              <w:autoSpaceDN w:val="0"/>
              <w:spacing w:line="233" w:lineRule="auto"/>
              <w:ind w:left="-57" w:right="-57" w:firstLine="57"/>
              <w:jc w:val="left"/>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p>
        </w:tc>
        <w:tc>
          <w:tcPr>
            <w:tcW w:w="484" w:type="pct"/>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Pr>
          <w:p w:rsidR="0025222A" w:rsidRPr="0025222A" w:rsidRDefault="0025222A" w:rsidP="0025222A">
            <w:pPr>
              <w:widowControl w:val="0"/>
              <w:overflowPunct w:val="0"/>
              <w:autoSpaceDE w:val="0"/>
              <w:autoSpaceDN w:val="0"/>
              <w:spacing w:line="233" w:lineRule="auto"/>
              <w:ind w:left="-57" w:right="-57" w:firstLine="39"/>
              <w:jc w:val="left"/>
              <w:textAlignment w:val="baseline"/>
              <w:rPr>
                <w:b/>
                <w:bCs/>
                <w:kern w:val="3"/>
                <w:sz w:val="20"/>
                <w:szCs w:val="20"/>
                <w:lang w:eastAsia="ru-RU"/>
              </w:rPr>
            </w:pPr>
            <w:bookmarkStart w:id="19" w:name="_Hlk130024023"/>
            <w:r w:rsidRPr="0025222A">
              <w:rPr>
                <w:b/>
                <w:bCs/>
                <w:kern w:val="3"/>
                <w:sz w:val="20"/>
                <w:szCs w:val="20"/>
                <w:lang w:eastAsia="ru-RU"/>
              </w:rPr>
              <w:t xml:space="preserve">Подпрограмма </w:t>
            </w:r>
          </w:p>
          <w:p w:rsidR="0025222A" w:rsidRPr="0025222A" w:rsidRDefault="0025222A" w:rsidP="0025222A">
            <w:pPr>
              <w:widowControl w:val="0"/>
              <w:overflowPunct w:val="0"/>
              <w:autoSpaceDE w:val="0"/>
              <w:autoSpaceDN w:val="0"/>
              <w:spacing w:line="233" w:lineRule="auto"/>
              <w:ind w:left="-57" w:right="-57" w:firstLine="57"/>
              <w:jc w:val="center"/>
              <w:textAlignment w:val="baseline"/>
              <w:rPr>
                <w:b/>
                <w:bCs/>
                <w:kern w:val="3"/>
                <w:sz w:val="20"/>
                <w:szCs w:val="20"/>
                <w:lang w:eastAsia="ru-RU"/>
              </w:rPr>
            </w:pPr>
          </w:p>
        </w:tc>
        <w:tc>
          <w:tcPr>
            <w:tcW w:w="1127" w:type="pct"/>
            <w:vMerge w:val="restart"/>
            <w:tcBorders>
              <w:bottom w:val="single" w:sz="2" w:space="0" w:color="000000"/>
              <w:right w:val="single" w:sz="2" w:space="0" w:color="000000"/>
            </w:tcBorders>
          </w:tcPr>
          <w:p w:rsidR="0025222A" w:rsidRPr="0025222A" w:rsidRDefault="0025222A" w:rsidP="0025222A">
            <w:pPr>
              <w:widowControl w:val="0"/>
              <w:overflowPunct w:val="0"/>
              <w:autoSpaceDE w:val="0"/>
              <w:autoSpaceDN w:val="0"/>
              <w:spacing w:line="233" w:lineRule="auto"/>
              <w:ind w:firstLine="57"/>
              <w:jc w:val="left"/>
              <w:textAlignment w:val="baseline"/>
              <w:rPr>
                <w:b/>
                <w:bCs/>
                <w:kern w:val="3"/>
                <w:sz w:val="20"/>
                <w:szCs w:val="20"/>
                <w:lang w:eastAsia="ru-RU"/>
              </w:rPr>
            </w:pPr>
            <w:r w:rsidRPr="0025222A">
              <w:rPr>
                <w:b/>
                <w:bCs/>
                <w:kern w:val="3"/>
                <w:sz w:val="20"/>
                <w:szCs w:val="20"/>
                <w:lang w:eastAsia="ru-RU"/>
              </w:rPr>
              <w:t>«Совершенствование потребительского рынка и системы защиты прав потребителей»</w:t>
            </w:r>
          </w:p>
        </w:tc>
        <w:tc>
          <w:tcPr>
            <w:tcW w:w="437" w:type="pct"/>
            <w:tcBorders>
              <w:bottom w:val="single" w:sz="2" w:space="0" w:color="000000"/>
              <w:right w:val="single" w:sz="2" w:space="0" w:color="000000"/>
            </w:tcBorders>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p>
        </w:tc>
        <w:tc>
          <w:tcPr>
            <w:tcW w:w="484" w:type="pct"/>
            <w:tcBorders>
              <w:bottom w:val="single" w:sz="2" w:space="0" w:color="000000"/>
              <w:right w:val="single" w:sz="2" w:space="0" w:color="000000"/>
            </w:tcBorders>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r w:rsidRPr="0025222A">
              <w:rPr>
                <w:bCs/>
                <w:kern w:val="3"/>
                <w:sz w:val="20"/>
                <w:szCs w:val="20"/>
                <w:lang w:eastAsia="ru-RU"/>
              </w:rPr>
              <w:t>всего</w:t>
            </w:r>
          </w:p>
        </w:tc>
        <w:tc>
          <w:tcPr>
            <w:tcW w:w="339" w:type="pct"/>
            <w:shd w:val="clear" w:color="000000"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000000"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000000"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000000"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shd w:val="clear" w:color="000000"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33" w:lineRule="auto"/>
              <w:ind w:left="-57" w:right="-57" w:firstLine="57"/>
              <w:jc w:val="left"/>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kern w:val="3"/>
                <w:sz w:val="20"/>
                <w:szCs w:val="20"/>
                <w:lang w:eastAsia="ru-RU"/>
              </w:rPr>
              <w:t xml:space="preserve">республиканский бюджет Чувашской Республики  </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33" w:lineRule="auto"/>
              <w:ind w:left="-57" w:right="-57" w:firstLine="57"/>
              <w:jc w:val="left"/>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Pr>
          <w:p w:rsidR="0025222A" w:rsidRPr="0025222A" w:rsidRDefault="0025222A" w:rsidP="0025222A">
            <w:pPr>
              <w:widowControl w:val="0"/>
              <w:overflowPunct w:val="0"/>
              <w:autoSpaceDE w:val="0"/>
              <w:autoSpaceDN w:val="0"/>
              <w:spacing w:line="245" w:lineRule="auto"/>
              <w:ind w:left="-57" w:right="-57" w:firstLine="57"/>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1</w:t>
            </w:r>
          </w:p>
          <w:p w:rsidR="0025222A" w:rsidRPr="0025222A" w:rsidRDefault="0025222A" w:rsidP="0025222A">
            <w:pPr>
              <w:widowControl w:val="0"/>
              <w:overflowPunct w:val="0"/>
              <w:autoSpaceDE w:val="0"/>
              <w:autoSpaceDN w:val="0"/>
              <w:spacing w:line="245" w:lineRule="auto"/>
              <w:ind w:left="-57" w:right="-57" w:firstLine="57"/>
              <w:jc w:val="center"/>
              <w:textAlignment w:val="baseline"/>
              <w:rPr>
                <w:kern w:val="3"/>
                <w:sz w:val="20"/>
                <w:szCs w:val="20"/>
                <w:lang w:eastAsia="ru-RU"/>
              </w:rPr>
            </w:pPr>
          </w:p>
        </w:tc>
        <w:tc>
          <w:tcPr>
            <w:tcW w:w="1127" w:type="pct"/>
            <w:vMerge w:val="restart"/>
          </w:tcPr>
          <w:p w:rsidR="0025222A" w:rsidRPr="0025222A" w:rsidRDefault="0025222A" w:rsidP="0025222A">
            <w:pPr>
              <w:widowControl w:val="0"/>
              <w:overflowPunct w:val="0"/>
              <w:autoSpaceDE w:val="0"/>
              <w:autoSpaceDN w:val="0"/>
              <w:spacing w:line="245" w:lineRule="auto"/>
              <w:ind w:firstLine="57"/>
              <w:jc w:val="left"/>
              <w:textAlignment w:val="baseline"/>
              <w:rPr>
                <w:kern w:val="3"/>
                <w:sz w:val="20"/>
                <w:szCs w:val="20"/>
                <w:lang w:eastAsia="ru-RU"/>
              </w:rPr>
            </w:pPr>
            <w:r w:rsidRPr="0025222A">
              <w:rPr>
                <w:kern w:val="3"/>
                <w:sz w:val="20"/>
                <w:szCs w:val="20"/>
                <w:lang w:eastAsia="ru-RU"/>
              </w:rPr>
              <w:t>"Совершенствование муниципальной координации и правового регулирования в сфере потребительского рынка и услуг"</w:t>
            </w:r>
          </w:p>
        </w:tc>
        <w:tc>
          <w:tcPr>
            <w:tcW w:w="437" w:type="pct"/>
          </w:tcPr>
          <w:p w:rsidR="0025222A" w:rsidRPr="0025222A" w:rsidRDefault="0025222A" w:rsidP="0025222A">
            <w:pPr>
              <w:widowControl w:val="0"/>
              <w:overflowPunct w:val="0"/>
              <w:autoSpaceDE w:val="0"/>
              <w:autoSpaceDN w:val="0"/>
              <w:spacing w:line="245"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5" w:lineRule="auto"/>
              <w:ind w:left="-113" w:right="-113" w:firstLine="57"/>
              <w:jc w:val="center"/>
              <w:textAlignment w:val="baseline"/>
              <w:rPr>
                <w:kern w:val="3"/>
                <w:sz w:val="20"/>
                <w:szCs w:val="20"/>
                <w:lang w:eastAsia="ru-RU"/>
              </w:rPr>
            </w:pP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r w:rsidRPr="0025222A">
              <w:rPr>
                <w:bCs/>
                <w:kern w:val="3"/>
                <w:sz w:val="20"/>
                <w:szCs w:val="20"/>
                <w:lang w:eastAsia="ru-RU"/>
              </w:rPr>
              <w:t>всего</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5" w:lineRule="auto"/>
              <w:ind w:left="-57" w:right="-57" w:firstLine="57"/>
              <w:jc w:val="left"/>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5"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kern w:val="3"/>
                <w:sz w:val="20"/>
                <w:szCs w:val="20"/>
                <w:lang w:eastAsia="ru-RU"/>
              </w:rPr>
              <w:t xml:space="preserve">республиканский бюджет Чувашской Республики  </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5" w:lineRule="auto"/>
              <w:ind w:left="-57" w:right="-57" w:firstLine="57"/>
              <w:jc w:val="left"/>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5"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Pr>
          <w:p w:rsidR="0025222A" w:rsidRPr="0025222A" w:rsidRDefault="0025222A" w:rsidP="0025222A">
            <w:pPr>
              <w:keepNext/>
              <w:widowControl w:val="0"/>
              <w:overflowPunct w:val="0"/>
              <w:autoSpaceDE w:val="0"/>
              <w:autoSpaceDN w:val="0"/>
              <w:spacing w:line="240" w:lineRule="auto"/>
              <w:ind w:left="-57" w:right="-57" w:firstLine="0"/>
              <w:jc w:val="left"/>
              <w:textAlignment w:val="baseline"/>
              <w:rPr>
                <w:kern w:val="3"/>
                <w:sz w:val="20"/>
                <w:szCs w:val="20"/>
                <w:lang w:eastAsia="ru-RU"/>
              </w:rPr>
            </w:pPr>
            <w:bookmarkStart w:id="20" w:name="_Hlk130023315"/>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2</w:t>
            </w:r>
          </w:p>
          <w:p w:rsidR="0025222A" w:rsidRPr="0025222A" w:rsidRDefault="0025222A" w:rsidP="0025222A">
            <w:pPr>
              <w:keepNext/>
              <w:widowControl w:val="0"/>
              <w:overflowPunct w:val="0"/>
              <w:autoSpaceDE w:val="0"/>
              <w:autoSpaceDN w:val="0"/>
              <w:spacing w:line="240" w:lineRule="auto"/>
              <w:ind w:left="-57" w:right="-57" w:firstLine="57"/>
              <w:jc w:val="center"/>
              <w:textAlignment w:val="baseline"/>
              <w:rPr>
                <w:kern w:val="3"/>
                <w:sz w:val="20"/>
                <w:szCs w:val="20"/>
                <w:lang w:eastAsia="ru-RU"/>
              </w:rPr>
            </w:pPr>
          </w:p>
        </w:tc>
        <w:tc>
          <w:tcPr>
            <w:tcW w:w="1127" w:type="pct"/>
            <w:vMerge w:val="restart"/>
          </w:tcPr>
          <w:p w:rsidR="0025222A" w:rsidRPr="0025222A" w:rsidRDefault="0025222A" w:rsidP="0025222A">
            <w:pPr>
              <w:keepNext/>
              <w:widowControl w:val="0"/>
              <w:overflowPunct w:val="0"/>
              <w:autoSpaceDE w:val="0"/>
              <w:autoSpaceDN w:val="0"/>
              <w:spacing w:line="240" w:lineRule="auto"/>
              <w:ind w:firstLine="0"/>
              <w:jc w:val="left"/>
              <w:textAlignment w:val="baseline"/>
              <w:rPr>
                <w:bCs/>
                <w:kern w:val="3"/>
                <w:sz w:val="20"/>
                <w:szCs w:val="20"/>
                <w:lang w:eastAsia="ru-RU"/>
              </w:rPr>
            </w:pPr>
            <w:r w:rsidRPr="0025222A">
              <w:rPr>
                <w:bCs/>
                <w:kern w:val="3"/>
                <w:sz w:val="20"/>
                <w:szCs w:val="20"/>
                <w:lang w:eastAsia="ru-RU"/>
              </w:rPr>
              <w:t>«Развитие инфраструктуры и оптимальное размещение объектов потребительского рынка и сферы услуг»</w:t>
            </w:r>
          </w:p>
        </w:tc>
        <w:tc>
          <w:tcPr>
            <w:tcW w:w="437" w:type="pct"/>
          </w:tcPr>
          <w:p w:rsidR="0025222A" w:rsidRPr="0025222A" w:rsidRDefault="0025222A" w:rsidP="0025222A">
            <w:pPr>
              <w:keepNext/>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keepNext/>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r w:rsidRPr="0025222A">
              <w:rPr>
                <w:bCs/>
                <w:kern w:val="3"/>
                <w:sz w:val="20"/>
                <w:szCs w:val="20"/>
                <w:lang w:eastAsia="ru-RU"/>
              </w:rPr>
              <w:t>всего</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0" w:lineRule="auto"/>
              <w:ind w:firstLine="57"/>
              <w:jc w:val="left"/>
              <w:textAlignment w:val="baseline"/>
              <w:rPr>
                <w:b/>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kern w:val="3"/>
                <w:sz w:val="20"/>
                <w:szCs w:val="20"/>
                <w:lang w:eastAsia="ru-RU"/>
              </w:rPr>
              <w:t xml:space="preserve">республиканский бюджет Чувашской Республики  </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0" w:lineRule="auto"/>
              <w:ind w:firstLine="57"/>
              <w:jc w:val="left"/>
              <w:textAlignment w:val="baseline"/>
              <w:rPr>
                <w:b/>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bookmarkEnd w:id="20"/>
      <w:tr w:rsidR="0025222A" w:rsidRPr="0025222A" w:rsidTr="0025222A">
        <w:trPr>
          <w:trHeight w:val="19"/>
        </w:trPr>
        <w:tc>
          <w:tcPr>
            <w:tcW w:w="346" w:type="pct"/>
            <w:vMerge w:val="restart"/>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3</w:t>
            </w:r>
          </w:p>
          <w:p w:rsidR="0025222A" w:rsidRPr="0025222A" w:rsidRDefault="0025222A" w:rsidP="0025222A">
            <w:pPr>
              <w:widowControl w:val="0"/>
              <w:overflowPunct w:val="0"/>
              <w:autoSpaceDE w:val="0"/>
              <w:autoSpaceDN w:val="0"/>
              <w:spacing w:line="240" w:lineRule="auto"/>
              <w:ind w:left="-57" w:right="-57" w:firstLine="57"/>
              <w:jc w:val="center"/>
              <w:textAlignment w:val="baseline"/>
              <w:rPr>
                <w:kern w:val="3"/>
                <w:sz w:val="20"/>
                <w:szCs w:val="20"/>
                <w:lang w:eastAsia="ru-RU"/>
              </w:rPr>
            </w:pPr>
          </w:p>
        </w:tc>
        <w:tc>
          <w:tcPr>
            <w:tcW w:w="1127" w:type="pct"/>
            <w:vMerge w:val="restart"/>
          </w:tcPr>
          <w:p w:rsidR="0025222A" w:rsidRPr="0025222A" w:rsidRDefault="0025222A" w:rsidP="0025222A">
            <w:pPr>
              <w:widowControl w:val="0"/>
              <w:overflowPunct w:val="0"/>
              <w:autoSpaceDE w:val="0"/>
              <w:autoSpaceDN w:val="0"/>
              <w:spacing w:line="240" w:lineRule="auto"/>
              <w:ind w:firstLine="0"/>
              <w:jc w:val="left"/>
              <w:textAlignment w:val="baseline"/>
              <w:rPr>
                <w:bCs/>
                <w:kern w:val="3"/>
                <w:sz w:val="20"/>
                <w:szCs w:val="20"/>
                <w:lang w:eastAsia="ru-RU"/>
              </w:rPr>
            </w:pPr>
            <w:r w:rsidRPr="0025222A">
              <w:rPr>
                <w:bCs/>
                <w:kern w:val="3"/>
                <w:sz w:val="20"/>
                <w:szCs w:val="20"/>
                <w:lang w:eastAsia="ru-RU"/>
              </w:rPr>
              <w:t>«Развитие конкуренции в сфере потребительского рынка»</w:t>
            </w:r>
          </w:p>
        </w:tc>
        <w:tc>
          <w:tcPr>
            <w:tcW w:w="43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r w:rsidRPr="0025222A">
              <w:rPr>
                <w:bCs/>
                <w:kern w:val="3"/>
                <w:sz w:val="20"/>
                <w:szCs w:val="20"/>
                <w:lang w:eastAsia="ru-RU"/>
              </w:rPr>
              <w:t>всего</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kern w:val="3"/>
                <w:sz w:val="20"/>
                <w:szCs w:val="20"/>
                <w:lang w:eastAsia="ru-RU"/>
              </w:rPr>
              <w:t xml:space="preserve">республиканский бюджет Чувашской Республики  </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Borders>
              <w:top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4</w:t>
            </w:r>
          </w:p>
          <w:p w:rsidR="0025222A" w:rsidRPr="0025222A" w:rsidRDefault="0025222A" w:rsidP="0025222A">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«Развитие кадрового потенциала»</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Borders>
              <w:top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5</w:t>
            </w:r>
          </w:p>
          <w:p w:rsidR="0025222A" w:rsidRPr="0025222A" w:rsidRDefault="0025222A" w:rsidP="0025222A">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«Развитие эффективной и доступной системы защиты прав потребителей»</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bookmarkEnd w:id="19"/>
      <w:tr w:rsidR="0025222A" w:rsidRPr="0025222A" w:rsidTr="0025222A">
        <w:trPr>
          <w:trHeight w:val="19"/>
        </w:trPr>
        <w:tc>
          <w:tcPr>
            <w:tcW w:w="346" w:type="pct"/>
            <w:vMerge w:val="restart"/>
            <w:tcBorders>
              <w:top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b/>
                <w:bCs/>
                <w:kern w:val="3"/>
                <w:sz w:val="20"/>
                <w:szCs w:val="20"/>
                <w:lang w:eastAsia="ru-RU"/>
              </w:rPr>
            </w:pPr>
            <w:r w:rsidRPr="0025222A">
              <w:rPr>
                <w:b/>
                <w:bCs/>
                <w:kern w:val="3"/>
                <w:sz w:val="20"/>
                <w:szCs w:val="20"/>
                <w:lang w:eastAsia="ru-RU"/>
              </w:rPr>
              <w:t xml:space="preserve">Подпрограмма </w:t>
            </w:r>
          </w:p>
          <w:p w:rsidR="0025222A" w:rsidRPr="0025222A" w:rsidRDefault="0025222A" w:rsidP="0025222A">
            <w:pPr>
              <w:widowControl w:val="0"/>
              <w:overflowPunct w:val="0"/>
              <w:autoSpaceDE w:val="0"/>
              <w:autoSpaceDN w:val="0"/>
              <w:spacing w:line="240" w:lineRule="auto"/>
              <w:ind w:left="-57" w:right="-57" w:firstLine="57"/>
              <w:textAlignment w:val="baseline"/>
              <w:rPr>
                <w:b/>
                <w:bCs/>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0"/>
              <w:jc w:val="left"/>
              <w:textAlignment w:val="baseline"/>
              <w:rPr>
                <w:b/>
                <w:bCs/>
                <w:kern w:val="3"/>
                <w:sz w:val="20"/>
                <w:szCs w:val="20"/>
                <w:lang w:eastAsia="ru-RU"/>
              </w:rPr>
            </w:pPr>
            <w:r w:rsidRPr="0025222A">
              <w:rPr>
                <w:b/>
                <w:bCs/>
                <w:kern w:val="3"/>
                <w:sz w:val="20"/>
                <w:szCs w:val="20"/>
                <w:lang w:eastAsia="ru-RU"/>
              </w:rPr>
              <w:t>«Повышение качества предоставления государственных и муниципальных услуг»</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shd w:val="clear" w:color="000000"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Borders>
              <w:top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1</w:t>
            </w:r>
          </w:p>
          <w:p w:rsidR="0025222A" w:rsidRPr="0025222A" w:rsidRDefault="0025222A" w:rsidP="0025222A">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r w:rsidRPr="0025222A">
              <w:rPr>
                <w:kern w:val="3"/>
                <w:sz w:val="20"/>
                <w:szCs w:val="20"/>
                <w:lang w:eastAsia="ru-RU"/>
              </w:rPr>
              <w:t>«Совершенствование предоставления государственных и муниципальных услуг»</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Borders>
              <w:top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2</w:t>
            </w:r>
          </w:p>
          <w:p w:rsidR="0025222A" w:rsidRPr="0025222A" w:rsidRDefault="0025222A" w:rsidP="0025222A">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r w:rsidRPr="0025222A">
              <w:rPr>
                <w:kern w:val="3"/>
                <w:sz w:val="20"/>
                <w:szCs w:val="20"/>
                <w:lang w:eastAsia="ru-RU"/>
              </w:rPr>
              <w:t>«Организация предоставления государственных и муниципальных услуг по принципу «одного окна»</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Borders>
              <w:top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b/>
                <w:bCs/>
                <w:kern w:val="3"/>
                <w:sz w:val="20"/>
                <w:szCs w:val="20"/>
                <w:lang w:eastAsia="ru-RU"/>
              </w:rPr>
            </w:pPr>
            <w:r w:rsidRPr="0025222A">
              <w:rPr>
                <w:b/>
                <w:bCs/>
                <w:kern w:val="3"/>
                <w:sz w:val="20"/>
                <w:szCs w:val="20"/>
                <w:lang w:eastAsia="ru-RU"/>
              </w:rPr>
              <w:t xml:space="preserve">Подпрограмма </w:t>
            </w:r>
          </w:p>
          <w:p w:rsidR="0025222A" w:rsidRPr="0025222A" w:rsidRDefault="0025222A" w:rsidP="0025222A">
            <w:pPr>
              <w:widowControl w:val="0"/>
              <w:overflowPunct w:val="0"/>
              <w:autoSpaceDE w:val="0"/>
              <w:autoSpaceDN w:val="0"/>
              <w:spacing w:line="240" w:lineRule="auto"/>
              <w:ind w:left="-57" w:right="-57" w:firstLine="57"/>
              <w:textAlignment w:val="baseline"/>
              <w:rPr>
                <w:b/>
                <w:bCs/>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b/>
                <w:bCs/>
                <w:kern w:val="3"/>
                <w:sz w:val="20"/>
                <w:szCs w:val="20"/>
                <w:lang w:eastAsia="ru-RU"/>
              </w:rPr>
            </w:pPr>
            <w:r w:rsidRPr="0025222A">
              <w:rPr>
                <w:b/>
                <w:bCs/>
                <w:kern w:val="3"/>
                <w:sz w:val="20"/>
                <w:szCs w:val="20"/>
                <w:lang w:eastAsia="ru-RU"/>
              </w:rPr>
              <w:t>«Инвестиционный климат»</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shd w:val="clear" w:color="000000"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Borders>
              <w:top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1</w:t>
            </w:r>
          </w:p>
          <w:p w:rsidR="0025222A" w:rsidRPr="0025222A" w:rsidRDefault="0025222A" w:rsidP="0025222A">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«Создание благоприятных условий для привлечения инвестиций в экономику Янтиковского муниципального округа»</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Borders>
              <w:top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2</w:t>
            </w:r>
          </w:p>
          <w:p w:rsidR="0025222A" w:rsidRPr="0025222A" w:rsidRDefault="0025222A" w:rsidP="0025222A">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«Проведение процедуры оценки регулирующего воздействия проектов нормативных правовых актов»</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Borders>
              <w:top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3</w:t>
            </w:r>
          </w:p>
          <w:p w:rsidR="0025222A" w:rsidRPr="0025222A" w:rsidRDefault="0025222A" w:rsidP="0025222A">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«Разработка и внедрение инструментов, способствующих укреплению имиджа Янтиковского муниципального округа и продвижению брендов производителей в Янтиковском муниципальном округе»</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Borders>
              <w:top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4</w:t>
            </w:r>
          </w:p>
          <w:p w:rsidR="0025222A" w:rsidRPr="0025222A" w:rsidRDefault="0025222A" w:rsidP="0025222A">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«Создание благоприятной конкурентной среды в Янтиковском муниципальном округе»</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Borders>
              <w:top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5</w:t>
            </w:r>
          </w:p>
          <w:p w:rsidR="0025222A" w:rsidRPr="0025222A" w:rsidRDefault="0025222A" w:rsidP="0025222A">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r w:rsidRPr="0025222A">
              <w:rPr>
                <w:kern w:val="3"/>
                <w:sz w:val="20"/>
                <w:szCs w:val="20"/>
                <w:lang w:eastAsia="ru-RU"/>
              </w:rPr>
              <w:t>«Внедрение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r>
      <w:tr w:rsidR="0025222A" w:rsidRPr="0025222A" w:rsidTr="0025222A">
        <w:trPr>
          <w:trHeight w:val="19"/>
        </w:trPr>
        <w:tc>
          <w:tcPr>
            <w:tcW w:w="346" w:type="pc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b/>
                <w:bCs/>
                <w:kern w:val="3"/>
                <w:sz w:val="20"/>
                <w:szCs w:val="20"/>
                <w:lang w:eastAsia="ru-RU"/>
              </w:rPr>
            </w:pPr>
            <w:r w:rsidRPr="0025222A">
              <w:rPr>
                <w:b/>
                <w:bCs/>
                <w:kern w:val="3"/>
                <w:sz w:val="20"/>
                <w:szCs w:val="20"/>
                <w:lang w:eastAsia="ru-RU"/>
              </w:rPr>
              <w:t xml:space="preserve">Подпрограмма </w:t>
            </w:r>
          </w:p>
          <w:p w:rsidR="0025222A" w:rsidRPr="0025222A" w:rsidRDefault="0025222A" w:rsidP="0025222A">
            <w:pPr>
              <w:widowControl w:val="0"/>
              <w:overflowPunct w:val="0"/>
              <w:autoSpaceDE w:val="0"/>
              <w:autoSpaceDN w:val="0"/>
              <w:spacing w:line="240" w:lineRule="auto"/>
              <w:ind w:left="-57" w:right="-57" w:firstLine="57"/>
              <w:textAlignment w:val="baseline"/>
              <w:rPr>
                <w:b/>
                <w:bCs/>
                <w:kern w:val="3"/>
                <w:sz w:val="20"/>
                <w:szCs w:val="20"/>
                <w:lang w:eastAsia="ru-RU"/>
              </w:rPr>
            </w:pPr>
          </w:p>
        </w:tc>
        <w:tc>
          <w:tcPr>
            <w:tcW w:w="112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0"/>
              <w:jc w:val="left"/>
              <w:textAlignment w:val="baseline"/>
              <w:rPr>
                <w:b/>
                <w:bCs/>
                <w:kern w:val="3"/>
                <w:sz w:val="20"/>
                <w:szCs w:val="20"/>
                <w:lang w:eastAsia="ru-RU"/>
              </w:rPr>
            </w:pPr>
            <w:r w:rsidRPr="0025222A">
              <w:rPr>
                <w:b/>
                <w:bCs/>
                <w:kern w:val="3"/>
                <w:sz w:val="20"/>
                <w:szCs w:val="20"/>
                <w:lang w:eastAsia="ru-RU"/>
              </w:rPr>
              <w:t>Обеспечение реализации Муниципальной программы Янтиковского муниципального округа «Экономическое развитие Янтиковского муниципального округа»</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shd w:val="clear" w:color="000000"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bl>
    <w:p w:rsidR="0025222A" w:rsidRPr="0025222A" w:rsidRDefault="0025222A" w:rsidP="0025222A">
      <w:pPr>
        <w:overflowPunct w:val="0"/>
        <w:autoSpaceDE w:val="0"/>
        <w:autoSpaceDN w:val="0"/>
        <w:spacing w:line="240" w:lineRule="auto"/>
        <w:ind w:firstLine="720"/>
        <w:textAlignment w:val="baseline"/>
        <w:rPr>
          <w:kern w:val="3"/>
          <w:szCs w:val="22"/>
          <w:lang w:eastAsia="ru-RU"/>
        </w:rPr>
        <w:sectPr w:rsidR="0025222A" w:rsidRPr="0025222A" w:rsidSect="0025222A">
          <w:type w:val="continuous"/>
          <w:pgSz w:w="16838" w:h="11906" w:orient="landscape"/>
          <w:pgMar w:top="1701" w:right="1134" w:bottom="567" w:left="1134" w:header="720" w:footer="720" w:gutter="0"/>
          <w:cols w:space="720"/>
        </w:sectPr>
      </w:pPr>
    </w:p>
    <w:p w:rsidR="002E6F6E" w:rsidRDefault="0025222A" w:rsidP="002E6F6E">
      <w:pPr>
        <w:overflowPunct w:val="0"/>
        <w:autoSpaceDE w:val="0"/>
        <w:autoSpaceDN w:val="0"/>
        <w:spacing w:line="240" w:lineRule="auto"/>
        <w:ind w:left="5387" w:firstLine="0"/>
        <w:jc w:val="left"/>
        <w:textAlignment w:val="baseline"/>
        <w:rPr>
          <w:color w:val="26282F"/>
          <w:kern w:val="3"/>
          <w:szCs w:val="22"/>
          <w:lang w:eastAsia="ru-RU"/>
        </w:rPr>
      </w:pPr>
      <w:bookmarkStart w:id="21" w:name="anchor3000"/>
      <w:bookmarkEnd w:id="21"/>
      <w:r w:rsidRPr="0025222A">
        <w:rPr>
          <w:color w:val="26282F"/>
          <w:kern w:val="3"/>
          <w:szCs w:val="22"/>
          <w:lang w:eastAsia="ru-RU"/>
        </w:rPr>
        <w:t>Приложение № 3</w:t>
      </w:r>
    </w:p>
    <w:p w:rsidR="0025222A" w:rsidRPr="0025222A" w:rsidRDefault="0025222A" w:rsidP="002E6F6E">
      <w:pPr>
        <w:overflowPunct w:val="0"/>
        <w:autoSpaceDE w:val="0"/>
        <w:autoSpaceDN w:val="0"/>
        <w:spacing w:line="240" w:lineRule="auto"/>
        <w:ind w:left="5387" w:firstLine="0"/>
        <w:jc w:val="left"/>
        <w:textAlignment w:val="baseline"/>
        <w:rPr>
          <w:color w:val="26282F"/>
          <w:kern w:val="3"/>
          <w:szCs w:val="22"/>
          <w:lang w:eastAsia="ru-RU"/>
        </w:rPr>
      </w:pPr>
      <w:r w:rsidRPr="0025222A">
        <w:rPr>
          <w:color w:val="26282F"/>
          <w:kern w:val="3"/>
          <w:szCs w:val="22"/>
          <w:lang w:eastAsia="ru-RU"/>
        </w:rPr>
        <w:t xml:space="preserve">к </w:t>
      </w:r>
      <w:hyperlink w:anchor="anchor1000" w:history="1">
        <w:r w:rsidRPr="0025222A">
          <w:rPr>
            <w:color w:val="26282F"/>
            <w:kern w:val="3"/>
            <w:szCs w:val="22"/>
            <w:lang w:eastAsia="ru-RU"/>
          </w:rPr>
          <w:t>муниципальной программе</w:t>
        </w:r>
      </w:hyperlink>
    </w:p>
    <w:p w:rsidR="0025222A" w:rsidRPr="0025222A" w:rsidRDefault="0025222A" w:rsidP="002E6F6E">
      <w:pPr>
        <w:overflowPunct w:val="0"/>
        <w:autoSpaceDE w:val="0"/>
        <w:autoSpaceDN w:val="0"/>
        <w:spacing w:line="240" w:lineRule="auto"/>
        <w:ind w:left="5387" w:firstLine="0"/>
        <w:jc w:val="left"/>
        <w:textAlignment w:val="baseline"/>
        <w:rPr>
          <w:kern w:val="3"/>
          <w:szCs w:val="22"/>
          <w:lang w:eastAsia="ru-RU"/>
        </w:rPr>
      </w:pPr>
      <w:r w:rsidRPr="0025222A">
        <w:rPr>
          <w:color w:val="26282F"/>
          <w:kern w:val="3"/>
          <w:szCs w:val="22"/>
          <w:lang w:eastAsia="ru-RU"/>
        </w:rPr>
        <w:t>«Экономическое развитие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r w:rsidRPr="0025222A">
        <w:rPr>
          <w:b/>
          <w:kern w:val="3"/>
          <w:szCs w:val="22"/>
          <w:lang w:eastAsia="ru-RU"/>
        </w:rPr>
        <w:t>Подпрограмма «Развитие субъектов малого и среднего предпринимательства в Янтиковском муниципальном округе» муниципальной программы Янтиковского муниципального округа «Экономическое развитие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22" w:name="anchor310"/>
      <w:bookmarkEnd w:id="22"/>
      <w:r w:rsidRPr="0025222A">
        <w:rPr>
          <w:b/>
          <w:kern w:val="3"/>
          <w:szCs w:val="22"/>
          <w:lang w:eastAsia="ru-RU"/>
        </w:rPr>
        <w:t>Паспорт подпрограммы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bl>
      <w:tblPr>
        <w:tblW w:w="9649" w:type="dxa"/>
        <w:tblLayout w:type="fixed"/>
        <w:tblCellMar>
          <w:left w:w="10" w:type="dxa"/>
          <w:right w:w="10" w:type="dxa"/>
        </w:tblCellMar>
        <w:tblLook w:val="0000" w:firstRow="0" w:lastRow="0" w:firstColumn="0" w:lastColumn="0" w:noHBand="0" w:noVBand="0"/>
      </w:tblPr>
      <w:tblGrid>
        <w:gridCol w:w="2255"/>
        <w:gridCol w:w="282"/>
        <w:gridCol w:w="7112"/>
      </w:tblGrid>
      <w:tr w:rsidR="0025222A" w:rsidRPr="0025222A" w:rsidTr="002E6F6E">
        <w:tc>
          <w:tcPr>
            <w:tcW w:w="2255"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Ответственный исполнитель подпрограммы</w:t>
            </w:r>
          </w:p>
        </w:tc>
        <w:tc>
          <w:tcPr>
            <w:tcW w:w="28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11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Отдел экономики, земельных и имущественных отношений, земельных и имущественных отношений администрации Янтиковского муниципального округа (далее - Отдел экономики, земельных и имущественных отношений)</w:t>
            </w:r>
          </w:p>
        </w:tc>
      </w:tr>
      <w:tr w:rsidR="0025222A" w:rsidRPr="0025222A" w:rsidTr="002E6F6E">
        <w:tc>
          <w:tcPr>
            <w:tcW w:w="2255"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Соисполнители подпрограммы</w:t>
            </w:r>
          </w:p>
        </w:tc>
        <w:tc>
          <w:tcPr>
            <w:tcW w:w="28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11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Финансовый отдел администрации Янтиковского муниципального округа;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органы местного самоуправления (по согласованию);</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Межрайонное Козловское обособленное подразделение Козловского, Урмарского и Янтиковского районов автономного учреждения «Многофункциональный центр предоставления государственных и муниципальных услуг» Минэкономразвития Чувашии  (далее - Межрайонное Козловское ОП (по согласованию);</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субъекты малого и среднего предпринимательства Янтиковского муниципального округа (по согласованию);</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сектор культуры, социального развития и архивного дела.</w:t>
            </w:r>
          </w:p>
        </w:tc>
      </w:tr>
      <w:tr w:rsidR="0025222A" w:rsidRPr="0025222A" w:rsidTr="002E6F6E">
        <w:tc>
          <w:tcPr>
            <w:tcW w:w="2255"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Цели подпрограммы</w:t>
            </w:r>
          </w:p>
        </w:tc>
        <w:tc>
          <w:tcPr>
            <w:tcW w:w="28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11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создание условий для устойчивого развития малого и среднего предпринимательства в Янтиковском муниципальном округе на основе формирования эффективных механизмов его муниципальной поддержки;</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p>
        </w:tc>
      </w:tr>
      <w:tr w:rsidR="0025222A" w:rsidRPr="0025222A" w:rsidTr="002E6F6E">
        <w:tc>
          <w:tcPr>
            <w:tcW w:w="2255"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Задачи подпрограммы</w:t>
            </w:r>
          </w:p>
        </w:tc>
        <w:tc>
          <w:tcPr>
            <w:tcW w:w="28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11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совершенствование системы муниципальной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развитие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формирование условий для развития малого и среднего предпринимательства в производственно-инновационной и научной сферах;</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развитие механизмов финансово-имущественной поддержки субъектов малого и среднего предпринимательства;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обеспечение доступа представителей предпринимательского сообщества к услугам, сервисам и мерам поддержки по принципу «одного окна»;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создание благоприятной среды для развития и реализации имеющегося потенциала предприятий и мастеров народных художественных промыслов Янтиковского муниципального округа;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содействие в формировании положительного имиджа ремесленничества и народных художественных промыслов Янтиковского муниципального округа</w:t>
            </w:r>
          </w:p>
        </w:tc>
      </w:tr>
      <w:tr w:rsidR="0025222A" w:rsidRPr="0025222A" w:rsidTr="002E6F6E">
        <w:tc>
          <w:tcPr>
            <w:tcW w:w="2255"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Целевые индикаторы и показатели подпрограммы</w:t>
            </w:r>
          </w:p>
        </w:tc>
        <w:tc>
          <w:tcPr>
            <w:tcW w:w="28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11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достижение к 2036 году следующих целевых индикаторов и показателей: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прирост количества субъектов малого и среднего предпринимательства, осуществляющих деятельность на территории Янтиковского муниципального округа, - 1,5 процента к предыдущему году;</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прирост оборота продукции и услуг, произведенных субъектами малого и среднего предпринимательства, - 6,0 процента к предыдущему году в сопоставимых ценах;</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 xml:space="preserve">доля среднесписочной численности работников у субъектов малого и среднего предпринимательства в общей численности занятого населения – </w:t>
            </w:r>
            <w:r w:rsidRPr="002E6F6E">
              <w:rPr>
                <w:kern w:val="3"/>
                <w:szCs w:val="22"/>
                <w:lang w:eastAsia="ru-RU"/>
              </w:rPr>
              <w:t>65,3 процента;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среднемесячная заработная плата одного работника на малых предприятиях - 28000 рублей;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удовлетворенность качеством предоставления государственных и муниципальных услуг для бизнеса - 95,0 процента;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прирост количества мастеров народных художественных промыслов - 1 человек ежегодно;</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численность занятых в сфере малого и среднего предпринимательства, включая индивидуальных предпринимателей, к 2025 году - 1875 человек</w:t>
            </w:r>
          </w:p>
        </w:tc>
      </w:tr>
      <w:tr w:rsidR="0025222A" w:rsidRPr="0025222A" w:rsidTr="002E6F6E">
        <w:tc>
          <w:tcPr>
            <w:tcW w:w="2255"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Этапы и сроки реализации подпрограммы</w:t>
            </w:r>
          </w:p>
        </w:tc>
        <w:tc>
          <w:tcPr>
            <w:tcW w:w="28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11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2023 - 2035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1 этап - 2023 - 2025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2 этап - 2026 - 2030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3 этап - 2031 - 2035 годы</w:t>
            </w:r>
          </w:p>
        </w:tc>
      </w:tr>
      <w:tr w:rsidR="0025222A" w:rsidRPr="0025222A" w:rsidTr="002E6F6E">
        <w:tc>
          <w:tcPr>
            <w:tcW w:w="2255"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Объемы финансирования подпрограммы с разбивкой по годам реализации</w:t>
            </w:r>
          </w:p>
        </w:tc>
        <w:tc>
          <w:tcPr>
            <w:tcW w:w="28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11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прогнозируемые объемы финансирования реализации мероприятий подпрограммы в 2023 - 2035 годах составят 650,0 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- 250,0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- 250,0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из них средства: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республиканского бюджета Чувашской Республики - 0,0 тыс. рублей,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бюджет Янтиковского муниципального округа - 650,0 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- 250,0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- 250,0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Объем финансирования подпрограммы подлежит ежегодному уточнению исходя из реальных возможностей бюджетов всех уровней</w:t>
            </w:r>
          </w:p>
        </w:tc>
      </w:tr>
      <w:tr w:rsidR="0025222A" w:rsidRPr="0025222A" w:rsidTr="002E6F6E">
        <w:tc>
          <w:tcPr>
            <w:tcW w:w="2255"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Ожидаемые результаты реализации подпрограммы</w:t>
            </w:r>
          </w:p>
        </w:tc>
        <w:tc>
          <w:tcPr>
            <w:tcW w:w="28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11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последовательная реализация мероприятий подпрограммы позволит обеспечить:</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развитие малых и средних инновационных организаций;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повышение занятости населения, увеличение доли среднесписочной численности работников (без внешних совместителей) у субъектов малого и среднего предпринимательства в среднесписочной численности работников (без внешних совместителей) всех организаций;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создание благоприятной среды для развития и реализации имеющегося потенциала предприятий и мастеров народных художественных промыслов Янтиковского муниципального округа.</w:t>
            </w:r>
          </w:p>
        </w:tc>
      </w:tr>
    </w:tbl>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23" w:name="anchor3001"/>
      <w:bookmarkEnd w:id="23"/>
      <w:r w:rsidRPr="0025222A">
        <w:rPr>
          <w:b/>
          <w:kern w:val="3"/>
          <w:szCs w:val="22"/>
          <w:lang w:eastAsia="ru-RU"/>
        </w:rPr>
        <w:t>Раздел I. Приоритеты и цели подпрограммы «Развитие субъектов малого и среднего предпринимательства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Поддержка субъектов малого и среднего предпринимательства в Янтиковском муниципальном округе осуществляется в соответствии с основными принципами, установленными </w:t>
      </w:r>
      <w:hyperlink r:id="rId17" w:history="1">
        <w:r w:rsidRPr="0025222A">
          <w:rPr>
            <w:kern w:val="3"/>
            <w:szCs w:val="22"/>
            <w:lang w:eastAsia="ru-RU"/>
          </w:rPr>
          <w:t>Федеральным законом</w:t>
        </w:r>
      </w:hyperlink>
      <w:r w:rsidRPr="0025222A">
        <w:rPr>
          <w:kern w:val="3"/>
          <w:szCs w:val="22"/>
          <w:lang w:eastAsia="ru-RU"/>
        </w:rPr>
        <w:t xml:space="preserve"> от 24.07.2007 № 209-ФЗ «О развитии малого и среднего предпринимательства в Российской Федерации" (далее - Федеральный закон № 209-ФЗ) и </w:t>
      </w:r>
      <w:hyperlink r:id="rId18" w:history="1">
        <w:r w:rsidRPr="0025222A">
          <w:rPr>
            <w:kern w:val="3"/>
            <w:szCs w:val="22"/>
            <w:lang w:eastAsia="ru-RU"/>
          </w:rPr>
          <w:t>Законом</w:t>
        </w:r>
      </w:hyperlink>
      <w:r w:rsidRPr="0025222A">
        <w:rPr>
          <w:kern w:val="3"/>
          <w:szCs w:val="22"/>
          <w:lang w:eastAsia="ru-RU"/>
        </w:rPr>
        <w:t xml:space="preserve"> Чувашской Республики от 19.10.2009 № 51 «О развитии малого и среднего предпринимательства в Чувашской Республике».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В поддержке должно быть отказано субъектам малого и среднего предпринимательства в случаях, установленных </w:t>
      </w:r>
      <w:hyperlink r:id="rId19" w:history="1">
        <w:r w:rsidRPr="0025222A">
          <w:rPr>
            <w:kern w:val="3"/>
            <w:szCs w:val="22"/>
            <w:lang w:eastAsia="ru-RU"/>
          </w:rPr>
          <w:t>Федеральным законом</w:t>
        </w:r>
      </w:hyperlink>
      <w:r w:rsidRPr="0025222A">
        <w:rPr>
          <w:kern w:val="3"/>
          <w:szCs w:val="22"/>
          <w:lang w:eastAsia="ru-RU"/>
        </w:rPr>
        <w:t xml:space="preserve"> № 209-ФЗ.</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Финансовая поддержка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Отсутствие права данных субъектов на получение финансовой поддержки не лишает их права на получение поддержки в иных формах, предусмотренных </w:t>
      </w:r>
      <w:hyperlink r:id="rId20" w:history="1">
        <w:r w:rsidRPr="0025222A">
          <w:rPr>
            <w:kern w:val="3"/>
            <w:szCs w:val="22"/>
            <w:lang w:eastAsia="ru-RU"/>
          </w:rPr>
          <w:t>Федеральным законом</w:t>
        </w:r>
      </w:hyperlink>
      <w:r w:rsidRPr="0025222A">
        <w:rPr>
          <w:kern w:val="3"/>
          <w:szCs w:val="22"/>
          <w:lang w:eastAsia="ru-RU"/>
        </w:rPr>
        <w:t xml:space="preserve"> № 209-ФЗ.</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Условия и порядок оказания поддержки субъектам малого и среднего предпринимательства, критерии, которым должны соответствовать субъекты малого и среднего предпринимательства при обращении за оказанием поддержки, перечень необходимых документов, сроки рассмотрения обращений субъектов малого и среднего предпринимательства устанавливаются Собранием депутатов Янтиковского муниципального округа, администрацией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Приоритетные направления развития малого и среднего предпринимательства определены ежегодными посланиями Главы Чувашской Республики Государственному Совету Чувашской Республики.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Приоритетными направлениями являются: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развитие системы кооперации малых, средних компаний;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создание условий для повышения производительности труда на малых и средних предприятиях;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развитие системы финансовой поддержки приоритетных направлений экономической деятельности, включая высокотехнологичные и инновационные сектор, механизмов государственно-частного партнерства;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рост инновационной активности и экспортной ориентации малых и средних предприятий;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поддержка предпринимательской активности за счет реализации мер прямой поддержки бизнес-проектов;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развитие системы адаптации высвобождаемых с крупных предприятий работников и их обучение основам предпринимательской деятельности;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стимулирование развития предпринимательской деятельности в муниципальных образованиях;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укрепление кадрового и предпринимательского потенциала.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На 2023 - 2035 годы определены следующие приоритетные виды деятельности субъектов малого и среднего предпринимательства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сельское хозяйство, лесное хозяйство и рыбоводство;</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обрабатывающие производства, в том числе производство потребительских товаров, сувенирной продукции с национальной символикой;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строительство;</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реализация проектов в сфере социального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Кроме того, поддержка будет оказываться субъектам малого и среднего предпринимательства, реализующим инновационные проекты, обеспечивающие внедрение новых технологий, выпуск принципиально новой продукции, а также программы по энергосбережению.</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Целями подпрограммы «Развитие субъектов малого и среднего предпринимательства в Янтиковском муниципальном округе» (далее - подпрограмма) являются создание условий для устойчивого развития малого и среднего предпринимательства в Янтиковском муниципальном округе на основе формирования эффективных механизмов его муниципальной поддержки; 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Достижению поставленных в подпрограмме целей способствует решение следующих приоритетных задач:</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совершенствование системы муниципальной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развитие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формирование условий для развития малого и среднего предпринимательства в производственно-инновационной и научной сферах;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развитие механизмов финансово-имущественной поддержки субъектов малого и среднего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обеспечение доступа представителей предпринимательского сообщества к услугам, сервисам и мерам поддержки по принципу «одного окна»;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создание благоприятной среды для развития и реализации имеющегося потенциала предприятий и мастеров народных художественных промыслов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содействие в формировании положительного имиджа ремесленничества и народных художественных промыслов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рамках реализации мероприятий подпрограммы предусмотрено проведении Дней малого и среднего предпринимательства в Янтиковском муниципальном округе, привлечение субъектов малого и среднего предпринимательства к участию в различных выставках, конкурсах, конференциях, семинарах и т.д.</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Факторами, сдерживающими развитие предпринимательства в сельской местности, являются недостаток квалифицированных кадров, низкий уровень знания экономических и юридических основ ведения бизнеса, отсутствие опыта и первоначального капитала для открытия собственного дела.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Вместе с тем остается актуальной проблема дефицита бюджета Янтиковского муниципального округа и отсутствия возможности направлять достаточные финансовые средства на поддержку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Для развития малого и среднего предпринимательства и снятия административных барьеров в Янтиковском муниципальном округе реализуются планы мероприятий («дорожные карты») по развитию малого и среднего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Администрацией муниципального округа ведется работа по внедрению лучших муниципальных практик, направленных на развитие и поддержку малого и среднего предпринимательства на муниципальном уровне, с определением целевых индикаторов реализации указанной работы.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Для развития малого и среднего предпринимательства на муниципальном уровне планируется использовать следующие основные инструменты: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методическая поддержка органа местного самоуправления по вопросам развития предпринимательской деятельности;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предоставление на конкурсной основе субсидий из бюджета Янтиковского муниципального округа на реализацию муниципальной подпрограммы, содержащих мероприятия, направленные на развитие малого и среднего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Реализация мероприятий подпрограммы позволит существенно усилить роль малого и среднего предпринимательства в социально-экономическом развитии Янтиковского муниципального округа, в том числе обеспечить:</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развитие малых и средних инновационных организаций;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повышение занятости населения, увеличение доли среднесписочной численности работников (без внешних совместителей) у субъектов малого и среднего предпринимательства в среднесписочной численности работников (без внешних совместителей) всех организаций;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создание благоприятной среды для развития и реализации имеющегося потенциала предприятий и мастеров народных художественных промыслов Янтиковского муниципального округа.</w:t>
      </w:r>
    </w:p>
    <w:p w:rsidR="0025222A" w:rsidRDefault="0025222A" w:rsidP="0025222A">
      <w:pPr>
        <w:overflowPunct w:val="0"/>
        <w:autoSpaceDE w:val="0"/>
        <w:autoSpaceDN w:val="0"/>
        <w:spacing w:line="240" w:lineRule="auto"/>
        <w:ind w:firstLine="720"/>
        <w:textAlignment w:val="baseline"/>
        <w:rPr>
          <w:kern w:val="3"/>
          <w:szCs w:val="22"/>
          <w:lang w:eastAsia="ru-RU"/>
        </w:rPr>
      </w:pPr>
    </w:p>
    <w:p w:rsidR="002E6F6E" w:rsidRPr="0025222A" w:rsidRDefault="002E6F6E"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24" w:name="anchor3002"/>
      <w:bookmarkEnd w:id="24"/>
      <w:r w:rsidRPr="0025222A">
        <w:rPr>
          <w:b/>
          <w:kern w:val="3"/>
          <w:szCs w:val="22"/>
          <w:lang w:eastAsia="ru-RU"/>
        </w:rPr>
        <w:t>Раздел II. Перечень и сведения о целевых индикаторах и показателях подпрограммы с расшифровкой плановых значений по годам ее реализации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Целевыми индикаторами и показателями подпрограммы являются: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прирост количества субъектов малого и среднего предпринимательства, осуществляющих деятельность на территории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прирост оборота продукции и услуг, произведенных субъектами малого и среднего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доля среднесписочной численности работников у субъектов малого и среднего предпринимательства в общей численности занятого населения;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среднемесячная заработная плата одного работника на малых предприятиях;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удовлетворенность качеством предоставления государственных и муниципальных услуг для бизнеса;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прирост количества мастеров народных художественных промыслов;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численность занятых в сфере малого и среднего предпринимательства, включая индивидуальных предпринимателей.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результате реализации мероприятий подпрограммы ожидается достижение к 2036 году следующих целевых индикаторов и показателей: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прирост количества субъектов малого и среднего предпринимательства, осуществляющих деятельность на территории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- 1,4 процента к предыдущему году;</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- 1,4 процента к предыдущему году;</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- 1,5 процента к предыдущему году;</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- 1,5 процента к предыдущему году;</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- 1,5 процента к предыдущему году;</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прирост оборота продукции и услуг, произведенных субъектами малого и среднего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- 6,0 процента к предыдущему году в сопоставимых ценах;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- 6,0 процента к предыдущему году в сопоставимых ценах;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- 6,0 процента к предыдущему году в сопоставимых ценах;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- 6,0 процента к предыдущему году в сопоставимых ценах;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- 6,0 процента к предыдущему году в сопоставимых ценах;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доля среднесписочной численности работников у субъектов малого и среднего предпринимательства в общей численности занятого населения: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- 63,4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- 63,5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- 63,6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- 64,5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- 65,3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среднемесячная заработная плата одного работника на малых предприятиях: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- 23400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- 24190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- 25000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- 26000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- 28000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удовлетворенность качеством предоставления государственных и муниципальных услуг для бизнеса: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- 90,0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- 90,0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- 91,0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- 93,0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- 95,0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прирост количества мастеров народных художественных промыслов,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- 1 человек;</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- 1 человек;</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- 1 человек;</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- 1 человек;</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 человек.</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К 2025 году ожидается достижение следующего целевого индикатора и показателя - численность занятых в сфере малого и среднего предпринимательства, включая индивидуальных предпринимателей: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- 1870 человек;</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- 1875 человек;</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- 1880 человек.</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25" w:name="anchor3003"/>
      <w:bookmarkEnd w:id="25"/>
      <w:r w:rsidRPr="0025222A">
        <w:rPr>
          <w:b/>
          <w:kern w:val="3"/>
          <w:szCs w:val="22"/>
          <w:lang w:eastAsia="ru-RU"/>
        </w:rPr>
        <w:t>Раздел III. Характеристики основных мероприятий, мероприятий подпрограммы с указанием сроков и этапов их реализации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рамках подпрограммы будут реализованы четыре основных мероприятия, которые направлены на выполнение поставленных целей и задач подпрограммы и Муниципальной программы в целом. Основные мероприятия подразделяются на отдельные мероприятия.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1 «Реализация мероприятий регионального проекта «Акселерация субъектов малого и среднего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1.1 «Регулярное проведение Дня малого и среднего предпринимательства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1.2 «Организация мероприятий по ведению реестра субъектов малого и среднего предпринимательства, получивших муниципальную поддержку».</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1.3 «Проведение обучающих семинаров и консультаций для субъектов малого и среднего предпринимательства, граждан, желающих создать собственный бизнес, по различным аспектам предпринимательской деятельности, рабочих встреч, круглых столов, тренингов, конференций по вопросам развития малого и среднего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1.4 «Проведение мониторинга деятельности субъектов малого и среднего предпринимательства, получивших муниципальную поддержку».</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2 «Развитие механизмов финансово-имущественной поддержки субъектов малого и среднего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2.1 «Представление грантов начинающим субъектам малого и среднего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3 «Развитие системы "одного окна" предоставления услуг, сервисов и мер поддержки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3.1 «Создание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4 «Развитие предпринимательства в области народных художественных промыслов, ремесел и производства сувенирной продукции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4.1 «Организация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Подпрограмма реализуется в период с 2023 по 2035 год в три этапа: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1 этап - 2023 - 2025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2 этап - 2026 - 2030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3 этап - 2031 - 2035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26" w:name="anchor3004"/>
      <w:bookmarkEnd w:id="26"/>
      <w:r w:rsidRPr="0025222A">
        <w:rPr>
          <w:b/>
          <w:kern w:val="3"/>
          <w:szCs w:val="22"/>
          <w:lang w:eastAsia="ru-RU"/>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Расходы подпрограммы формируются за счет средств республиканского бюджета Чувашской Республики, бюджета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Общий объем финансирования подпрограммы в 2023 - 2035 годах составит 650,0 тыс. руб., в том числе за счет средств: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республиканского бюджета Чувашской Республики - 0,00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бюджета Янтиковского муниципального округа - 650,0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Прогнозируемый объем финансирования подпрограммы на 1 этапе (в 2023 - 2025 годах) составит 150,0 тыс. руб., в том числе за счет средств: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республиканского бюджета Чувашской Республики - 0,0 тыс. руб., в том числе: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бюджета Янтиковского муниципального округа - 150,0 тыс. руб., в том числе: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- 50,0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- 50,0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- 50,0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На 2 этапе (в 2026 - 2030 годах) объем финансирования подпрограммы составит 250,0 тыс. руб., в том числе за счет средств: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республиканского бюджета Чувашской Республики - 0,0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бюджета Янтиковского муниципального округа - 250,0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На 3 этапе (в 2031 - 2035 годах) объем финансирования подпрограммы составит 250,0 тыс. руб., в том числе за счет средств: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республиканского бюджета Чувашской Республики - 0,0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бюджета Янтиковского муниципального округа - 250,0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Объемы финансирования подпрограммы подлежат ежегодному уточнению исходя из реальных возможностей бюджетов всех уровней.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Ресурсное обеспечение подпрограммы за счет всех источников финансирования приведено в </w:t>
      </w:r>
      <w:hyperlink w:anchor="anchor3100" w:history="1">
        <w:r w:rsidRPr="0025222A">
          <w:rPr>
            <w:kern w:val="3"/>
            <w:szCs w:val="22"/>
            <w:lang w:eastAsia="ru-RU"/>
          </w:rPr>
          <w:t>приложении</w:t>
        </w:r>
      </w:hyperlink>
      <w:r w:rsidRPr="0025222A">
        <w:rPr>
          <w:kern w:val="3"/>
          <w:szCs w:val="22"/>
          <w:lang w:eastAsia="ru-RU"/>
        </w:rPr>
        <w:t xml:space="preserve"> к подпрограмме.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sectPr w:rsidR="0025222A" w:rsidRPr="0025222A" w:rsidSect="002E6F6E">
          <w:headerReference w:type="default" r:id="rId21"/>
          <w:footerReference w:type="default" r:id="rId22"/>
          <w:pgSz w:w="11906" w:h="16838"/>
          <w:pgMar w:top="1134" w:right="567" w:bottom="1134" w:left="1701" w:header="720" w:footer="720" w:gutter="0"/>
          <w:cols w:space="720"/>
        </w:sectPr>
      </w:pPr>
    </w:p>
    <w:p w:rsidR="002E6F6E" w:rsidRDefault="0025222A" w:rsidP="002E6F6E">
      <w:pPr>
        <w:overflowPunct w:val="0"/>
        <w:autoSpaceDE w:val="0"/>
        <w:autoSpaceDN w:val="0"/>
        <w:spacing w:line="240" w:lineRule="auto"/>
        <w:ind w:left="9498" w:firstLine="0"/>
        <w:jc w:val="left"/>
        <w:textAlignment w:val="baseline"/>
        <w:rPr>
          <w:color w:val="26282F"/>
          <w:kern w:val="3"/>
          <w:lang w:eastAsia="ru-RU"/>
        </w:rPr>
      </w:pPr>
      <w:bookmarkStart w:id="27" w:name="anchor3100"/>
      <w:bookmarkEnd w:id="27"/>
      <w:r w:rsidRPr="0025222A">
        <w:rPr>
          <w:color w:val="26282F"/>
          <w:kern w:val="3"/>
          <w:lang w:eastAsia="ru-RU"/>
        </w:rPr>
        <w:t xml:space="preserve">Приложение </w:t>
      </w:r>
    </w:p>
    <w:p w:rsidR="0025222A" w:rsidRPr="0025222A" w:rsidRDefault="0025222A" w:rsidP="002E6F6E">
      <w:pPr>
        <w:overflowPunct w:val="0"/>
        <w:autoSpaceDE w:val="0"/>
        <w:autoSpaceDN w:val="0"/>
        <w:spacing w:line="240" w:lineRule="auto"/>
        <w:ind w:left="9498" w:firstLine="0"/>
        <w:textAlignment w:val="baseline"/>
        <w:rPr>
          <w:color w:val="26282F"/>
          <w:kern w:val="3"/>
          <w:lang w:eastAsia="ru-RU"/>
        </w:rPr>
      </w:pPr>
      <w:r w:rsidRPr="0025222A">
        <w:rPr>
          <w:color w:val="26282F"/>
          <w:kern w:val="3"/>
          <w:lang w:eastAsia="ru-RU"/>
        </w:rPr>
        <w:t xml:space="preserve">к </w:t>
      </w:r>
      <w:hyperlink w:anchor="anchor3000" w:history="1">
        <w:r w:rsidRPr="0025222A">
          <w:rPr>
            <w:color w:val="26282F"/>
            <w:kern w:val="3"/>
            <w:lang w:eastAsia="ru-RU"/>
          </w:rPr>
          <w:t>подпрограмме</w:t>
        </w:r>
      </w:hyperlink>
      <w:r w:rsidRPr="0025222A">
        <w:rPr>
          <w:color w:val="26282F"/>
          <w:kern w:val="3"/>
          <w:lang w:eastAsia="ru-RU"/>
        </w:rPr>
        <w:t xml:space="preserve"> «Развитие субъектов малого и среднего предпринимательства в Янтиковском</w:t>
      </w:r>
      <w:r w:rsidR="002E6F6E">
        <w:rPr>
          <w:color w:val="26282F"/>
          <w:kern w:val="3"/>
          <w:lang w:eastAsia="ru-RU"/>
        </w:rPr>
        <w:t xml:space="preserve"> </w:t>
      </w:r>
      <w:r w:rsidRPr="0025222A">
        <w:rPr>
          <w:color w:val="26282F"/>
          <w:kern w:val="3"/>
          <w:lang w:eastAsia="ru-RU"/>
        </w:rPr>
        <w:t>муниципальном округе» муниципальной программы</w:t>
      </w:r>
      <w:r w:rsidR="002E6F6E">
        <w:rPr>
          <w:color w:val="26282F"/>
          <w:kern w:val="3"/>
          <w:lang w:eastAsia="ru-RU"/>
        </w:rPr>
        <w:t xml:space="preserve"> </w:t>
      </w:r>
      <w:r w:rsidRPr="0025222A">
        <w:rPr>
          <w:color w:val="26282F"/>
          <w:kern w:val="3"/>
          <w:lang w:eastAsia="ru-RU"/>
        </w:rPr>
        <w:t>«Экономическое развитие Янтиковского муниципального округа»</w:t>
      </w:r>
    </w:p>
    <w:p w:rsidR="0025222A" w:rsidRPr="0025222A" w:rsidRDefault="0025222A" w:rsidP="0025222A">
      <w:pPr>
        <w:overflowPunct w:val="0"/>
        <w:autoSpaceDE w:val="0"/>
        <w:autoSpaceDN w:val="0"/>
        <w:spacing w:line="240" w:lineRule="auto"/>
        <w:ind w:firstLine="720"/>
        <w:jc w:val="center"/>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jc w:val="center"/>
        <w:textAlignment w:val="baseline"/>
        <w:rPr>
          <w:kern w:val="3"/>
          <w:szCs w:val="22"/>
          <w:lang w:eastAsia="ru-RU"/>
        </w:rPr>
      </w:pPr>
    </w:p>
    <w:p w:rsidR="0025222A" w:rsidRPr="0025222A" w:rsidRDefault="0025222A" w:rsidP="002E6F6E">
      <w:pPr>
        <w:overflowPunct w:val="0"/>
        <w:autoSpaceDE w:val="0"/>
        <w:autoSpaceDN w:val="0"/>
        <w:spacing w:line="240" w:lineRule="auto"/>
        <w:ind w:firstLine="0"/>
        <w:jc w:val="center"/>
        <w:textAlignment w:val="baseline"/>
        <w:rPr>
          <w:b/>
          <w:kern w:val="3"/>
          <w:szCs w:val="22"/>
          <w:lang w:eastAsia="ru-RU"/>
        </w:rPr>
      </w:pPr>
      <w:r w:rsidRPr="0025222A">
        <w:rPr>
          <w:b/>
          <w:kern w:val="3"/>
          <w:szCs w:val="22"/>
          <w:lang w:eastAsia="ru-RU"/>
        </w:rPr>
        <w:t>Ресурсное обеспечение</w:t>
      </w:r>
    </w:p>
    <w:p w:rsidR="0025222A" w:rsidRPr="0025222A" w:rsidRDefault="0025222A" w:rsidP="002E6F6E">
      <w:pPr>
        <w:overflowPunct w:val="0"/>
        <w:autoSpaceDE w:val="0"/>
        <w:autoSpaceDN w:val="0"/>
        <w:spacing w:line="240" w:lineRule="auto"/>
        <w:ind w:firstLine="0"/>
        <w:jc w:val="center"/>
        <w:textAlignment w:val="baseline"/>
        <w:rPr>
          <w:b/>
          <w:kern w:val="3"/>
          <w:szCs w:val="22"/>
          <w:lang w:eastAsia="ru-RU"/>
        </w:rPr>
      </w:pPr>
      <w:r w:rsidRPr="0025222A">
        <w:rPr>
          <w:b/>
          <w:kern w:val="3"/>
          <w:szCs w:val="22"/>
          <w:lang w:eastAsia="ru-RU"/>
        </w:rPr>
        <w:t xml:space="preserve">реализации подпрограммы «Развитие субъектов малого и среднего предпринимательства в Янтиковском </w:t>
      </w:r>
      <w:bookmarkStart w:id="28" w:name="_Hlk130029173"/>
      <w:r w:rsidRPr="0025222A">
        <w:rPr>
          <w:b/>
          <w:kern w:val="3"/>
          <w:szCs w:val="22"/>
          <w:lang w:eastAsia="ru-RU"/>
        </w:rPr>
        <w:t>муниципальном округе</w:t>
      </w:r>
      <w:bookmarkEnd w:id="28"/>
      <w:r w:rsidRPr="0025222A">
        <w:rPr>
          <w:b/>
          <w:kern w:val="3"/>
          <w:szCs w:val="22"/>
          <w:lang w:eastAsia="ru-RU"/>
        </w:rPr>
        <w:t>» муниципальной программы «Экономическое развитие Янтиковского муниципального округа» за счет всех источников финансирования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bl>
      <w:tblPr>
        <w:tblW w:w="1467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1987"/>
        <w:gridCol w:w="1988"/>
        <w:gridCol w:w="1559"/>
        <w:gridCol w:w="764"/>
        <w:gridCol w:w="764"/>
        <w:gridCol w:w="764"/>
        <w:gridCol w:w="818"/>
        <w:gridCol w:w="22"/>
        <w:gridCol w:w="996"/>
        <w:gridCol w:w="22"/>
        <w:gridCol w:w="742"/>
        <w:gridCol w:w="22"/>
        <w:gridCol w:w="705"/>
        <w:gridCol w:w="22"/>
        <w:gridCol w:w="15"/>
        <w:gridCol w:w="769"/>
        <w:gridCol w:w="22"/>
        <w:gridCol w:w="742"/>
        <w:gridCol w:w="22"/>
        <w:gridCol w:w="755"/>
        <w:gridCol w:w="22"/>
        <w:gridCol w:w="22"/>
      </w:tblGrid>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Статус</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Наименование подпрограммы муниципальной программы Янтиковского муниципального округа (основного мероприятия, мероприятия)</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Задача подпрограммы муниципальной программы Янтиковского муниципального округа</w:t>
            </w: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Ответственный исполнитель</w:t>
            </w:r>
          </w:p>
        </w:tc>
        <w:tc>
          <w:tcPr>
            <w:tcW w:w="3110" w:type="dxa"/>
            <w:gridSpan w:val="4"/>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 xml:space="preserve">Код </w:t>
            </w:r>
            <w:hyperlink r:id="rId23" w:history="1">
              <w:r w:rsidRPr="0025222A">
                <w:rPr>
                  <w:kern w:val="3"/>
                  <w:sz w:val="20"/>
                  <w:szCs w:val="20"/>
                  <w:lang w:eastAsia="ru-RU"/>
                </w:rPr>
                <w:t>бюджетной классификации</w:t>
              </w:r>
            </w:hyperlink>
          </w:p>
        </w:tc>
        <w:tc>
          <w:tcPr>
            <w:tcW w:w="1018" w:type="dxa"/>
            <w:gridSpan w:val="2"/>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Источники финансирования</w:t>
            </w:r>
          </w:p>
        </w:tc>
        <w:tc>
          <w:tcPr>
            <w:tcW w:w="3838" w:type="dxa"/>
            <w:gridSpan w:val="11"/>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Расходы по годам, тыс. рублей</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nil"/>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nil"/>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nil"/>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главный распорядитель бюджетных средств</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6C03B8"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hyperlink r:id="rId24" w:history="1">
              <w:r w:rsidR="0025222A" w:rsidRPr="0025222A">
                <w:rPr>
                  <w:kern w:val="3"/>
                  <w:sz w:val="20"/>
                  <w:szCs w:val="20"/>
                  <w:lang w:eastAsia="ru-RU"/>
                </w:rPr>
                <w:t>раздел</w:t>
              </w:r>
            </w:hyperlink>
            <w:r w:rsidR="0025222A" w:rsidRPr="0025222A">
              <w:rPr>
                <w:kern w:val="3"/>
                <w:sz w:val="20"/>
                <w:szCs w:val="20"/>
                <w:lang w:eastAsia="ru-RU"/>
              </w:rPr>
              <w:t>, подраздел</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6C03B8"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hyperlink r:id="rId25" w:history="1">
              <w:r w:rsidR="0025222A" w:rsidRPr="0025222A">
                <w:rPr>
                  <w:kern w:val="3"/>
                  <w:sz w:val="20"/>
                  <w:szCs w:val="20"/>
                  <w:lang w:eastAsia="ru-RU"/>
                </w:rPr>
                <w:t>целевая статья расходов</w:t>
              </w:r>
            </w:hyperlink>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 xml:space="preserve">группа (подгруппа) </w:t>
            </w:r>
            <w:hyperlink r:id="rId26" w:history="1">
              <w:r w:rsidRPr="0025222A">
                <w:rPr>
                  <w:kern w:val="3"/>
                  <w:sz w:val="20"/>
                  <w:szCs w:val="20"/>
                  <w:lang w:eastAsia="ru-RU"/>
                </w:rPr>
                <w:t>вида расходов</w:t>
              </w:r>
            </w:hyperlink>
          </w:p>
        </w:tc>
        <w:tc>
          <w:tcPr>
            <w:tcW w:w="1018" w:type="dxa"/>
            <w:gridSpan w:val="2"/>
            <w:vMerge/>
            <w:tcBorders>
              <w:top w:val="single" w:sz="4" w:space="0" w:color="auto"/>
              <w:left w:val="single" w:sz="4" w:space="0" w:color="auto"/>
              <w:bottom w:val="nil"/>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2023</w:t>
            </w:r>
          </w:p>
        </w:tc>
        <w:tc>
          <w:tcPr>
            <w:tcW w:w="764" w:type="dxa"/>
            <w:gridSpan w:val="4"/>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2024</w:t>
            </w:r>
          </w:p>
        </w:tc>
        <w:tc>
          <w:tcPr>
            <w:tcW w:w="76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2025</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pPr>
            <w:r w:rsidRPr="0025222A">
              <w:rPr>
                <w:kern w:val="3"/>
                <w:sz w:val="20"/>
                <w:szCs w:val="20"/>
                <w:lang w:eastAsia="ru-RU"/>
              </w:rPr>
              <w:t>2026-2030</w:t>
            </w:r>
          </w:p>
        </w:tc>
        <w:tc>
          <w:tcPr>
            <w:tcW w:w="777" w:type="dxa"/>
            <w:gridSpan w:val="2"/>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2031-2035</w:t>
            </w:r>
          </w:p>
        </w:tc>
      </w:tr>
      <w:tr w:rsidR="0025222A" w:rsidRPr="0025222A" w:rsidTr="002E6F6E">
        <w:trPr>
          <w:gridAfter w:val="2"/>
          <w:wAfter w:w="44" w:type="dxa"/>
        </w:trPr>
        <w:tc>
          <w:tcPr>
            <w:tcW w:w="1132" w:type="dxa"/>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w:t>
            </w:r>
          </w:p>
        </w:tc>
        <w:tc>
          <w:tcPr>
            <w:tcW w:w="198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w:t>
            </w:r>
          </w:p>
        </w:tc>
        <w:tc>
          <w:tcPr>
            <w:tcW w:w="198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4</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6</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7</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8</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9</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10</w:t>
            </w:r>
          </w:p>
        </w:tc>
        <w:tc>
          <w:tcPr>
            <w:tcW w:w="764" w:type="dxa"/>
            <w:gridSpan w:val="4"/>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11</w:t>
            </w:r>
          </w:p>
        </w:tc>
        <w:tc>
          <w:tcPr>
            <w:tcW w:w="76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12</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13</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14</w:t>
            </w:r>
          </w:p>
        </w:tc>
      </w:tr>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Подпрограмма</w:t>
            </w: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«Развитие субъектов малого и среднего предпринимательства в Янтиковском муниципальном округе»</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Отдел экономики, земельных и имущественных отношений, Межрайонное Козловское ОП*</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64" w:type="dxa"/>
            <w:gridSpan w:val="4"/>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6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4"/>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903</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0412</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Ч120274480</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64" w:type="dxa"/>
            <w:gridSpan w:val="4"/>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6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r>
      <w:tr w:rsidR="0025222A" w:rsidRPr="0025222A" w:rsidTr="002E6F6E">
        <w:tc>
          <w:tcPr>
            <w:tcW w:w="14676" w:type="dxa"/>
            <w:gridSpan w:val="23"/>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before="108" w:after="108" w:line="240" w:lineRule="auto"/>
              <w:ind w:firstLine="0"/>
              <w:jc w:val="center"/>
              <w:textAlignment w:val="baseline"/>
              <w:outlineLvl w:val="0"/>
              <w:rPr>
                <w:b/>
                <w:bCs/>
                <w:kern w:val="3"/>
                <w:sz w:val="20"/>
                <w:szCs w:val="20"/>
                <w:lang w:eastAsia="ru-RU"/>
              </w:rPr>
            </w:pPr>
            <w:r w:rsidRPr="0025222A">
              <w:rPr>
                <w:b/>
                <w:bCs/>
                <w:kern w:val="3"/>
                <w:sz w:val="20"/>
                <w:szCs w:val="20"/>
                <w:lang w:eastAsia="ru-RU"/>
              </w:rPr>
              <w:t>Цели «Создание условий для устойчивого развития малого и среднего предпринимательства в Янтиковском муниципальном округе на основе формирования эффективных механизмов его муниципальной поддержки», «Обеспечение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p>
        </w:tc>
      </w:tr>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Основное мероприятие 1</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Реализация мероприятий регионального проекта «Акселерация субъектов малого и среднего предпринимательства»</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совершенствование системы муниципальной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 развитие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w:t>
            </w: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Отдел экономики, земельных и имущественных отношений</w:t>
            </w:r>
          </w:p>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1"/>
          <w:wAfter w:w="22"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Целевые индикаторы и показатели подпрограммы, увязанные с основным мероприятием 1</w:t>
            </w:r>
          </w:p>
        </w:tc>
        <w:tc>
          <w:tcPr>
            <w:tcW w:w="8666" w:type="dxa"/>
            <w:gridSpan w:val="8"/>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Прирост количества субъектов малого и среднего предпринимательства, осуществляющих деятельность на территории Янтиковского муниципального округа, % к предыдущему году</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color w:val="FF0000"/>
                <w:kern w:val="3"/>
                <w:sz w:val="20"/>
                <w:szCs w:val="20"/>
                <w:lang w:eastAsia="ru-RU"/>
              </w:rPr>
            </w:pPr>
            <w:r w:rsidRPr="0025222A">
              <w:rPr>
                <w:color w:val="FF0000"/>
                <w:kern w:val="3"/>
                <w:sz w:val="20"/>
                <w:szCs w:val="20"/>
                <w:lang w:eastAsia="ru-RU"/>
              </w:rPr>
              <w:t>1,4</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color w:val="FF0000"/>
                <w:kern w:val="3"/>
                <w:sz w:val="20"/>
                <w:szCs w:val="20"/>
                <w:lang w:eastAsia="ru-RU"/>
              </w:rPr>
            </w:pPr>
            <w:r w:rsidRPr="0025222A">
              <w:rPr>
                <w:color w:val="FF0000"/>
                <w:kern w:val="3"/>
                <w:sz w:val="20"/>
                <w:szCs w:val="20"/>
                <w:lang w:eastAsia="ru-RU"/>
              </w:rPr>
              <w:t>1,4</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1,5</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1,5</w:t>
            </w:r>
            <w:hyperlink w:anchor="sub_4222" w:history="1">
              <w:r w:rsidRPr="0025222A">
                <w:rPr>
                  <w:kern w:val="3"/>
                  <w:sz w:val="20"/>
                  <w:szCs w:val="20"/>
                  <w:lang w:eastAsia="ru-RU"/>
                </w:rPr>
                <w:t>**</w:t>
              </w:r>
            </w:hyperlink>
          </w:p>
        </w:tc>
        <w:tc>
          <w:tcPr>
            <w:tcW w:w="777" w:type="dxa"/>
            <w:gridSpan w:val="2"/>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1,5**</w:t>
            </w:r>
          </w:p>
        </w:tc>
      </w:tr>
      <w:tr w:rsidR="0025222A" w:rsidRPr="0025222A" w:rsidTr="002E6F6E">
        <w:trPr>
          <w:gridAfter w:val="1"/>
          <w:wAfter w:w="22"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666" w:type="dxa"/>
            <w:gridSpan w:val="8"/>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Численность занятых в сфере малого и среднего предпринимательства, включая индивидуальных предпринимателей, человек</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1870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1875</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x</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x</w:t>
            </w:r>
          </w:p>
        </w:tc>
        <w:tc>
          <w:tcPr>
            <w:tcW w:w="777" w:type="dxa"/>
            <w:gridSpan w:val="2"/>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x</w:t>
            </w:r>
          </w:p>
        </w:tc>
      </w:tr>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Мероприятие 1.1</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Регулярное проведение Дня малого и среднего предпринимательства в Янтиковском муниципальном округе</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Отдел экономики, земельных и имущественных отношений</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Мероприятие 1.2</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Организация мероприятий по ведению реестра субъектов малого и среднего предпринимательства, получивших муниципальную поддержку</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Отдел экономики, земельных и имущественных отношений</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Мероприятие 1.3</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Проведение обучающих семинаров и консультаций для субъектов малого и среднего предпринимательства, граждан, желающих создать собственный бизнес, по различным аспектам предпринимательской деятельности, рабочих встреч, круглых столов, тренингов, конференций по вопросам развития малого и среднего предпринимательства</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Отдел экономики, земельных и имущественных отношений</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Мероприятие 1.4</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Проведение мониторинга деятельности субъектов малого и среднего предпринимательства, получивших муниципальную поддержку</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Отдел экономики, земельных и имущественных отношений</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Основное мероприятие 2</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Развитие механизмов финансово-имущественной поддержки субъектов малого и среднего предпринимательства</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формирование условий для развития малого и среднего предпринимательства в производственно-инновационной и научной сферах;</w:t>
            </w:r>
          </w:p>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развитие механизмов финансово-имущественной поддержки субъектов малого и среднего предпринимательства;</w:t>
            </w:r>
          </w:p>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Отдел экономики, земельных и имущественных отношений</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903</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0412</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Ч120274480</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350</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r>
      <w:tr w:rsidR="0025222A" w:rsidRPr="0025222A" w:rsidTr="002E6F6E">
        <w:trPr>
          <w:gridAfter w:val="1"/>
          <w:wAfter w:w="22"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Целевые индикаторы и показатели муниципальной программы, подпрограммы, увязанные с основным мероприятием 2</w:t>
            </w:r>
          </w:p>
        </w:tc>
        <w:tc>
          <w:tcPr>
            <w:tcW w:w="8666" w:type="dxa"/>
            <w:gridSpan w:val="8"/>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Прирост оборота продукции и услуг, произведенных субъектами малого и среднего предпринимательства, % к предыдущему году в сопоставимых ценах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6,0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6,0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6,0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6,0</w:t>
            </w:r>
            <w:hyperlink w:anchor="sub_4222" w:history="1">
              <w:r w:rsidRPr="0025222A">
                <w:rPr>
                  <w:kern w:val="3"/>
                  <w:sz w:val="20"/>
                  <w:szCs w:val="20"/>
                  <w:lang w:eastAsia="ru-RU"/>
                </w:rPr>
                <w:t>**</w:t>
              </w:r>
            </w:hyperlink>
          </w:p>
        </w:tc>
        <w:tc>
          <w:tcPr>
            <w:tcW w:w="777" w:type="dxa"/>
            <w:gridSpan w:val="2"/>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6,0**</w:t>
            </w:r>
          </w:p>
        </w:tc>
      </w:tr>
      <w:tr w:rsidR="0025222A" w:rsidRPr="0025222A" w:rsidTr="002E6F6E">
        <w:trPr>
          <w:gridAfter w:val="1"/>
          <w:wAfter w:w="22"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666" w:type="dxa"/>
            <w:gridSpan w:val="8"/>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Доля среднесписочной численности работников у субъектов малого и среднего предпринимательства в общей численности занятого населения, %</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63,4</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63,5</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63,6</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64,5</w:t>
            </w:r>
            <w:hyperlink w:anchor="sub_4222" w:history="1">
              <w:r w:rsidRPr="0025222A">
                <w:rPr>
                  <w:kern w:val="3"/>
                  <w:sz w:val="20"/>
                  <w:szCs w:val="20"/>
                  <w:lang w:eastAsia="ru-RU"/>
                </w:rPr>
                <w:t>**</w:t>
              </w:r>
            </w:hyperlink>
          </w:p>
        </w:tc>
        <w:tc>
          <w:tcPr>
            <w:tcW w:w="777" w:type="dxa"/>
            <w:gridSpan w:val="2"/>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65,3**</w:t>
            </w:r>
          </w:p>
        </w:tc>
      </w:tr>
      <w:tr w:rsidR="0025222A" w:rsidRPr="0025222A" w:rsidTr="002E6F6E">
        <w:trPr>
          <w:gridAfter w:val="1"/>
          <w:wAfter w:w="22"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666" w:type="dxa"/>
            <w:gridSpan w:val="8"/>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Среднемесячная заработная плата одного работника на малых предприятиях, рублей</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color w:val="FF0000"/>
                <w:kern w:val="3"/>
                <w:sz w:val="20"/>
                <w:szCs w:val="20"/>
                <w:lang w:eastAsia="ru-RU"/>
              </w:rPr>
            </w:pPr>
            <w:r w:rsidRPr="0025222A">
              <w:rPr>
                <w:color w:val="FF0000"/>
                <w:kern w:val="3"/>
                <w:sz w:val="20"/>
                <w:szCs w:val="20"/>
                <w:lang w:eastAsia="ru-RU"/>
              </w:rPr>
              <w:t>23400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color w:val="FF0000"/>
                <w:kern w:val="3"/>
                <w:sz w:val="20"/>
                <w:szCs w:val="20"/>
                <w:lang w:eastAsia="ru-RU"/>
              </w:rPr>
            </w:pPr>
            <w:r w:rsidRPr="0025222A">
              <w:rPr>
                <w:color w:val="FF0000"/>
                <w:kern w:val="3"/>
                <w:sz w:val="20"/>
                <w:szCs w:val="20"/>
                <w:lang w:eastAsia="ru-RU"/>
              </w:rPr>
              <w:t>24190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color w:val="FF0000"/>
                <w:kern w:val="3"/>
                <w:sz w:val="20"/>
                <w:szCs w:val="20"/>
                <w:lang w:eastAsia="ru-RU"/>
              </w:rPr>
            </w:pPr>
            <w:r w:rsidRPr="0025222A">
              <w:rPr>
                <w:color w:val="FF0000"/>
                <w:kern w:val="3"/>
                <w:sz w:val="20"/>
                <w:szCs w:val="20"/>
                <w:lang w:eastAsia="ru-RU"/>
              </w:rPr>
              <w:t>25000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color w:val="FF0000"/>
                <w:kern w:val="3"/>
                <w:sz w:val="20"/>
                <w:szCs w:val="20"/>
                <w:lang w:eastAsia="ru-RU"/>
              </w:rPr>
            </w:pPr>
            <w:r w:rsidRPr="0025222A">
              <w:rPr>
                <w:color w:val="FF0000"/>
                <w:kern w:val="3"/>
                <w:sz w:val="20"/>
                <w:szCs w:val="20"/>
                <w:lang w:eastAsia="ru-RU"/>
              </w:rPr>
              <w:t>26000</w:t>
            </w:r>
          </w:p>
        </w:tc>
        <w:tc>
          <w:tcPr>
            <w:tcW w:w="777" w:type="dxa"/>
            <w:gridSpan w:val="2"/>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28000</w:t>
            </w:r>
          </w:p>
        </w:tc>
      </w:tr>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Мероприятие 2.1</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Представление грантов начинающим субъектам малого и среднего предпринимательства</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Отдел экономики, земельных и имущественных отношений</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903</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0412</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Ч120274480</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350</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r>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Основное мероприятие 3</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Развитие системы «одного окна» предоставления услуг, сервисов и мер поддержки предпринимательства</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обеспечение доступа представителей предпринимательского сообщества к услугам, сервисам и мерам поддержки по принципу "одного окна"</w:t>
            </w: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Отдел экономики, земельных и имущественных отношений, Финансовый отдел, Межрайонное Козловское ОП*</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1"/>
          <w:wAfter w:w="22" w:type="dxa"/>
        </w:trPr>
        <w:tc>
          <w:tcPr>
            <w:tcW w:w="1132" w:type="dxa"/>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Целевой индикатор и показатель подпрограммы, увязанные с основным мероприятием 3</w:t>
            </w:r>
          </w:p>
        </w:tc>
        <w:tc>
          <w:tcPr>
            <w:tcW w:w="8666" w:type="dxa"/>
            <w:gridSpan w:val="8"/>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Удовлетворенность качеством предоставления государственных и муниципальных услуг для бизнеса, %</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90,0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90,0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91,0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93,0</w:t>
            </w:r>
            <w:hyperlink w:anchor="sub_4222" w:history="1">
              <w:r w:rsidRPr="0025222A">
                <w:rPr>
                  <w:kern w:val="3"/>
                  <w:sz w:val="20"/>
                  <w:szCs w:val="20"/>
                  <w:lang w:eastAsia="ru-RU"/>
                </w:rPr>
                <w:t>**</w:t>
              </w:r>
            </w:hyperlink>
          </w:p>
        </w:tc>
        <w:tc>
          <w:tcPr>
            <w:tcW w:w="777" w:type="dxa"/>
            <w:gridSpan w:val="2"/>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95,0**</w:t>
            </w:r>
          </w:p>
        </w:tc>
      </w:tr>
      <w:tr w:rsidR="0025222A" w:rsidRPr="0025222A" w:rsidTr="002E6F6E">
        <w:trPr>
          <w:gridAfter w:val="2"/>
          <w:wAfter w:w="44" w:type="dxa"/>
          <w:trHeight w:val="2262"/>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Мероприятие 3.1</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r w:rsidRPr="0025222A">
              <w:rPr>
                <w:kern w:val="3"/>
                <w:sz w:val="20"/>
                <w:szCs w:val="20"/>
                <w:lang w:eastAsia="ru-RU"/>
              </w:rPr>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Отдел экономики, земельных и имущественных отношений,</w:t>
            </w:r>
          </w:p>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 xml:space="preserve">Межрайонное Козловское ОП* </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color w:val="FF0000"/>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color w:val="FF0000"/>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color w:val="FF0000"/>
                <w:kern w:val="3"/>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color w:val="FF0000"/>
                <w:kern w:val="3"/>
                <w:sz w:val="20"/>
                <w:szCs w:val="20"/>
                <w:lang w:eastAsia="ru-RU"/>
              </w:rPr>
            </w:pP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Основное мероприятие 4</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Развитие предпринимательства в области народных художественных промыслов, ремесел и производства сувенирной продукции в Янтиковском муниципальном округе</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создание благоприятной среды для развития и реализации имеющегося потенциала предприятий и мастеров народных художественных промыслов Янтиковского муниципального округа;</w:t>
            </w:r>
          </w:p>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содействие в формировании положительного имиджа ремесленничества и народных художественных промыслов Янтиковского муниципального округа</w:t>
            </w: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Отдел экономики, земельных и имущественных отношений, сектор культуры, социального развития и архивного дела, территориальные отделы *</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1"/>
          <w:wAfter w:w="22" w:type="dxa"/>
        </w:trPr>
        <w:tc>
          <w:tcPr>
            <w:tcW w:w="1132" w:type="dxa"/>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Целевой индикатор и показатель подпрограммы, увязанные с основным мероприятием 4</w:t>
            </w:r>
          </w:p>
        </w:tc>
        <w:tc>
          <w:tcPr>
            <w:tcW w:w="8666" w:type="dxa"/>
            <w:gridSpan w:val="8"/>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Прирост количества мастеров народных художественных промыслов</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w:t>
            </w:r>
            <w:hyperlink w:anchor="sub_4222" w:history="1">
              <w:r w:rsidRPr="0025222A">
                <w:rPr>
                  <w:kern w:val="3"/>
                  <w:sz w:val="20"/>
                  <w:szCs w:val="20"/>
                  <w:lang w:eastAsia="ru-RU"/>
                </w:rPr>
                <w:t>**</w:t>
              </w:r>
            </w:hyperlink>
          </w:p>
        </w:tc>
        <w:tc>
          <w:tcPr>
            <w:tcW w:w="777" w:type="dxa"/>
            <w:gridSpan w:val="2"/>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w:t>
            </w:r>
          </w:p>
        </w:tc>
      </w:tr>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Мероприятие 4.1</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Отдел экономики, земельных и имущественных отношений, сектор культуры, социального развития и архивного дела, территориальные отделы *</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bl>
    <w:p w:rsidR="0025222A" w:rsidRPr="0025222A" w:rsidRDefault="0025222A" w:rsidP="0025222A">
      <w:pPr>
        <w:overflowPunct w:val="0"/>
        <w:autoSpaceDE w:val="0"/>
        <w:autoSpaceDN w:val="0"/>
        <w:spacing w:line="240" w:lineRule="auto"/>
        <w:ind w:firstLine="720"/>
        <w:textAlignment w:val="baseline"/>
        <w:rPr>
          <w:kern w:val="3"/>
          <w:sz w:val="20"/>
          <w:szCs w:val="20"/>
          <w:lang w:eastAsia="ru-RU"/>
        </w:rPr>
      </w:pPr>
    </w:p>
    <w:p w:rsidR="0025222A" w:rsidRPr="0025222A" w:rsidRDefault="0025222A" w:rsidP="00712E79">
      <w:pPr>
        <w:suppressAutoHyphens w:val="0"/>
        <w:overflowPunct w:val="0"/>
        <w:autoSpaceDE w:val="0"/>
        <w:autoSpaceDN w:val="0"/>
        <w:spacing w:line="240" w:lineRule="auto"/>
        <w:ind w:firstLine="0"/>
        <w:jc w:val="center"/>
        <w:textAlignment w:val="baseline"/>
        <w:rPr>
          <w:rFonts w:ascii="Courier New" w:eastAsia="Courier New" w:hAnsi="Courier New" w:cs="Courier New"/>
          <w:kern w:val="3"/>
          <w:sz w:val="20"/>
          <w:szCs w:val="20"/>
          <w:lang w:eastAsia="ru-RU"/>
        </w:rPr>
      </w:pPr>
      <w:r w:rsidRPr="0025222A">
        <w:rPr>
          <w:rFonts w:ascii="Courier New" w:eastAsia="Courier New" w:hAnsi="Courier New" w:cs="Courier New"/>
          <w:kern w:val="3"/>
          <w:sz w:val="20"/>
          <w:szCs w:val="20"/>
          <w:lang w:eastAsia="ru-RU"/>
        </w:rPr>
        <w:t>──────────────────────────────</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Мероприятия проводятся по согласованию с исполнителем.</w:t>
      </w:r>
    </w:p>
    <w:p w:rsidR="0025222A" w:rsidRPr="0025222A" w:rsidRDefault="0025222A" w:rsidP="00712E79">
      <w:pPr>
        <w:overflowPunct w:val="0"/>
        <w:autoSpaceDE w:val="0"/>
        <w:autoSpaceDN w:val="0"/>
        <w:spacing w:line="240" w:lineRule="auto"/>
        <w:ind w:firstLine="720"/>
        <w:textAlignment w:val="baseline"/>
        <w:rPr>
          <w:rFonts w:ascii="Courier New" w:eastAsia="Courier New" w:hAnsi="Courier New" w:cs="Courier New"/>
          <w:kern w:val="3"/>
          <w:sz w:val="20"/>
          <w:szCs w:val="20"/>
          <w:lang w:eastAsia="ru-RU"/>
        </w:rPr>
      </w:pPr>
      <w:bookmarkStart w:id="29" w:name="anchor3222"/>
      <w:bookmarkEnd w:id="29"/>
      <w:r w:rsidRPr="0025222A">
        <w:rPr>
          <w:kern w:val="3"/>
          <w:szCs w:val="22"/>
          <w:lang w:eastAsia="ru-RU"/>
        </w:rPr>
        <w:t>** Приводятся значения целевых индикаторов и показателей в 2030 и 2035 годах соответственно.</w:t>
      </w: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sectPr w:rsidR="0025222A" w:rsidRPr="0025222A" w:rsidSect="00712E79">
          <w:headerReference w:type="default" r:id="rId27"/>
          <w:footerReference w:type="default" r:id="rId28"/>
          <w:pgSz w:w="16838" w:h="11906" w:orient="landscape"/>
          <w:pgMar w:top="1701" w:right="1134" w:bottom="567" w:left="1134" w:header="720" w:footer="720" w:gutter="0"/>
          <w:cols w:space="720"/>
        </w:sectPr>
      </w:pPr>
    </w:p>
    <w:p w:rsidR="00712E79" w:rsidRDefault="00712E79" w:rsidP="00712E79">
      <w:pPr>
        <w:overflowPunct w:val="0"/>
        <w:autoSpaceDE w:val="0"/>
        <w:autoSpaceDN w:val="0"/>
        <w:spacing w:line="240" w:lineRule="auto"/>
        <w:ind w:left="5387" w:firstLine="0"/>
        <w:jc w:val="left"/>
        <w:textAlignment w:val="baseline"/>
        <w:rPr>
          <w:color w:val="26282F"/>
          <w:kern w:val="3"/>
          <w:szCs w:val="22"/>
          <w:lang w:eastAsia="ru-RU"/>
        </w:rPr>
      </w:pPr>
      <w:bookmarkStart w:id="30" w:name="anchor3111"/>
      <w:bookmarkStart w:id="31" w:name="anchor4000"/>
      <w:bookmarkEnd w:id="30"/>
      <w:bookmarkEnd w:id="31"/>
      <w:r>
        <w:rPr>
          <w:color w:val="26282F"/>
          <w:kern w:val="3"/>
          <w:szCs w:val="22"/>
          <w:lang w:eastAsia="ru-RU"/>
        </w:rPr>
        <w:t>Приложение № 4</w:t>
      </w:r>
    </w:p>
    <w:p w:rsidR="00712E79" w:rsidRPr="0025222A" w:rsidRDefault="00712E79" w:rsidP="00712E79">
      <w:pPr>
        <w:overflowPunct w:val="0"/>
        <w:autoSpaceDE w:val="0"/>
        <w:autoSpaceDN w:val="0"/>
        <w:spacing w:line="240" w:lineRule="auto"/>
        <w:ind w:left="5387" w:firstLine="0"/>
        <w:jc w:val="left"/>
        <w:textAlignment w:val="baseline"/>
        <w:rPr>
          <w:color w:val="26282F"/>
          <w:kern w:val="3"/>
          <w:szCs w:val="22"/>
          <w:lang w:eastAsia="ru-RU"/>
        </w:rPr>
      </w:pPr>
      <w:r w:rsidRPr="0025222A">
        <w:rPr>
          <w:color w:val="26282F"/>
          <w:kern w:val="3"/>
          <w:szCs w:val="22"/>
          <w:lang w:eastAsia="ru-RU"/>
        </w:rPr>
        <w:t xml:space="preserve">к </w:t>
      </w:r>
      <w:hyperlink w:anchor="anchor1000" w:history="1">
        <w:r w:rsidRPr="0025222A">
          <w:rPr>
            <w:color w:val="26282F"/>
            <w:kern w:val="3"/>
            <w:szCs w:val="22"/>
            <w:lang w:eastAsia="ru-RU"/>
          </w:rPr>
          <w:t>муниципальной программе</w:t>
        </w:r>
      </w:hyperlink>
    </w:p>
    <w:p w:rsidR="00712E79" w:rsidRPr="0025222A" w:rsidRDefault="00712E79" w:rsidP="00712E79">
      <w:pPr>
        <w:overflowPunct w:val="0"/>
        <w:autoSpaceDE w:val="0"/>
        <w:autoSpaceDN w:val="0"/>
        <w:spacing w:line="240" w:lineRule="auto"/>
        <w:ind w:left="5387" w:firstLine="0"/>
        <w:jc w:val="left"/>
        <w:textAlignment w:val="baseline"/>
        <w:rPr>
          <w:kern w:val="3"/>
          <w:szCs w:val="22"/>
          <w:lang w:eastAsia="ru-RU"/>
        </w:rPr>
      </w:pPr>
      <w:r w:rsidRPr="0025222A">
        <w:rPr>
          <w:color w:val="26282F"/>
          <w:kern w:val="3"/>
          <w:szCs w:val="22"/>
          <w:lang w:eastAsia="ru-RU"/>
        </w:rPr>
        <w:t>«Экономическое развитие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712E79">
      <w:pPr>
        <w:keepNext/>
        <w:overflowPunct w:val="0"/>
        <w:autoSpaceDE w:val="0"/>
        <w:autoSpaceDN w:val="0"/>
        <w:spacing w:before="240" w:after="120" w:line="240" w:lineRule="auto"/>
        <w:ind w:firstLine="0"/>
        <w:jc w:val="center"/>
        <w:textAlignment w:val="baseline"/>
        <w:outlineLvl w:val="0"/>
        <w:rPr>
          <w:b/>
          <w:kern w:val="3"/>
          <w:szCs w:val="22"/>
          <w:lang w:eastAsia="ru-RU"/>
        </w:rPr>
      </w:pPr>
      <w:r w:rsidRPr="0025222A">
        <w:rPr>
          <w:b/>
          <w:kern w:val="3"/>
          <w:szCs w:val="22"/>
          <w:lang w:eastAsia="ru-RU"/>
        </w:rPr>
        <w:t>Подпрограмма «Совершенствование потребительского рынка и системы защиты прав потребителей» муниципальной программы Янтиковского муниципального округа «Экономическое развитие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712E79">
      <w:pPr>
        <w:keepNext/>
        <w:overflowPunct w:val="0"/>
        <w:autoSpaceDE w:val="0"/>
        <w:autoSpaceDN w:val="0"/>
        <w:spacing w:before="240" w:after="120" w:line="240" w:lineRule="auto"/>
        <w:ind w:firstLine="0"/>
        <w:jc w:val="center"/>
        <w:textAlignment w:val="baseline"/>
        <w:outlineLvl w:val="0"/>
        <w:rPr>
          <w:b/>
          <w:kern w:val="3"/>
          <w:szCs w:val="22"/>
          <w:lang w:eastAsia="ru-RU"/>
        </w:rPr>
      </w:pPr>
      <w:bookmarkStart w:id="32" w:name="anchor410"/>
      <w:bookmarkEnd w:id="32"/>
      <w:r w:rsidRPr="0025222A">
        <w:rPr>
          <w:b/>
          <w:kern w:val="3"/>
          <w:szCs w:val="22"/>
          <w:lang w:eastAsia="ru-RU"/>
        </w:rPr>
        <w:t>Паспорт подпрограммы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bl>
      <w:tblPr>
        <w:tblW w:w="9649" w:type="dxa"/>
        <w:tblLayout w:type="fixed"/>
        <w:tblCellMar>
          <w:left w:w="10" w:type="dxa"/>
          <w:right w:w="10" w:type="dxa"/>
        </w:tblCellMar>
        <w:tblLook w:val="0000" w:firstRow="0" w:lastRow="0" w:firstColumn="0" w:lastColumn="0" w:noHBand="0" w:noVBand="0"/>
      </w:tblPr>
      <w:tblGrid>
        <w:gridCol w:w="2098"/>
        <w:gridCol w:w="283"/>
        <w:gridCol w:w="7268"/>
      </w:tblGrid>
      <w:tr w:rsidR="0025222A" w:rsidRPr="0025222A" w:rsidTr="00712E79">
        <w:tc>
          <w:tcPr>
            <w:tcW w:w="209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Ответственный исполнитель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26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Отдел экономики, земельных и имущественных отношений администрации Янтиковского муниципального округа (далее - Отдел экономики, земельных и имущественных отношений)</w:t>
            </w:r>
          </w:p>
        </w:tc>
      </w:tr>
      <w:tr w:rsidR="0025222A" w:rsidRPr="0025222A" w:rsidTr="00712E79">
        <w:tc>
          <w:tcPr>
            <w:tcW w:w="209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Цели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26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повышение социально-экономической эффективности потребительского рынка и системы защиты прав потребителей;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создание условий для наиболее полного удовлетворения спроса населения на качественные товары и услуги</w:t>
            </w:r>
          </w:p>
        </w:tc>
      </w:tr>
      <w:tr w:rsidR="0025222A" w:rsidRPr="0025222A" w:rsidTr="00712E79">
        <w:tc>
          <w:tcPr>
            <w:tcW w:w="209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Задачи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26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оптимизация механизмов муниципальной координации и правового регулирования в сфере потребительского рынка и защиты прав потребителей;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обеспечение доступности услуг торговли, общественного питания и бытового обслуживания населения;</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повышение конкурентоспособности субъектов малого и среднего предпринимательства на потребительском рынке;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стимулирование производства и реализации качественных и безопасных товаров (работ, услуг) на потребительском рынке</w:t>
            </w:r>
          </w:p>
        </w:tc>
      </w:tr>
      <w:tr w:rsidR="0025222A" w:rsidRPr="0025222A" w:rsidTr="00712E79">
        <w:tc>
          <w:tcPr>
            <w:tcW w:w="209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Целевые индикаторы и показатели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26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достижение к 2036 году следующих целевых индикаторов и показателей: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оборот розничной торговли на душу населения - 107,4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объем платных услуг на душу населения - 12,0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обеспечение населения:</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площадью стационарных торговых объектов на 1000 жителей - 387,0 кв. метра;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площадью нестационарных торговых объектов на 10000 жителей - 16,0 единицы;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количество электронных терминалов для безналичных расчетов, установленных на объектах потребительского рынка, - 90 единиц;</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создание новых рабочих мест на объектах потребительского рынка - 10 единиц;</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среднемесячная заработная плата одного работника в сфере оптовой и розничной торговли - 50400 рубля;</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введение новых объектов потребительского рынка - 3 единиц;</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удельный вес предприятий торговли и общественного питания, не соответствующих национальным стандартам Российской Федерации и техническим регламентам, - 18,0 процента;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количество обращений населения по вопросам нарушения прав потребителей - 8 единиц</w:t>
            </w:r>
          </w:p>
        </w:tc>
      </w:tr>
      <w:tr w:rsidR="0025222A" w:rsidRPr="0025222A" w:rsidTr="00712E79">
        <w:tc>
          <w:tcPr>
            <w:tcW w:w="209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Этапы и сроки реализации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26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2023 - 2035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1 этап - 2023 - 2025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2 этап - 2026 - 2030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3 этап - 2031 - 2035 годы</w:t>
            </w:r>
          </w:p>
        </w:tc>
      </w:tr>
      <w:tr w:rsidR="0025222A" w:rsidRPr="0025222A" w:rsidTr="00712E79">
        <w:tc>
          <w:tcPr>
            <w:tcW w:w="209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Объемы финансирования подпрограммы с разбивкой по годам реализации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26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прогнозируемые объемы бюджетных ассигнований на реализацию мероприятий подпрограммы в 2023 - 2035 годах составляют 0,0 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из них средства: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бюджета Янтиковского муниципального округа - 0,0 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- 0,0 тыс. рублей;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- 0,0 тыс. рублей;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- 0,0 тыс. рублей;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- 0,0 тыс. рублей;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- 0,0 тыс. рублей;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Объем финансирования подпрограммы подлежит ежегодному уточнению исходя из реальных возможностей республиканского бюджета Янтиковского муниципального округа</w:t>
            </w:r>
          </w:p>
        </w:tc>
      </w:tr>
      <w:tr w:rsidR="0025222A" w:rsidRPr="0025222A" w:rsidTr="00712E79">
        <w:tc>
          <w:tcPr>
            <w:tcW w:w="209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Ожидаемые результаты реализации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26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результате реализации мероприятий подпрограммы ожидается:</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повышение качества жизни населения путем повышения качества оказываемых услуг розничной торговли, общественного питания и бытового обслуживания населения;</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увеличение инвестиций в сферу потребительского рынка и услуг;</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увеличение оборота розничной торговли на душу населения в 2,4 раза;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увеличение объемов платных услуг на душу населения в 2,1 раза;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увеличение доли продажи товаров по безналичному расчету в 8 раз;</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увеличение доли продажи инновационных товаров в общем объеме товарооборота до 30 процентов;</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повышение уровня знаний населения в сфере защиты своих прав (уменьшение количества обращений граждан по вопросам защиты прав потребителей).</w:t>
            </w:r>
          </w:p>
        </w:tc>
      </w:tr>
    </w:tbl>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33" w:name="anchor4001"/>
      <w:bookmarkEnd w:id="33"/>
      <w:r w:rsidRPr="0025222A">
        <w:rPr>
          <w:b/>
          <w:kern w:val="3"/>
          <w:szCs w:val="22"/>
          <w:lang w:eastAsia="ru-RU"/>
        </w:rPr>
        <w:t>Раздел I. Приоритеты и цели подпрограммы «Совершенствование потребительского рынка и системы защиты прав потребителей»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Приоритеты муниципальной политики в сфере потребительского рынка и защиты прав потребителей определены Стратегией социально-экономического развития Янтиковского муниципального округа Чувашской Республики до 2035 года, Стратегией социально-экономического развития Чувашской Республики до 2035 года, Законом Чувашской Республики от 13 июня 2010 г. № 39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Приоритетные направления подпрограммы «Совершенствование потребительского рынка и системы защиты прав потребителей» (далее - подпрограмма):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обеспечение реализации Плана мероприятий по реализации в Янтиковском муниципальном округе Чувашской Республики Стратегии развития торговли в Янтиковском муниципальном округе Чувашской Республики, предусматривающего развитие розничной торговли в сельской местности, совершенствование системы организации нестационарной, ярмарочной торговли, обеспечение качества и безопасности реализуемых товаров и оказываемых услуг; повышение профессионального мастерства работников и культуры обслуживания в организациях потребительского рынка;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повышение доступности для всех слоев населения продуктов питания, расширение сети объектов потребительского рынка с экологически чистой и безопасной продукцией;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переход от «общества производителей» к «сервисному обществу», где главным производителем является сфера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стимулирование нанотехнологий в сфере потребительского рынка;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удовлетворение потребностей человека через доставку товаров с использованием нанотехнологий;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повышение профессионализма специалистов сферы потребительского рынка;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развитие новых видов услуг, ориентированных на спрос населения;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открытие «магазинов будущего», основанных на передовых технологиях (нанометки, наноупаковки; оптическое распознавание продуктов; мобильный шопинг; терминалы оплаты без кассира), которые обеспечат поступательное развитие розничной торговли в целом;</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повышение уровня знаний населения в сфере защиты своих прав.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Основными целями подпрограммы являются повышение социально-экономической эффективности потребительского рынка и системы защиты прав потребителей, создание условий для наиболее полного удовлетворения спроса населения на качественные товары и услуги.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Достижению поставленных в подпрограмме целей способствует решение следующих приоритетных задач:</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оптимизация механизмов муниципальной координации и правового регулирования в сфере потребительского рынка и защиты прав потребителей;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обеспечение доступности услуг торговли, общественного питания и бытового обслуживания населения;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повышение конкурентоспособности субъектов малого и среднего предпринимательства на потребительском рынке;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стимулирование производства и реализации качественных и безопасных товаров (работ, услуг) на потребительском рынке.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Территориальные отделы Управления по благоустройству и развитию территорий  Янтиковского муниципального округа участвуют в реализации мероприятий подпрограммы по вопросам развития инфраструктуры и оптимального размещения объектов потребительского рынка на территории муниципальных образований.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34" w:name="anchor4002"/>
      <w:bookmarkEnd w:id="34"/>
      <w:r w:rsidRPr="0025222A">
        <w:rPr>
          <w:b/>
          <w:kern w:val="3"/>
          <w:szCs w:val="22"/>
          <w:lang w:eastAsia="ru-RU"/>
        </w:rPr>
        <w:t>Раздел II. Перечень и сведения о целевых индикаторах и показателях подпрограммы с расшифровкой плановых значений по годам ее реализации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Целевыми индикаторами и показателями подпрограммы являются: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оборот розничной торговли на душу населения;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объем платных услуг на душу населения;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обеспеченность населения: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площадью стационарных торговых объектов на 1000 жителей;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площадью нестационарных торговых объектов на 10000 жителей;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количество электронных терминалов для безналичных расчетов, установленных на объектах потребительского рынка;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создание новых рабочих мест на объектах потребительского рынка;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среднемесячная заработная плата одного работника в сфере оптовой и розничной торговли;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введение новых объектов потребительского рынка;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удельный вес предприятий торговли и общественного питания, не соответствующих национальным стандартам Российской Федерации и техническим регламентам;</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количество обращений населения по вопросам нарушения прав потребителей.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результате реализации мероприятий подпрограммы ожидается достижение к 2036 году следующих целевых индикаторов и показателей: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оборот розничной торговли на душу населения: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51,8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52,3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- 54,0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- 80,3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- 107,4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объем платных услуг на душу населения: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- 6,6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- 6,9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- 7,2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- 11,0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- 12,0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обеспеченность населения площадью стационарных торговых объектов на 1000 жителей: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- 372,0 кв. метров;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- 373,0 кв. метров;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- 374,0 кв. метров;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- 380,0 кв. метров;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- 387,0 кв. метра;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обеспеченность населения площадью нестационарных торговых объектов на 10000 жителей: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- 15,1 единицы;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- 15,2 единицы;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- 15,2 единицы;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- 15,5 единицы;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- 16,0 единицы;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количество электронных терминалов для безналичных расчетов, установленных на объектах потребительского рынка: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- 44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- 48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- 50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- 75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- 90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создание новых рабочих мест на объектах потребительского рынка: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- 4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- 5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- 5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- 7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- 10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среднемесячная заработная плата одного работника в сфере оптовой и розничной торговли: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- 21300,0 рубля;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- 21500,0 рубля;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- 22000,0 рубля;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- 32000,0 рубля;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- 50400,0 рубля;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введение новых объектов потребительского рынка: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- 2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- 2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- 2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- 3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- 3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удельный вес предприятий торговли и общественного питания, не соответствующих национальным стандартам Российской Федерации и техническим регламентам:</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- 23,0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- 22,5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- 22,0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- 20,0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- 18,0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количество обращений населения по вопросам нарушения прав потребителей: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- 10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- 10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- 10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- 9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- 8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35" w:name="anchor4003"/>
      <w:bookmarkEnd w:id="35"/>
      <w:r w:rsidRPr="0025222A">
        <w:rPr>
          <w:b/>
          <w:kern w:val="3"/>
          <w:szCs w:val="22"/>
          <w:lang w:eastAsia="ru-RU"/>
        </w:rPr>
        <w:t>Раздел III. Характеристики основных мероприятий, мероприятий подпрограммы с указанием сроков и этапов их реализации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Основные мероприятия подпрограммы направлены на реализацию поставленных целей и задач подпрограммы и Муниципальной программы в целом и включают пять основных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1 «Совершенствование муниципальной координации и правового регулирования в сфере потребительского рынка и услуг», предусматривающее реализацию следующих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1.1 «Совершенствование нормативно-правового обеспечения в сфере потребительского рынка, внесение необходимых изменений в нормативные правовые акты Янтиковского муниципального округа». В рамках реализации мероприятия в целях приведения в соответствие с федеральными и республиканскими нормативными правовыми актами своевременно разрабатываются и актуализируются нормативные правовые акты Янтиковского муниципального округа в сфере потребительского рынка.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1.2 «Организация проведения мониторинга розничных цен и представленности социально значимых продовольственных товаров». В рамках реализации мероприятия еженедельно проводится мониторинг розничных цен и представленности социально значимых продовольственных товаров.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1.3 «Организация информационно-аналитического наблюдения за состоянием рынка товаров и услуг на территории Янтиковского муниципального округа». В рамках реализации мероприятия ежеквартально проводится информационно-аналитическое наблюдение за состоянием рынка товаров и услуг на территории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1.4 «</w:t>
      </w:r>
      <w:r w:rsidRPr="0025222A">
        <w:rPr>
          <w:bCs/>
          <w:kern w:val="3"/>
          <w:szCs w:val="22"/>
          <w:lang w:eastAsia="ru-RU"/>
        </w:rPr>
        <w:t>Размещение и</w:t>
      </w:r>
      <w:r w:rsidRPr="0025222A">
        <w:rPr>
          <w:b/>
          <w:bCs/>
          <w:kern w:val="3"/>
          <w:szCs w:val="22"/>
          <w:lang w:eastAsia="ru-RU"/>
        </w:rPr>
        <w:t xml:space="preserve"> </w:t>
      </w:r>
      <w:r w:rsidRPr="0025222A">
        <w:rPr>
          <w:bCs/>
          <w:kern w:val="3"/>
          <w:szCs w:val="22"/>
          <w:lang w:eastAsia="ru-RU"/>
        </w:rPr>
        <w:t>о</w:t>
      </w:r>
      <w:r w:rsidRPr="0025222A">
        <w:rPr>
          <w:kern w:val="3"/>
          <w:szCs w:val="22"/>
          <w:lang w:eastAsia="ru-RU"/>
        </w:rPr>
        <w:t xml:space="preserve">бновление информации о состоянии и перспективах развития потребительского рынка на </w:t>
      </w:r>
      <w:hyperlink r:id="rId29" w:history="1">
        <w:r w:rsidRPr="0025222A">
          <w:rPr>
            <w:kern w:val="3"/>
            <w:szCs w:val="22"/>
            <w:lang w:eastAsia="ru-RU"/>
          </w:rPr>
          <w:t>официальном сайте</w:t>
        </w:r>
      </w:hyperlink>
      <w:r w:rsidRPr="0025222A">
        <w:rPr>
          <w:kern w:val="3"/>
          <w:szCs w:val="22"/>
          <w:lang w:eastAsia="ru-RU"/>
        </w:rPr>
        <w:t xml:space="preserve"> администрации Янтиковского муниципального округа в информационно-телекоммуникационной сети «Интернет» (далее - официальный сайт администрации Янтиковского муниципального округа). В рамках реализации мероприятия ежеквартально обновляется информация о торговой деятельности, о состоянии и перспективах развития потребительского рынка на официальном сайте администрации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2 «Развитие инфраструктуры и оптимальное размещение объектов потребительского рынка и сферы услуг», предусматривающее реализацию следующих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2.1 «Обеспечение повышения доступности объектов торговли и услуг для инвалидов и других маломобильных групп населения». В рамках данного мероприятия ведется работа по реализации плана мероприятий («дорожной карты») по повышению значений показателей доступности для инвалидов и маломобильных групп населения объектов и услуг в сфере торговли и общественного питания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2.2 «Формирование и ведение реестров организаций потребительского рынка, проведение мониторинга обеспеченности населения Янтиковского муниципального округа площадью торговых объектов». В рамках реализации мероприятия ежегодно ведется работа по ведению реестров организаций потребительского рынка, проведению мониторинга фактической обеспеченности населения Янтиковского муниципального округа площадью стационарных, нестационарных торговых объектов, объектов местного значения, площадью торговых мест для продажи продовольственных товаров на розничных рынках и сравнению полученных данных с утвержденными нормативами.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2.3 «Разработка и утверждение на муниципальном уровне схем размещения нестационарных торговых объектов с учетом нормативов минимальной обеспеченности населения площадью торговых объектов». В рамках реализации мероприятия разрабатывается и утверждается схема размещения нестационарных торговых объектов на территории Янтиковского муниципального округа и поддержание данной схемы в актуальном состоянии.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2.4 «Открытие, реконструкция и модернизация объектов потребительского рынка, в том числе оснащение их электронными терминалами для безналичного расчета». В рамках реализации мероприятия проводится анализ в сравнении с прошлым периодом.</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3 «Развитие конкуренции в сфере потребительского рынка», предусматривающее реализацию следующих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3.1 «Организация и проведение выставок, ярмарок товаров и услуг». В рамках реализации мероприятия проводится организационная работа по проведению выставок, ярмарок товаров и услуг, в том числе сезонных сельскохозяйственных ярмарок.</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3.2 «Расширение сети объектов потребительского рынка с экологически чистой и безопасной продукцией». В рамках реализации мероприятия проводится работа по расширению торговых объектов, реализующих продукцию крестьянских (фермерских) хозяйств, продукцию, обладающую российским Знаком качества.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4 «Развитие кадрового потенциала», предусматривающее реализацию следующих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4.1 «Организация семинаров, круглых столов, совещаний, форумов и иных мероприятий, направленных на повышение профессионализма работников сферы потребительского рынка». В рамках реализации мероприятия проводится работа по повышению квалификации работников предприятий потребительского рынка.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4.2 «Организация участия специалистов сферы торговли, общественного питания и бытового обслуживания населения в международных, всероссийских и региональных конкурсах, смотрах профессионального мастерства». В рамках реализации мероприятия проводится информационное сопровождение участия специалистов в конкурсах, фестивалях, смотрах профессионального мастерства.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5 «Развитие эффективной и доступной системы защиты прав потребителей», предусматривающее реализацию следующих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5.1 «Организация правовой помощи гражданам в сфере защиты прав потребителей в органах местного самоуправления, общественных объединениях потребителей». В рамках реализации мероприятия координируется работа администрации Янтиковского муниципального округа, общественных объединений потребителей с гражданами по вопросам защиты их прав.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5.2 «Организация и проведение совещаний, конференций, форумов, круглых столов и иных мероприятий по вопросам защиты прав потребителей». В рамках реализации мероприятия проводится организационное сопровождение совещаний, конференций, форумов, круглых столов и иных мероприятий по вопросам защиты прав потребителей.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5.3 «Проведение «горячих линий» по вопросам защиты прав потребителей». В рамках реализации мероприятия проводятся телефонные «горячие линии» по вопросам защиты прав потребителей.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5.4 «Проведение информационных акций, приуроченных к Всемирному дню защиты прав потребителей». В рамках реализации мероприятия проводиться Всемирный день защиты прав потребителей.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5.5 «Содействие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 В рамках реализации мероприятия проводятся консультации организаций и индивидуальных предпринимателей.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Подпрограмма реализуется в период с 2023 по 2035 год в три этапа: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1 этап - 2023 - 2025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2 этап - 2026 - 2030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3 этап - 2031 - 2035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36" w:name="anchor4004"/>
      <w:bookmarkEnd w:id="36"/>
      <w:r w:rsidRPr="0025222A">
        <w:rPr>
          <w:b/>
          <w:kern w:val="3"/>
          <w:szCs w:val="22"/>
          <w:lang w:eastAsia="ru-RU"/>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Расходы подпрограммы формируются за счет средств бюджета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Общий объем финансирования подпрограммы в 2023 - 2035 годах составит 0,0 тыс. руб., в том числе: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2026 - 2030 годах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2031 - 2035 годах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Объем финансирования подпрограммы подлежит ежегодному уточнению исходя из реальных возможностей бюджета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Ресурсное обеспечение подпрограммы за счет всех источников финансирования приведено в </w:t>
      </w:r>
      <w:hyperlink w:anchor="anchor10001" w:history="1">
        <w:r w:rsidRPr="0025222A">
          <w:rPr>
            <w:kern w:val="3"/>
            <w:szCs w:val="22"/>
            <w:lang w:eastAsia="ru-RU"/>
          </w:rPr>
          <w:t>приложении</w:t>
        </w:r>
      </w:hyperlink>
      <w:r w:rsidRPr="0025222A">
        <w:rPr>
          <w:kern w:val="3"/>
          <w:szCs w:val="22"/>
          <w:lang w:eastAsia="ru-RU"/>
        </w:rPr>
        <w:t xml:space="preserve"> к подпрограмме.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bookmarkStart w:id="37" w:name="anchor5000"/>
      <w:bookmarkEnd w:id="37"/>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712E79" w:rsidRDefault="00712E79" w:rsidP="0025222A">
      <w:pPr>
        <w:overflowPunct w:val="0"/>
        <w:autoSpaceDE w:val="0"/>
        <w:autoSpaceDN w:val="0"/>
        <w:spacing w:line="240" w:lineRule="auto"/>
        <w:ind w:firstLine="0"/>
        <w:jc w:val="right"/>
        <w:textAlignment w:val="baseline"/>
        <w:rPr>
          <w:b/>
          <w:color w:val="26282F"/>
          <w:kern w:val="3"/>
          <w:szCs w:val="22"/>
          <w:lang w:eastAsia="ru-RU"/>
        </w:rPr>
      </w:pPr>
    </w:p>
    <w:p w:rsidR="00712E79" w:rsidRDefault="00712E79" w:rsidP="0025222A">
      <w:pPr>
        <w:overflowPunct w:val="0"/>
        <w:autoSpaceDE w:val="0"/>
        <w:autoSpaceDN w:val="0"/>
        <w:spacing w:line="240" w:lineRule="auto"/>
        <w:ind w:firstLine="0"/>
        <w:jc w:val="right"/>
        <w:textAlignment w:val="baseline"/>
        <w:rPr>
          <w:b/>
          <w:color w:val="26282F"/>
          <w:kern w:val="3"/>
          <w:szCs w:val="22"/>
          <w:lang w:eastAsia="ru-RU"/>
        </w:rPr>
      </w:pPr>
    </w:p>
    <w:p w:rsidR="00712E79" w:rsidRPr="0025222A" w:rsidRDefault="00712E79" w:rsidP="0025222A">
      <w:pPr>
        <w:overflowPunct w:val="0"/>
        <w:autoSpaceDE w:val="0"/>
        <w:autoSpaceDN w:val="0"/>
        <w:spacing w:line="240" w:lineRule="auto"/>
        <w:ind w:firstLine="0"/>
        <w:jc w:val="right"/>
        <w:textAlignment w:val="baseline"/>
        <w:rPr>
          <w:b/>
          <w:color w:val="26282F"/>
          <w:kern w:val="3"/>
          <w:szCs w:val="22"/>
          <w:lang w:eastAsia="ru-RU"/>
        </w:rPr>
      </w:pPr>
    </w:p>
    <w:p w:rsidR="00712E79" w:rsidRDefault="00712E79" w:rsidP="00712E79">
      <w:pPr>
        <w:overflowPunct w:val="0"/>
        <w:autoSpaceDE w:val="0"/>
        <w:autoSpaceDN w:val="0"/>
        <w:spacing w:line="240" w:lineRule="auto"/>
        <w:ind w:left="5387" w:firstLine="0"/>
        <w:jc w:val="left"/>
        <w:textAlignment w:val="baseline"/>
        <w:rPr>
          <w:color w:val="26282F"/>
          <w:kern w:val="3"/>
          <w:szCs w:val="22"/>
          <w:lang w:eastAsia="ru-RU"/>
        </w:rPr>
      </w:pPr>
      <w:r>
        <w:rPr>
          <w:color w:val="26282F"/>
          <w:kern w:val="3"/>
          <w:szCs w:val="22"/>
          <w:lang w:eastAsia="ru-RU"/>
        </w:rPr>
        <w:t>Приложение № 5</w:t>
      </w:r>
    </w:p>
    <w:p w:rsidR="00712E79" w:rsidRPr="0025222A" w:rsidRDefault="00712E79" w:rsidP="00712E79">
      <w:pPr>
        <w:overflowPunct w:val="0"/>
        <w:autoSpaceDE w:val="0"/>
        <w:autoSpaceDN w:val="0"/>
        <w:spacing w:line="240" w:lineRule="auto"/>
        <w:ind w:left="5387" w:firstLine="0"/>
        <w:jc w:val="left"/>
        <w:textAlignment w:val="baseline"/>
        <w:rPr>
          <w:color w:val="26282F"/>
          <w:kern w:val="3"/>
          <w:szCs w:val="22"/>
          <w:lang w:eastAsia="ru-RU"/>
        </w:rPr>
      </w:pPr>
      <w:r w:rsidRPr="0025222A">
        <w:rPr>
          <w:color w:val="26282F"/>
          <w:kern w:val="3"/>
          <w:szCs w:val="22"/>
          <w:lang w:eastAsia="ru-RU"/>
        </w:rPr>
        <w:t xml:space="preserve">к </w:t>
      </w:r>
      <w:hyperlink w:anchor="anchor1000" w:history="1">
        <w:r w:rsidRPr="0025222A">
          <w:rPr>
            <w:color w:val="26282F"/>
            <w:kern w:val="3"/>
            <w:szCs w:val="22"/>
            <w:lang w:eastAsia="ru-RU"/>
          </w:rPr>
          <w:t>муниципальной программе</w:t>
        </w:r>
      </w:hyperlink>
    </w:p>
    <w:p w:rsidR="00712E79" w:rsidRPr="0025222A" w:rsidRDefault="00712E79" w:rsidP="00712E79">
      <w:pPr>
        <w:overflowPunct w:val="0"/>
        <w:autoSpaceDE w:val="0"/>
        <w:autoSpaceDN w:val="0"/>
        <w:spacing w:line="240" w:lineRule="auto"/>
        <w:ind w:left="5387" w:firstLine="0"/>
        <w:jc w:val="left"/>
        <w:textAlignment w:val="baseline"/>
        <w:rPr>
          <w:kern w:val="3"/>
          <w:szCs w:val="22"/>
          <w:lang w:eastAsia="ru-RU"/>
        </w:rPr>
      </w:pPr>
      <w:r w:rsidRPr="0025222A">
        <w:rPr>
          <w:color w:val="26282F"/>
          <w:kern w:val="3"/>
          <w:szCs w:val="22"/>
          <w:lang w:eastAsia="ru-RU"/>
        </w:rPr>
        <w:t>«Экономическое развитие Янтиковского муниципального округа»</w:t>
      </w:r>
    </w:p>
    <w:p w:rsidR="0025222A" w:rsidRPr="0025222A" w:rsidRDefault="0025222A" w:rsidP="0025222A">
      <w:pPr>
        <w:overflowPunct w:val="0"/>
        <w:autoSpaceDE w:val="0"/>
        <w:autoSpaceDN w:val="0"/>
        <w:spacing w:line="240" w:lineRule="auto"/>
        <w:ind w:firstLine="0"/>
        <w:jc w:val="right"/>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712E79">
      <w:pPr>
        <w:keepNext/>
        <w:overflowPunct w:val="0"/>
        <w:autoSpaceDE w:val="0"/>
        <w:autoSpaceDN w:val="0"/>
        <w:spacing w:before="240" w:after="120" w:line="240" w:lineRule="auto"/>
        <w:ind w:firstLine="0"/>
        <w:jc w:val="center"/>
        <w:textAlignment w:val="baseline"/>
        <w:outlineLvl w:val="0"/>
        <w:rPr>
          <w:b/>
          <w:kern w:val="3"/>
          <w:szCs w:val="22"/>
          <w:lang w:eastAsia="ru-RU"/>
        </w:rPr>
      </w:pPr>
      <w:r w:rsidRPr="0025222A">
        <w:rPr>
          <w:b/>
          <w:kern w:val="3"/>
          <w:szCs w:val="22"/>
          <w:lang w:eastAsia="ru-RU"/>
        </w:rPr>
        <w:t>Подпрограмма «Повышение качества предоставления государственных и муниципальных услуг» муниципальной программы Янтиковского муниципального округа «Экономическое развитие Янтиковского муниципального округа»</w:t>
      </w:r>
    </w:p>
    <w:p w:rsidR="0025222A" w:rsidRPr="0025222A" w:rsidRDefault="0025222A" w:rsidP="00712E79">
      <w:pPr>
        <w:keepNext/>
        <w:overflowPunct w:val="0"/>
        <w:autoSpaceDE w:val="0"/>
        <w:autoSpaceDN w:val="0"/>
        <w:spacing w:before="240" w:after="120" w:line="240" w:lineRule="auto"/>
        <w:ind w:firstLine="0"/>
        <w:jc w:val="center"/>
        <w:textAlignment w:val="baseline"/>
        <w:outlineLvl w:val="0"/>
        <w:rPr>
          <w:b/>
          <w:kern w:val="3"/>
          <w:szCs w:val="22"/>
          <w:lang w:eastAsia="ru-RU"/>
        </w:rPr>
      </w:pPr>
      <w:r w:rsidRPr="0025222A">
        <w:rPr>
          <w:b/>
          <w:kern w:val="3"/>
          <w:szCs w:val="22"/>
          <w:lang w:eastAsia="ru-RU"/>
        </w:rPr>
        <w:t>Паспорт подпрограммы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bl>
      <w:tblPr>
        <w:tblW w:w="9508" w:type="dxa"/>
        <w:tblLayout w:type="fixed"/>
        <w:tblCellMar>
          <w:left w:w="10" w:type="dxa"/>
          <w:right w:w="10" w:type="dxa"/>
        </w:tblCellMar>
        <w:tblLook w:val="0000" w:firstRow="0" w:lastRow="0" w:firstColumn="0" w:lastColumn="0" w:noHBand="0" w:noVBand="0"/>
      </w:tblPr>
      <w:tblGrid>
        <w:gridCol w:w="3071"/>
        <w:gridCol w:w="283"/>
        <w:gridCol w:w="6154"/>
      </w:tblGrid>
      <w:tr w:rsidR="0025222A" w:rsidRPr="0025222A" w:rsidTr="00712E79">
        <w:tc>
          <w:tcPr>
            <w:tcW w:w="3071"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Ответственный исполнитель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15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отдел экономики, земельных и имущественных отношений администрации Янтиковского муниципального округа</w:t>
            </w:r>
          </w:p>
        </w:tc>
      </w:tr>
      <w:tr w:rsidR="0025222A" w:rsidRPr="0025222A" w:rsidTr="00712E79">
        <w:tc>
          <w:tcPr>
            <w:tcW w:w="3071"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Соисполнитель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15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территориальные отделы Управления по благоустройству и развитию территорий администрации Янтиковского муниципального округа ( далее- территориальные отделы УБИРТ) (по согласованию);</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Межрайонное Козловское обособленное подразделение Козловского, Урмарского и Янтиковского районов автономного учреждения «Многофункциональный центр предоставления государственных и муниципальных услуг» Минэкономразвития Чувашской Республики (далее - Межрайонное Козловское ОП (по согласованию);</w:t>
            </w:r>
          </w:p>
        </w:tc>
      </w:tr>
      <w:tr w:rsidR="0025222A" w:rsidRPr="0025222A" w:rsidTr="00712E79">
        <w:tc>
          <w:tcPr>
            <w:tcW w:w="3071"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Цели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15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снижение административных барьеров в сферах деятельности органа местного самоуправления Янтиковского муниципального округа;</w:t>
            </w:r>
          </w:p>
        </w:tc>
      </w:tr>
      <w:tr w:rsidR="0025222A" w:rsidRPr="0025222A" w:rsidTr="00712E79">
        <w:tc>
          <w:tcPr>
            <w:tcW w:w="3071"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15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повышение качества и доступности государственных и муниципальных услуг в Янтиковском муниципальном округе</w:t>
            </w:r>
          </w:p>
        </w:tc>
      </w:tr>
      <w:tr w:rsidR="0025222A" w:rsidRPr="0025222A" w:rsidTr="00712E79">
        <w:tc>
          <w:tcPr>
            <w:tcW w:w="3071"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Задачи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15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оптимизация механизмов предоставления государственных и муниципальных услуг;</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обеспечение возможности предоставления жителям Янтиковского муниципального округа государственных и муниципальных услуг по принципу «одного окна» в «шаговой доступности» посредством развития многофункционального центра по предоставлению предоставления государственных и муниципальных услуг и привлечения учреждений/организаций для предоставления таких услуг, таких как привлекаемых организаций (библиотек) по принципу «одного окна»;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повышение открытости информации о деятельности органа местного самоуправления и подведомственных учреждений</w:t>
            </w:r>
          </w:p>
        </w:tc>
      </w:tr>
      <w:tr w:rsidR="0025222A" w:rsidRPr="0025222A" w:rsidTr="00712E79">
        <w:tc>
          <w:tcPr>
            <w:tcW w:w="3071"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Целевые индикаторы и показатели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15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достижение к 2036 году следующих целевых индикаторов и показателей: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уровень удовлетворенности граждан качеством предоставления государственных и муниципальных услуг - 95,0 процента;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многофункциональном центре предоставления государственных и муниципальных услуг, - 92,0 процента;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доля государственных и муниципальных услуг, оказываемых в многофункциональных центрах предоставления государственных и муниципальных услуг по «жизненным ситуациям», - 16,0 процента</w:t>
            </w:r>
          </w:p>
        </w:tc>
      </w:tr>
      <w:tr w:rsidR="0025222A" w:rsidRPr="0025222A" w:rsidTr="00712E79">
        <w:tc>
          <w:tcPr>
            <w:tcW w:w="3071"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Этапы и сроки реализации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15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2023 - 2035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1 этап - 2023 - 2025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2 этап - 2026 - 2030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3 этап - 2031 - 2035 годы</w:t>
            </w:r>
          </w:p>
        </w:tc>
      </w:tr>
      <w:tr w:rsidR="0025222A" w:rsidRPr="0025222A" w:rsidTr="00712E79">
        <w:tc>
          <w:tcPr>
            <w:tcW w:w="3071"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bookmarkStart w:id="38" w:name="anchor517"/>
            <w:bookmarkEnd w:id="38"/>
            <w:r w:rsidRPr="0025222A">
              <w:rPr>
                <w:kern w:val="3"/>
                <w:szCs w:val="22"/>
                <w:lang w:eastAsia="ru-RU"/>
              </w:rPr>
              <w:t>Объемы финансирования подпрограммы с разбивкой по годам ее реализации</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15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прогнозируемые объемы бюджетных ассигнований на реализацию мероприятий подпрограммы в 2023 - 2035 годах составляют 0,0 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из них средства: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республиканского бюджета Чувашской Республики - 0,0 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бюджета Янтиковского муниципального округа - 0,0 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Объем финансирования подпрограммы подлежит ежегодному уточнению исходя из реальных возможностей бюджетов всех уровней</w:t>
            </w:r>
          </w:p>
        </w:tc>
      </w:tr>
      <w:tr w:rsidR="0025222A" w:rsidRPr="0025222A" w:rsidTr="00712E79">
        <w:tc>
          <w:tcPr>
            <w:tcW w:w="3071"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Ожидаемые результаты реализации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15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последовательная реализация мероприятий подпрограммы позволит:</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обеспечить снижение издержек граждан и бизнеса на преодоление административных барьеров;</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уменьшить возможность коррупционных проявлений, повысить ответственность и подотчетность муниципальных гражданских служащих Янтиковского муниципального округа перед государством и обществом;</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оптимизировать порядок предоставления (исполнения) государственных и муниципальных услуг (функций), повысить качество и доступность государственных и муниципальных услуг на территории Янтиковского муниципального округа;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обеспечить совершенствование нормативно-правовой базы Янтиковского муниципального округа, регламентирующей процедуры предоставления государственных и муниципальных услуг, а также иных услуг;</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расширить возможность получения населением Янтиковского муниципального округа государственных и муниципальных услуг по принципу «одного окна»;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обеспечить развитие соответствующей инфраструктуры для совершенствования системы информирования потенциальных потребителей о государственных и муниципальных услугах и их предоставлении;</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создать систему контроля качества предоставления (исполнения) государственных и муниципальных услуг (функций) на территории Янтиковского муниципального округа.</w:t>
            </w:r>
          </w:p>
        </w:tc>
      </w:tr>
    </w:tbl>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39" w:name="anchor5001"/>
      <w:bookmarkEnd w:id="39"/>
      <w:r w:rsidRPr="0025222A">
        <w:rPr>
          <w:b/>
          <w:kern w:val="3"/>
          <w:szCs w:val="22"/>
          <w:lang w:eastAsia="ru-RU"/>
        </w:rPr>
        <w:t>Раздел I. Приоритеты и цели подпрограммы «Повышение качества предоставления государственных и муниципальных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Приоритетом в сфере оказания государственных и муниципальных услуг в Янтиковском муниципальном округе является постоянное повышение качества их предоставления.</w:t>
      </w:r>
    </w:p>
    <w:p w:rsidR="0025222A" w:rsidRPr="0025222A" w:rsidRDefault="006C03B8" w:rsidP="0025222A">
      <w:pPr>
        <w:overflowPunct w:val="0"/>
        <w:autoSpaceDE w:val="0"/>
        <w:autoSpaceDN w:val="0"/>
        <w:spacing w:line="240" w:lineRule="auto"/>
        <w:ind w:firstLine="720"/>
        <w:textAlignment w:val="baseline"/>
        <w:rPr>
          <w:kern w:val="3"/>
          <w:szCs w:val="22"/>
          <w:lang w:eastAsia="ru-RU"/>
        </w:rPr>
      </w:pPr>
      <w:hyperlink r:id="rId30" w:history="1">
        <w:r w:rsidR="0025222A" w:rsidRPr="0025222A">
          <w:rPr>
            <w:kern w:val="3"/>
            <w:szCs w:val="22"/>
            <w:lang w:eastAsia="ru-RU"/>
          </w:rPr>
          <w:t>Федеральным законом</w:t>
        </w:r>
      </w:hyperlink>
      <w:r w:rsidR="0025222A" w:rsidRPr="0025222A">
        <w:rPr>
          <w:kern w:val="3"/>
          <w:szCs w:val="22"/>
          <w:lang w:eastAsia="ru-RU"/>
        </w:rPr>
        <w:t xml:space="preserve"> от 27.07.2010 № 210-ФЗ «Об организации предоставления государственных и муниципальных услуг» (далее - Федеральный закон № 210-ФЗ) были закреплены инновационные для Российской Федерации принципы и механизмы взаимодействия органов государственной власти и общества при предоставлении государственных и муниципальных услуг. В частности, указанным законом закреплены права граждан на получение государственной (муниципальной) услуги своевременно и в соответствии со стандартом, получение полной, актуальной и достоверной информации о порядке предоставления государственных (муниципальных) услуг, в том числе в электронной форме, получение государственных (муниципальных) услуг в электронной форме, а также в иных формах по выбору заявителя, досудебное рассмотрение жалоб в процессе получения государственных (муниципальных) услуг, получение государственных и муниципальных услуг в многофункциональном центре предоставления государственных и муниципальных услуг (далее также - МФЦ).</w:t>
      </w:r>
    </w:p>
    <w:p w:rsidR="0025222A" w:rsidRPr="0025222A" w:rsidRDefault="006C03B8" w:rsidP="0025222A">
      <w:pPr>
        <w:overflowPunct w:val="0"/>
        <w:autoSpaceDE w:val="0"/>
        <w:autoSpaceDN w:val="0"/>
        <w:spacing w:line="240" w:lineRule="auto"/>
        <w:ind w:firstLine="720"/>
        <w:textAlignment w:val="baseline"/>
        <w:rPr>
          <w:kern w:val="3"/>
          <w:szCs w:val="22"/>
          <w:lang w:eastAsia="ru-RU"/>
        </w:rPr>
      </w:pPr>
      <w:hyperlink r:id="rId31" w:history="1">
        <w:r w:rsidR="0025222A" w:rsidRPr="0025222A">
          <w:rPr>
            <w:kern w:val="3"/>
            <w:szCs w:val="22"/>
            <w:lang w:eastAsia="ru-RU"/>
          </w:rPr>
          <w:t>Постановлением</w:t>
        </w:r>
      </w:hyperlink>
      <w:r w:rsidR="0025222A" w:rsidRPr="0025222A">
        <w:rPr>
          <w:kern w:val="3"/>
          <w:szCs w:val="22"/>
          <w:lang w:eastAsia="ru-RU"/>
        </w:rPr>
        <w:t xml:space="preserve"> Правительства Российской Федерации от 22.12.2012 № 1376 утверждены </w:t>
      </w:r>
      <w:hyperlink r:id="rId32" w:history="1">
        <w:r w:rsidR="0025222A" w:rsidRPr="0025222A">
          <w:rPr>
            <w:kern w:val="3"/>
            <w:szCs w:val="22"/>
            <w:lang w:eastAsia="ru-RU"/>
          </w:rPr>
          <w:t>Правила</w:t>
        </w:r>
      </w:hyperlink>
      <w:r w:rsidR="0025222A" w:rsidRPr="0025222A">
        <w:rPr>
          <w:kern w:val="3"/>
          <w:szCs w:val="22"/>
          <w:lang w:eastAsia="ru-RU"/>
        </w:rPr>
        <w:t xml:space="preserve"> организации деятельности многофункциональных центров предоставления государственных и муниципальных услуг (далее - Правила).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Согласно </w:t>
      </w:r>
      <w:hyperlink r:id="rId33" w:history="1">
        <w:r w:rsidRPr="0025222A">
          <w:rPr>
            <w:kern w:val="3"/>
            <w:szCs w:val="22"/>
            <w:lang w:eastAsia="ru-RU"/>
          </w:rPr>
          <w:t>Правилам</w:t>
        </w:r>
      </w:hyperlink>
      <w:r w:rsidRPr="0025222A">
        <w:rPr>
          <w:kern w:val="3"/>
          <w:szCs w:val="22"/>
          <w:lang w:eastAsia="ru-RU"/>
        </w:rPr>
        <w:t xml:space="preserve"> МФЦ предоставляет государственные и муниципальные услуги по принципу «одного окна» на основе соглашения о взаимодействии с территориальными органами федеральных органов исполнительной власти, органами исполнительной власти Чувашской Республики, органами государственных внебюджетных фондов, администрацией Янтиковского муниципального округа. Для повышения территориальной доступности услуг, предоставляемых по принципу «одного окна», МФЦ вправе привлекать иные организации. Правилами установлены требования к таким организациям.</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Основными целями подпрограммы «Повышение качества предоставления государственных и муниципальных услуг» (далее - подпрограмма) являются: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снижение административных барьеров в сферах деятельности органа местного самоуправления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повышение качества и доступности государственных и муниципальных услуг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Достижению поставленных в подпрограмме целей способствует решение следующих задач:</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оптимизация механизмов предоставления государственных и муниципальных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обеспечение возможности предоставления жителям Янтиковского муниципального округа государственных и муниципальных услуг по принципу «одного окна» в шаговой доступности посредством развития многофункционального центра предоставления государственных и муниципальных услуг и привлечения учреждений/организаций для предоставления таких услуг, таких как привлекаемых организаций (библиотек) по принципу «одного окна».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Подпрограмма отражает участие органа местного самоуправления Янтиковского муниципального округа в реализации мероприятий, предусмотренных подпрограммой, в части обеспечения функционирования МФЦ в соответствии с </w:t>
      </w:r>
      <w:hyperlink r:id="rId34" w:history="1">
        <w:r w:rsidRPr="0025222A">
          <w:rPr>
            <w:kern w:val="3"/>
            <w:szCs w:val="22"/>
            <w:lang w:eastAsia="ru-RU"/>
          </w:rPr>
          <w:t>Правилами</w:t>
        </w:r>
      </w:hyperlink>
      <w:r w:rsidRPr="0025222A">
        <w:rPr>
          <w:kern w:val="3"/>
          <w:szCs w:val="22"/>
          <w:lang w:eastAsia="ru-RU"/>
        </w:rPr>
        <w:t>.</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40" w:name="anchor5002"/>
      <w:bookmarkEnd w:id="40"/>
      <w:r w:rsidRPr="0025222A">
        <w:rPr>
          <w:b/>
          <w:kern w:val="3"/>
          <w:szCs w:val="22"/>
          <w:lang w:eastAsia="ru-RU"/>
        </w:rPr>
        <w:t>Раздел II. Перечень и сведения о целевых индикаторах и показателях подпрограммы с расшифровкой плановых значений по годам ее реализации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Целевыми индикаторами и показателями подпрограммы являются: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уровень удовлетворенности граждан качеством предоставления государственных и муниципальных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многофункциональном центре предоставления государственных и муниципальных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доля государственных и муниципальных услуг, оказываемых в многофункциональном центре предоставления государственных и муниципальных услуг по «жизненным ситуациям.</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результате реализации мероприятий подпрограммы ожидается достижение к 2036 году следующих целевых индикаторов и показателей: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уровень удовлетворенности граждан качеством предоставления государственных и муниципальных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- 91,0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- 91,5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- 92,0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- 93,0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- 95,0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многофункциональном центре предоставления государственных и муниципальных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- 90,0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- 90,0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- 90,0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- 91,0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- 92,0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доля государственных и муниципальных услуг, оказываемых в многофункциональном центре предоставления государственных и муниципальных услуг по «жизненным ситуациям»:</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- 10,0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- 16,0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- 16,0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- 16,0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- 16,0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41" w:name="anchor5003"/>
      <w:bookmarkEnd w:id="41"/>
      <w:r w:rsidRPr="0025222A">
        <w:rPr>
          <w:b/>
          <w:kern w:val="3"/>
          <w:szCs w:val="22"/>
          <w:lang w:eastAsia="ru-RU"/>
        </w:rPr>
        <w:t>Раздел III. Характеристики основных мероприятий, мероприятий подпрограммы с указанием сроков и этапов их реализации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Два основных мероприятия подпрограммы направлены на реализацию поставленных целей и задач подпрограммы и муниципальной программы в целом.</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1 «Совершенствование предоставления государственных и муниципальных услуг», предусматривающее реализацию следующих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1.1 «Повышение качества и регламентация оказания государственных и муниципальных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рамках реализации мероприятия органы местного самоуправления Янтиковского муниципального округа, в целях приведения в соответствие с федеральными нормативными правовыми актами, нормативными правовыми актами Чувашской Республики и нормативными правовыми актами Янтиковского муниципального округа своевременно актуализируют административные регламенты предоставления государственных и муниципальных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1.2 «Переход от оптимизации и регламентации отдельных государственных и муниципальных услуг к оптимизации и регламентации комплексных сервисов «по жизненным ситуациям».</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предусматривает предоставление в МФЦ комплекса государственных и муниципальных услуг в рамках «жизненных ситуаций».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2 «Организация предоставления государственных и муниципальных услуг по принципу «одного окна», предусматривающее реализацию следующих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2.1 «Создание и развитие многофункционального центра предоставления государственных и муниципальных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Реализация мероприятий по приведению МФЦ в соответствие с требованиями Правил.</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2.2 «Организация предоставления государственных и муниципальных услуг в Межрайонном Козловском ОП</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предусматривает обеспечение текущей деятельности Межрайонного Козловского ОП).</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Подпрограмма реализуется в период с 2023 по 2035 год в три этапа: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1 этап - 2023 - 2025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2 этап - 2026 - 2030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3 этап - 2031 - 2035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r w:rsidRPr="0025222A">
        <w:rPr>
          <w:b/>
          <w:kern w:val="3"/>
          <w:szCs w:val="22"/>
          <w:lang w:eastAsia="ru-RU"/>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bookmarkStart w:id="42" w:name="anchor500"/>
      <w:bookmarkEnd w:id="42"/>
      <w:r w:rsidRPr="0025222A">
        <w:rPr>
          <w:kern w:val="3"/>
          <w:szCs w:val="22"/>
          <w:lang w:eastAsia="ru-RU"/>
        </w:rPr>
        <w:t>Расходы подпрограммы формируются за счет средств республиканского бюджета Чувашской Республики и бюджета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Общий объем финансирования подпрограммы в 2023 - 2035 годах составит 0,0 тыс. руб., в том числе за счет средств: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2026 - 2030 годах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в 2031 - 2035 годах - 0,0 тыс. рублей. </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Объемы финансирования подпрограммы подлежат ежегодному уточнению исходя из реальных возможностей бюджетов всех уровней.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Ресурсное обеспечение подпрограммы за счет всех источников финансирования приведено в </w:t>
      </w:r>
      <w:hyperlink w:anchor="anchor5100" w:history="1">
        <w:r w:rsidRPr="0025222A">
          <w:rPr>
            <w:kern w:val="3"/>
            <w:szCs w:val="22"/>
            <w:lang w:eastAsia="ru-RU"/>
          </w:rPr>
          <w:t>приложении</w:t>
        </w:r>
      </w:hyperlink>
      <w:r w:rsidRPr="0025222A">
        <w:rPr>
          <w:kern w:val="3"/>
          <w:szCs w:val="22"/>
          <w:lang w:eastAsia="ru-RU"/>
        </w:rPr>
        <w:t xml:space="preserve"> к подпрограмме.</w:t>
      </w: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sectPr w:rsidR="0025222A" w:rsidRPr="0025222A" w:rsidSect="00712E79">
          <w:headerReference w:type="default" r:id="rId35"/>
          <w:footerReference w:type="default" r:id="rId36"/>
          <w:pgSz w:w="11906" w:h="16838"/>
          <w:pgMar w:top="1134" w:right="567" w:bottom="1134" w:left="1701" w:header="720" w:footer="720" w:gutter="0"/>
          <w:cols w:space="720"/>
          <w:docGrid w:linePitch="326"/>
        </w:sectPr>
      </w:pPr>
    </w:p>
    <w:p w:rsidR="00712E79" w:rsidRDefault="00712E79" w:rsidP="00712E79">
      <w:pPr>
        <w:widowControl w:val="0"/>
        <w:suppressAutoHyphens w:val="0"/>
        <w:autoSpaceDE w:val="0"/>
        <w:autoSpaceDN w:val="0"/>
        <w:adjustRightInd w:val="0"/>
        <w:spacing w:line="240" w:lineRule="auto"/>
        <w:ind w:left="9639" w:firstLine="0"/>
        <w:jc w:val="left"/>
        <w:rPr>
          <w:kern w:val="0"/>
          <w:lang w:eastAsia="ru-RU"/>
        </w:rPr>
      </w:pPr>
      <w:bookmarkStart w:id="43" w:name="sub_7100"/>
      <w:r>
        <w:rPr>
          <w:kern w:val="0"/>
          <w:lang w:eastAsia="ru-RU"/>
        </w:rPr>
        <w:t>Приложение</w:t>
      </w:r>
    </w:p>
    <w:p w:rsidR="0025222A" w:rsidRPr="0025222A" w:rsidRDefault="0025222A" w:rsidP="00712E79">
      <w:pPr>
        <w:widowControl w:val="0"/>
        <w:suppressAutoHyphens w:val="0"/>
        <w:autoSpaceDE w:val="0"/>
        <w:autoSpaceDN w:val="0"/>
        <w:adjustRightInd w:val="0"/>
        <w:spacing w:line="240" w:lineRule="auto"/>
        <w:ind w:left="9639" w:firstLine="0"/>
        <w:rPr>
          <w:kern w:val="0"/>
          <w:lang w:eastAsia="ru-RU"/>
        </w:rPr>
      </w:pPr>
      <w:r w:rsidRPr="0025222A">
        <w:rPr>
          <w:kern w:val="0"/>
          <w:lang w:eastAsia="ru-RU"/>
        </w:rPr>
        <w:t>к подпрограмме «Повышение качества</w:t>
      </w:r>
      <w:r w:rsidR="00712E79">
        <w:rPr>
          <w:kern w:val="0"/>
          <w:lang w:eastAsia="ru-RU"/>
        </w:rPr>
        <w:t xml:space="preserve"> </w:t>
      </w:r>
      <w:r w:rsidRPr="0025222A">
        <w:rPr>
          <w:kern w:val="0"/>
          <w:lang w:eastAsia="ru-RU"/>
        </w:rPr>
        <w:t>предоставления государственных и муниципальных услуг» муниципальной программы «Экономическое развитие Янтиковского муниципального округа»</w:t>
      </w:r>
    </w:p>
    <w:bookmarkEnd w:id="43"/>
    <w:p w:rsidR="0025222A" w:rsidRPr="0025222A" w:rsidRDefault="0025222A" w:rsidP="0025222A">
      <w:pPr>
        <w:widowControl w:val="0"/>
        <w:suppressAutoHyphens w:val="0"/>
        <w:autoSpaceDE w:val="0"/>
        <w:autoSpaceDN w:val="0"/>
        <w:adjustRightInd w:val="0"/>
        <w:spacing w:line="240" w:lineRule="auto"/>
        <w:ind w:firstLine="0"/>
        <w:rPr>
          <w:kern w:val="0"/>
          <w:lang w:eastAsia="ru-RU"/>
        </w:rPr>
      </w:pPr>
    </w:p>
    <w:p w:rsidR="00712E79" w:rsidRDefault="0025222A" w:rsidP="00712E79">
      <w:pPr>
        <w:widowControl w:val="0"/>
        <w:suppressAutoHyphens w:val="0"/>
        <w:autoSpaceDE w:val="0"/>
        <w:autoSpaceDN w:val="0"/>
        <w:adjustRightInd w:val="0"/>
        <w:spacing w:line="240" w:lineRule="auto"/>
        <w:ind w:firstLine="0"/>
        <w:jc w:val="center"/>
        <w:outlineLvl w:val="0"/>
        <w:rPr>
          <w:b/>
          <w:bCs/>
          <w:kern w:val="0"/>
          <w:lang w:eastAsia="ru-RU"/>
        </w:rPr>
      </w:pPr>
      <w:r w:rsidRPr="0025222A">
        <w:rPr>
          <w:b/>
          <w:bCs/>
          <w:kern w:val="0"/>
          <w:lang w:eastAsia="ru-RU"/>
        </w:rPr>
        <w:t>Ресурсное обеспечение</w:t>
      </w:r>
      <w:r w:rsidRPr="0025222A">
        <w:rPr>
          <w:b/>
          <w:bCs/>
          <w:kern w:val="0"/>
          <w:lang w:eastAsia="ru-RU"/>
        </w:rPr>
        <w:br/>
        <w:t>реализации подпрограммы «Повышение качества предоставления государственных и муниципальных услуг» муниципальной программы Янтиковского муниципального округа «Экономическое развитие Янтиковского муниципального округа»</w:t>
      </w:r>
    </w:p>
    <w:p w:rsidR="0025222A" w:rsidRDefault="0025222A" w:rsidP="00712E79">
      <w:pPr>
        <w:widowControl w:val="0"/>
        <w:suppressAutoHyphens w:val="0"/>
        <w:autoSpaceDE w:val="0"/>
        <w:autoSpaceDN w:val="0"/>
        <w:adjustRightInd w:val="0"/>
        <w:spacing w:line="240" w:lineRule="auto"/>
        <w:ind w:firstLine="0"/>
        <w:jc w:val="center"/>
        <w:outlineLvl w:val="0"/>
        <w:rPr>
          <w:b/>
          <w:bCs/>
          <w:kern w:val="0"/>
          <w:lang w:eastAsia="ru-RU"/>
        </w:rPr>
      </w:pPr>
      <w:r w:rsidRPr="0025222A">
        <w:rPr>
          <w:b/>
          <w:bCs/>
          <w:kern w:val="0"/>
          <w:lang w:eastAsia="ru-RU"/>
        </w:rPr>
        <w:t>за счет всех источников финансирования</w:t>
      </w:r>
    </w:p>
    <w:p w:rsidR="00712E79" w:rsidRPr="0025222A" w:rsidRDefault="00712E79" w:rsidP="00712E79">
      <w:pPr>
        <w:widowControl w:val="0"/>
        <w:suppressAutoHyphens w:val="0"/>
        <w:autoSpaceDE w:val="0"/>
        <w:autoSpaceDN w:val="0"/>
        <w:adjustRightInd w:val="0"/>
        <w:spacing w:line="240" w:lineRule="auto"/>
        <w:ind w:firstLine="0"/>
        <w:jc w:val="center"/>
        <w:outlineLvl w:val="0"/>
        <w:rPr>
          <w:kern w:val="0"/>
          <w:lang w:eastAsia="ru-RU"/>
        </w:rPr>
      </w:pPr>
    </w:p>
    <w:tbl>
      <w:tblPr>
        <w:tblW w:w="1485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05"/>
        <w:gridCol w:w="1459"/>
        <w:gridCol w:w="1338"/>
        <w:gridCol w:w="1770"/>
        <w:gridCol w:w="918"/>
        <w:gridCol w:w="851"/>
        <w:gridCol w:w="1006"/>
        <w:gridCol w:w="992"/>
        <w:gridCol w:w="9"/>
        <w:gridCol w:w="14"/>
        <w:gridCol w:w="1187"/>
        <w:gridCol w:w="9"/>
        <w:gridCol w:w="780"/>
        <w:gridCol w:w="9"/>
        <w:gridCol w:w="700"/>
        <w:gridCol w:w="9"/>
        <w:gridCol w:w="700"/>
        <w:gridCol w:w="9"/>
        <w:gridCol w:w="841"/>
        <w:gridCol w:w="9"/>
        <w:gridCol w:w="866"/>
        <w:gridCol w:w="9"/>
        <w:gridCol w:w="67"/>
      </w:tblGrid>
      <w:tr w:rsidR="0025222A" w:rsidRPr="0025222A" w:rsidTr="00712E79">
        <w:tc>
          <w:tcPr>
            <w:tcW w:w="1305"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Статус</w:t>
            </w:r>
          </w:p>
        </w:tc>
        <w:tc>
          <w:tcPr>
            <w:tcW w:w="1459" w:type="dxa"/>
            <w:vMerge w:val="restart"/>
            <w:tcBorders>
              <w:top w:val="single" w:sz="4" w:space="0" w:color="auto"/>
              <w:left w:val="single" w:sz="4" w:space="0" w:color="auto"/>
              <w:bottom w:val="nil"/>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Наименование подпрограммы государственной программы Чувашской Республики (основного мероприятия, мероприятия)</w:t>
            </w:r>
          </w:p>
        </w:tc>
        <w:tc>
          <w:tcPr>
            <w:tcW w:w="1338" w:type="dxa"/>
            <w:vMerge w:val="restart"/>
            <w:tcBorders>
              <w:top w:val="single" w:sz="4" w:space="0" w:color="auto"/>
              <w:left w:val="single" w:sz="4" w:space="0" w:color="auto"/>
              <w:bottom w:val="nil"/>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Задача подпрограммы государственной программы Чувашской Республики</w:t>
            </w:r>
          </w:p>
        </w:tc>
        <w:tc>
          <w:tcPr>
            <w:tcW w:w="1770" w:type="dxa"/>
            <w:vMerge w:val="restart"/>
            <w:tcBorders>
              <w:top w:val="single" w:sz="4" w:space="0" w:color="auto"/>
              <w:left w:val="single" w:sz="4" w:space="0" w:color="auto"/>
              <w:bottom w:val="nil"/>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Ответственный исполнитель</w:t>
            </w:r>
          </w:p>
        </w:tc>
        <w:tc>
          <w:tcPr>
            <w:tcW w:w="3776" w:type="dxa"/>
            <w:gridSpan w:val="5"/>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 xml:space="preserve">Код </w:t>
            </w:r>
            <w:hyperlink r:id="rId37" w:history="1">
              <w:r w:rsidRPr="0025222A">
                <w:rPr>
                  <w:kern w:val="0"/>
                  <w:sz w:val="20"/>
                  <w:szCs w:val="20"/>
                  <w:lang w:eastAsia="ru-RU"/>
                </w:rPr>
                <w:t>бюджетной классификации</w:t>
              </w:r>
            </w:hyperlink>
          </w:p>
        </w:tc>
        <w:tc>
          <w:tcPr>
            <w:tcW w:w="1210" w:type="dxa"/>
            <w:gridSpan w:val="3"/>
            <w:tcBorders>
              <w:top w:val="single" w:sz="4" w:space="0" w:color="auto"/>
              <w:left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Источники финансирования</w:t>
            </w:r>
          </w:p>
        </w:tc>
        <w:tc>
          <w:tcPr>
            <w:tcW w:w="3999" w:type="dxa"/>
            <w:gridSpan w:val="11"/>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Расходы по годам, тыс. рублей</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nil"/>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nil"/>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nil"/>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главный распорядитель бюджетных средств</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6C03B8" w:rsidP="0025222A">
            <w:pPr>
              <w:widowControl w:val="0"/>
              <w:suppressAutoHyphens w:val="0"/>
              <w:autoSpaceDE w:val="0"/>
              <w:autoSpaceDN w:val="0"/>
              <w:adjustRightInd w:val="0"/>
              <w:spacing w:line="240" w:lineRule="auto"/>
              <w:ind w:firstLine="0"/>
              <w:jc w:val="center"/>
              <w:rPr>
                <w:kern w:val="0"/>
                <w:sz w:val="20"/>
                <w:szCs w:val="20"/>
                <w:lang w:eastAsia="ru-RU"/>
              </w:rPr>
            </w:pPr>
            <w:hyperlink r:id="rId38" w:history="1">
              <w:r w:rsidR="0025222A" w:rsidRPr="0025222A">
                <w:rPr>
                  <w:kern w:val="0"/>
                  <w:sz w:val="20"/>
                  <w:szCs w:val="20"/>
                  <w:lang w:eastAsia="ru-RU"/>
                </w:rPr>
                <w:t>раздел</w:t>
              </w:r>
            </w:hyperlink>
            <w:r w:rsidR="0025222A" w:rsidRPr="0025222A">
              <w:rPr>
                <w:kern w:val="0"/>
                <w:sz w:val="20"/>
                <w:szCs w:val="20"/>
                <w:lang w:eastAsia="ru-RU"/>
              </w:rPr>
              <w:t>, подраздел</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6C03B8" w:rsidP="0025222A">
            <w:pPr>
              <w:widowControl w:val="0"/>
              <w:suppressAutoHyphens w:val="0"/>
              <w:autoSpaceDE w:val="0"/>
              <w:autoSpaceDN w:val="0"/>
              <w:adjustRightInd w:val="0"/>
              <w:spacing w:line="240" w:lineRule="auto"/>
              <w:ind w:firstLine="0"/>
              <w:jc w:val="center"/>
              <w:rPr>
                <w:kern w:val="0"/>
                <w:sz w:val="20"/>
                <w:szCs w:val="20"/>
                <w:lang w:eastAsia="ru-RU"/>
              </w:rPr>
            </w:pPr>
            <w:hyperlink r:id="rId39" w:history="1">
              <w:r w:rsidR="0025222A" w:rsidRPr="0025222A">
                <w:rPr>
                  <w:kern w:val="0"/>
                  <w:sz w:val="20"/>
                  <w:szCs w:val="20"/>
                  <w:lang w:eastAsia="ru-RU"/>
                </w:rPr>
                <w:t>целевая статья расходов</w:t>
              </w:r>
            </w:hyperlink>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 xml:space="preserve">группа (подгруппа) </w:t>
            </w:r>
            <w:hyperlink r:id="rId40" w:history="1">
              <w:r w:rsidRPr="0025222A">
                <w:rPr>
                  <w:kern w:val="0"/>
                  <w:sz w:val="20"/>
                  <w:szCs w:val="20"/>
                  <w:lang w:eastAsia="ru-RU"/>
                </w:rPr>
                <w:t>вида расходов</w:t>
              </w:r>
            </w:hyperlink>
          </w:p>
        </w:tc>
        <w:tc>
          <w:tcPr>
            <w:tcW w:w="1210" w:type="dxa"/>
            <w:gridSpan w:val="3"/>
            <w:tcBorders>
              <w:left w:val="single" w:sz="4" w:space="0" w:color="auto"/>
              <w:bottom w:val="nil"/>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2023</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2024</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2025</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2026-2030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2031-2035</w:t>
            </w:r>
          </w:p>
        </w:tc>
      </w:tr>
      <w:tr w:rsidR="0025222A" w:rsidRPr="0025222A" w:rsidTr="00712E79">
        <w:trPr>
          <w:gridAfter w:val="2"/>
          <w:wAfter w:w="76" w:type="dxa"/>
        </w:trPr>
        <w:tc>
          <w:tcPr>
            <w:tcW w:w="1305"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w:t>
            </w:r>
          </w:p>
        </w:tc>
        <w:tc>
          <w:tcPr>
            <w:tcW w:w="1459"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w:t>
            </w:r>
          </w:p>
        </w:tc>
        <w:tc>
          <w:tcPr>
            <w:tcW w:w="133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3</w:t>
            </w:r>
          </w:p>
        </w:tc>
        <w:tc>
          <w:tcPr>
            <w:tcW w:w="1770"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4</w:t>
            </w: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6</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8</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11</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12</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13</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14</w:t>
            </w:r>
          </w:p>
        </w:tc>
      </w:tr>
      <w:tr w:rsidR="0025222A" w:rsidRPr="0025222A" w:rsidTr="00712E79">
        <w:trPr>
          <w:gridAfter w:val="2"/>
          <w:wAfter w:w="76" w:type="dxa"/>
        </w:trPr>
        <w:tc>
          <w:tcPr>
            <w:tcW w:w="1305"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Подпрограмма</w:t>
            </w:r>
          </w:p>
        </w:tc>
        <w:tc>
          <w:tcPr>
            <w:tcW w:w="1459"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«Повышение качества предоставления государственных и муниципальных услуг»</w:t>
            </w:r>
          </w:p>
        </w:tc>
        <w:tc>
          <w:tcPr>
            <w:tcW w:w="133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770"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 Межрайонное Козловское ОП*</w:t>
            </w: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suppressAutoHyphens w:val="0"/>
              <w:spacing w:after="200" w:line="276" w:lineRule="auto"/>
              <w:ind w:firstLine="0"/>
              <w:jc w:val="left"/>
              <w:rPr>
                <w:rFonts w:eastAsia="Calibri"/>
                <w:kern w:val="0"/>
                <w:sz w:val="20"/>
                <w:szCs w:val="20"/>
                <w:lang w:eastAsia="en-US"/>
              </w:rPr>
            </w:pPr>
            <w:r w:rsidRPr="0025222A">
              <w:rPr>
                <w:rFonts w:eastAsia="Calibri"/>
                <w:kern w:val="0"/>
                <w:sz w:val="20"/>
                <w:szCs w:val="20"/>
                <w:lang w:eastAsia="en-US"/>
              </w:rPr>
              <w:t> 903</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suppressAutoHyphens w:val="0"/>
              <w:spacing w:after="200" w:line="276" w:lineRule="auto"/>
              <w:ind w:firstLine="0"/>
              <w:jc w:val="left"/>
              <w:rPr>
                <w:rFonts w:eastAsia="Calibri"/>
                <w:kern w:val="0"/>
                <w:sz w:val="20"/>
                <w:szCs w:val="20"/>
                <w:lang w:eastAsia="en-US"/>
              </w:rPr>
            </w:pPr>
            <w:r w:rsidRPr="0025222A">
              <w:rPr>
                <w:rFonts w:eastAsia="Calibri"/>
                <w:kern w:val="0"/>
                <w:sz w:val="20"/>
                <w:szCs w:val="20"/>
                <w:lang w:eastAsia="en-US"/>
              </w:rPr>
              <w:t>0113 </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suppressAutoHyphens w:val="0"/>
              <w:spacing w:after="200" w:line="276" w:lineRule="auto"/>
              <w:ind w:firstLine="0"/>
              <w:jc w:val="left"/>
              <w:rPr>
                <w:rFonts w:eastAsia="Calibri"/>
                <w:kern w:val="0"/>
                <w:sz w:val="20"/>
                <w:szCs w:val="20"/>
                <w:lang w:eastAsia="en-US"/>
              </w:rPr>
            </w:pPr>
            <w:r w:rsidRPr="0025222A">
              <w:rPr>
                <w:rFonts w:eastAsia="Calibri"/>
                <w:kern w:val="0"/>
                <w:sz w:val="20"/>
                <w:szCs w:val="20"/>
                <w:lang w:eastAsia="en-US"/>
              </w:rPr>
              <w:t xml:space="preserve"> Ч180374780 </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600</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бюджета Янтиковского муниципального округа</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c>
          <w:tcPr>
            <w:tcW w:w="14857" w:type="dxa"/>
            <w:gridSpan w:val="2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before="108" w:after="108" w:line="240" w:lineRule="auto"/>
              <w:ind w:firstLine="0"/>
              <w:jc w:val="center"/>
              <w:outlineLvl w:val="0"/>
              <w:rPr>
                <w:b/>
                <w:bCs/>
                <w:kern w:val="0"/>
                <w:sz w:val="20"/>
                <w:szCs w:val="20"/>
                <w:lang w:eastAsia="ru-RU"/>
              </w:rPr>
            </w:pPr>
            <w:r w:rsidRPr="0025222A">
              <w:rPr>
                <w:b/>
                <w:bCs/>
                <w:kern w:val="0"/>
                <w:sz w:val="20"/>
                <w:szCs w:val="20"/>
                <w:lang w:eastAsia="ru-RU"/>
              </w:rPr>
              <w:t>Цель «Снижение административных барьеров в сферах деятельности органов местного самоуправления Янтиковского муниципального округа»</w:t>
            </w:r>
          </w:p>
        </w:tc>
      </w:tr>
      <w:tr w:rsidR="0025222A" w:rsidRPr="0025222A" w:rsidTr="00712E79">
        <w:trPr>
          <w:gridAfter w:val="2"/>
          <w:wAfter w:w="76" w:type="dxa"/>
        </w:trPr>
        <w:tc>
          <w:tcPr>
            <w:tcW w:w="1305"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Основное мероприятие 1</w:t>
            </w:r>
          </w:p>
        </w:tc>
        <w:tc>
          <w:tcPr>
            <w:tcW w:w="1459"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Совершенствование предоставления государственных и муниципальных услуг</w:t>
            </w:r>
          </w:p>
        </w:tc>
        <w:tc>
          <w:tcPr>
            <w:tcW w:w="1338"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оптимизация механизмов предоставления государственных и муниципальных услуг</w:t>
            </w:r>
          </w:p>
        </w:tc>
        <w:tc>
          <w:tcPr>
            <w:tcW w:w="1770"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 Межрайонное Козловское ОП*</w:t>
            </w: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бюджета Янтиковского муниципального округа</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1"/>
          <w:wAfter w:w="67" w:type="dxa"/>
        </w:trPr>
        <w:tc>
          <w:tcPr>
            <w:tcW w:w="1305"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Целевые индикаторы и показатели подпрограммы, увязанные с основным мероприятием 1</w:t>
            </w:r>
          </w:p>
        </w:tc>
        <w:tc>
          <w:tcPr>
            <w:tcW w:w="8357" w:type="dxa"/>
            <w:gridSpan w:val="9"/>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Уровень удовлетворенности граждан качеством предоставления государственных и муниципальных услуг, %</w:t>
            </w:r>
          </w:p>
        </w:tc>
        <w:tc>
          <w:tcPr>
            <w:tcW w:w="1196"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91,0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91,5</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92,0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93,0</w:t>
            </w:r>
            <w:hyperlink r:id="rId41" w:anchor="sub_72222" w:history="1">
              <w:r w:rsidRPr="0025222A">
                <w:rPr>
                  <w:kern w:val="0"/>
                  <w:sz w:val="20"/>
                  <w:szCs w:val="20"/>
                  <w:lang w:eastAsia="ru-RU"/>
                </w:rPr>
                <w:t>**</w:t>
              </w:r>
            </w:hyperlink>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95,0**</w:t>
            </w:r>
          </w:p>
        </w:tc>
      </w:tr>
      <w:tr w:rsidR="0025222A" w:rsidRPr="0025222A" w:rsidTr="00712E79">
        <w:trPr>
          <w:gridAfter w:val="1"/>
          <w:wAfter w:w="67"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8357" w:type="dxa"/>
            <w:gridSpan w:val="9"/>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Доля государственных и муниципальных услуг, оказываемых в многофункциональных центрах предоставления государственных и муниципальных услуг по «жизненным ситуациям», %</w:t>
            </w:r>
          </w:p>
        </w:tc>
        <w:tc>
          <w:tcPr>
            <w:tcW w:w="1196"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16,0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16,0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16,0</w:t>
            </w:r>
            <w:hyperlink r:id="rId42" w:anchor="sub_72222" w:history="1">
              <w:r w:rsidRPr="0025222A">
                <w:rPr>
                  <w:kern w:val="0"/>
                  <w:sz w:val="20"/>
                  <w:szCs w:val="20"/>
                  <w:lang w:eastAsia="ru-RU"/>
                </w:rPr>
                <w:t>**</w:t>
              </w:r>
            </w:hyperlink>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16,0**</w:t>
            </w:r>
          </w:p>
        </w:tc>
      </w:tr>
      <w:tr w:rsidR="0025222A" w:rsidRPr="0025222A" w:rsidTr="00712E79">
        <w:trPr>
          <w:gridAfter w:val="2"/>
          <w:wAfter w:w="76" w:type="dxa"/>
        </w:trPr>
        <w:tc>
          <w:tcPr>
            <w:tcW w:w="1305"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Мероприятие 1.1</w:t>
            </w:r>
          </w:p>
        </w:tc>
        <w:tc>
          <w:tcPr>
            <w:tcW w:w="1459"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Повышение качества и регламентация оказания государственных и муниципальных услуг</w:t>
            </w:r>
          </w:p>
        </w:tc>
        <w:tc>
          <w:tcPr>
            <w:tcW w:w="133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770"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 Межрайонное Козловское ОП*</w:t>
            </w: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бюджета Янтиковского муниципального округа</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Мероприятие 1.2</w:t>
            </w:r>
          </w:p>
        </w:tc>
        <w:tc>
          <w:tcPr>
            <w:tcW w:w="1459"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Переход от оптимизации и регламентации отдельных государственных и муниципальных услуг к оптимизации и регламентации комплексных сервисов «по жизненным ситуациям»</w:t>
            </w:r>
          </w:p>
        </w:tc>
        <w:tc>
          <w:tcPr>
            <w:tcW w:w="133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770"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 Межрайонное Козловское ОП*</w:t>
            </w: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бюджета Янтиковского муниципального округа</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c>
          <w:tcPr>
            <w:tcW w:w="14857" w:type="dxa"/>
            <w:gridSpan w:val="2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before="108" w:after="108" w:line="240" w:lineRule="auto"/>
              <w:ind w:firstLine="0"/>
              <w:jc w:val="center"/>
              <w:outlineLvl w:val="0"/>
              <w:rPr>
                <w:b/>
                <w:bCs/>
                <w:kern w:val="0"/>
                <w:sz w:val="20"/>
                <w:szCs w:val="20"/>
                <w:lang w:eastAsia="ru-RU"/>
              </w:rPr>
            </w:pPr>
            <w:r w:rsidRPr="0025222A">
              <w:rPr>
                <w:b/>
                <w:bCs/>
                <w:kern w:val="0"/>
                <w:sz w:val="20"/>
                <w:szCs w:val="20"/>
                <w:lang w:eastAsia="ru-RU"/>
              </w:rPr>
              <w:t>Цель «Повышение качества и доступности государственных и муниципальных услуг в Янтиковском муниципального округа»</w:t>
            </w:r>
          </w:p>
        </w:tc>
      </w:tr>
      <w:tr w:rsidR="0025222A" w:rsidRPr="0025222A" w:rsidTr="00712E79">
        <w:trPr>
          <w:gridAfter w:val="2"/>
          <w:wAfter w:w="76" w:type="dxa"/>
        </w:trPr>
        <w:tc>
          <w:tcPr>
            <w:tcW w:w="1305"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Основное мероприятие 2</w:t>
            </w:r>
          </w:p>
        </w:tc>
        <w:tc>
          <w:tcPr>
            <w:tcW w:w="1459"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Организация предоставления государственных и муниципальных услуг по принципу «одного окна»</w:t>
            </w:r>
          </w:p>
        </w:tc>
        <w:tc>
          <w:tcPr>
            <w:tcW w:w="1338"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обеспечение возможности предоставления жителям Янтиковского муниципального округа государственных и муниципальных услуг по принципу «одного окна»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w:t>
            </w:r>
          </w:p>
        </w:tc>
        <w:tc>
          <w:tcPr>
            <w:tcW w:w="1770"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 территориальные отделы УБИРТ; Межрайонное Козловское ОП*</w:t>
            </w: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вего</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suppressAutoHyphens w:val="0"/>
              <w:spacing w:after="200" w:line="276" w:lineRule="auto"/>
              <w:ind w:firstLine="0"/>
              <w:jc w:val="left"/>
              <w:rPr>
                <w:rFonts w:eastAsia="Calibri"/>
                <w:kern w:val="0"/>
                <w:sz w:val="20"/>
                <w:szCs w:val="20"/>
                <w:lang w:eastAsia="en-US"/>
              </w:rPr>
            </w:pPr>
            <w:r w:rsidRPr="0025222A">
              <w:rPr>
                <w:rFonts w:eastAsia="Calibri"/>
                <w:kern w:val="0"/>
                <w:sz w:val="20"/>
                <w:szCs w:val="20"/>
                <w:lang w:eastAsia="en-US"/>
              </w:rPr>
              <w:t> 903</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suppressAutoHyphens w:val="0"/>
              <w:spacing w:after="200" w:line="276" w:lineRule="auto"/>
              <w:ind w:firstLine="0"/>
              <w:jc w:val="left"/>
              <w:rPr>
                <w:rFonts w:eastAsia="Calibri"/>
                <w:kern w:val="0"/>
                <w:sz w:val="20"/>
                <w:szCs w:val="20"/>
                <w:lang w:eastAsia="en-US"/>
              </w:rPr>
            </w:pPr>
            <w:r w:rsidRPr="0025222A">
              <w:rPr>
                <w:rFonts w:eastAsia="Calibri"/>
                <w:kern w:val="0"/>
                <w:sz w:val="20"/>
                <w:szCs w:val="20"/>
                <w:lang w:eastAsia="en-US"/>
              </w:rPr>
              <w:t>0113 </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suppressAutoHyphens w:val="0"/>
              <w:spacing w:after="200" w:line="276" w:lineRule="auto"/>
              <w:ind w:firstLine="0"/>
              <w:jc w:val="left"/>
              <w:rPr>
                <w:rFonts w:eastAsia="Calibri"/>
                <w:kern w:val="0"/>
                <w:sz w:val="20"/>
                <w:szCs w:val="20"/>
                <w:lang w:eastAsia="en-US"/>
              </w:rPr>
            </w:pPr>
            <w:r w:rsidRPr="0025222A">
              <w:rPr>
                <w:rFonts w:eastAsia="Calibri"/>
                <w:kern w:val="0"/>
                <w:sz w:val="20"/>
                <w:szCs w:val="20"/>
                <w:lang w:eastAsia="en-US"/>
              </w:rPr>
              <w:t> Ч180374780</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600</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бюджета Янтиковского района муниципального округа</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1"/>
          <w:wAfter w:w="67" w:type="dxa"/>
        </w:trPr>
        <w:tc>
          <w:tcPr>
            <w:tcW w:w="1305"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Целевые индикаторы и показатели подпрограммы, увязанные с основным мероприятием 2</w:t>
            </w:r>
          </w:p>
        </w:tc>
        <w:tc>
          <w:tcPr>
            <w:tcW w:w="8357" w:type="dxa"/>
            <w:gridSpan w:val="9"/>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Уровень удовлетворенности граждан качеством предоставления государственных и муниципальных услуг, %</w:t>
            </w:r>
          </w:p>
        </w:tc>
        <w:tc>
          <w:tcPr>
            <w:tcW w:w="1196"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91,0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91,5</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92,0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93,0</w:t>
            </w:r>
            <w:hyperlink r:id="rId43" w:anchor="sub_72222" w:history="1">
              <w:r w:rsidRPr="0025222A">
                <w:rPr>
                  <w:kern w:val="0"/>
                  <w:sz w:val="20"/>
                  <w:szCs w:val="20"/>
                  <w:lang w:eastAsia="ru-RU"/>
                </w:rPr>
                <w:t>**</w:t>
              </w:r>
            </w:hyperlink>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95,0**</w:t>
            </w:r>
          </w:p>
        </w:tc>
      </w:tr>
      <w:tr w:rsidR="0025222A" w:rsidRPr="0025222A" w:rsidTr="00712E79">
        <w:trPr>
          <w:gridAfter w:val="1"/>
          <w:wAfter w:w="67"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8357" w:type="dxa"/>
            <w:gridSpan w:val="9"/>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w:t>
            </w:r>
          </w:p>
        </w:tc>
        <w:tc>
          <w:tcPr>
            <w:tcW w:w="1196"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91,0</w:t>
            </w:r>
            <w:hyperlink r:id="rId44" w:anchor="sub_72222" w:history="1">
              <w:r w:rsidRPr="0025222A">
                <w:rPr>
                  <w:kern w:val="0"/>
                  <w:sz w:val="20"/>
                  <w:szCs w:val="20"/>
                  <w:lang w:eastAsia="ru-RU"/>
                </w:rPr>
                <w:t>**</w:t>
              </w:r>
            </w:hyperlink>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92,0**</w:t>
            </w:r>
          </w:p>
        </w:tc>
      </w:tr>
      <w:tr w:rsidR="0025222A" w:rsidRPr="0025222A" w:rsidTr="00712E79">
        <w:trPr>
          <w:gridAfter w:val="1"/>
          <w:wAfter w:w="67"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8357" w:type="dxa"/>
            <w:gridSpan w:val="9"/>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Доля государственных и муниципальных услуг, оказываемых в многофункциональных центрах предоставления государственных и муниципальных услуг по "жизненным ситуациям", %</w:t>
            </w:r>
          </w:p>
        </w:tc>
        <w:tc>
          <w:tcPr>
            <w:tcW w:w="1196"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16,0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16,0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16,0</w:t>
            </w:r>
            <w:hyperlink r:id="rId45" w:anchor="sub_72222" w:history="1">
              <w:r w:rsidRPr="0025222A">
                <w:rPr>
                  <w:kern w:val="0"/>
                  <w:sz w:val="20"/>
                  <w:szCs w:val="20"/>
                  <w:lang w:eastAsia="ru-RU"/>
                </w:rPr>
                <w:t>**</w:t>
              </w:r>
            </w:hyperlink>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16,0**</w:t>
            </w:r>
          </w:p>
        </w:tc>
      </w:tr>
      <w:tr w:rsidR="0025222A" w:rsidRPr="0025222A" w:rsidTr="00712E79">
        <w:trPr>
          <w:gridAfter w:val="2"/>
          <w:wAfter w:w="76" w:type="dxa"/>
        </w:trPr>
        <w:tc>
          <w:tcPr>
            <w:tcW w:w="1305"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Мероприятие 2.1</w:t>
            </w:r>
          </w:p>
        </w:tc>
        <w:tc>
          <w:tcPr>
            <w:tcW w:w="1459"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Создание и развитие многофункционального центра предоставления государственных и муниципальных услуг</w:t>
            </w:r>
          </w:p>
        </w:tc>
        <w:tc>
          <w:tcPr>
            <w:tcW w:w="133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770"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 Межрайонное Козловское ОП*</w:t>
            </w: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бюджета Янтиковского муниципального округа</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Мероприятие 2.2</w:t>
            </w:r>
          </w:p>
        </w:tc>
        <w:tc>
          <w:tcPr>
            <w:tcW w:w="1459"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Организация предоставления государственных и муниципальных услуг в Межрайонном Козловском ОП</w:t>
            </w:r>
          </w:p>
        </w:tc>
        <w:tc>
          <w:tcPr>
            <w:tcW w:w="133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770"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 Межрайонное Козловское ОП*</w:t>
            </w: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suppressAutoHyphens w:val="0"/>
              <w:spacing w:after="200" w:line="276" w:lineRule="auto"/>
              <w:ind w:firstLine="0"/>
              <w:jc w:val="left"/>
              <w:rPr>
                <w:rFonts w:eastAsia="Calibri"/>
                <w:kern w:val="0"/>
                <w:sz w:val="20"/>
                <w:szCs w:val="20"/>
                <w:lang w:eastAsia="en-US"/>
              </w:rPr>
            </w:pPr>
            <w:r w:rsidRPr="0025222A">
              <w:rPr>
                <w:rFonts w:eastAsia="Calibri"/>
                <w:kern w:val="0"/>
                <w:sz w:val="20"/>
                <w:szCs w:val="20"/>
                <w:lang w:eastAsia="en-US"/>
              </w:rPr>
              <w:t> 903</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suppressAutoHyphens w:val="0"/>
              <w:spacing w:after="200" w:line="276" w:lineRule="auto"/>
              <w:ind w:firstLine="0"/>
              <w:jc w:val="left"/>
              <w:rPr>
                <w:rFonts w:eastAsia="Calibri"/>
                <w:kern w:val="0"/>
                <w:sz w:val="20"/>
                <w:szCs w:val="20"/>
                <w:lang w:eastAsia="en-US"/>
              </w:rPr>
            </w:pPr>
            <w:r w:rsidRPr="0025222A">
              <w:rPr>
                <w:rFonts w:eastAsia="Calibri"/>
                <w:kern w:val="0"/>
                <w:sz w:val="20"/>
                <w:szCs w:val="20"/>
                <w:lang w:eastAsia="en-US"/>
              </w:rPr>
              <w:t>0113 </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suppressAutoHyphens w:val="0"/>
              <w:spacing w:after="200" w:line="276" w:lineRule="auto"/>
              <w:ind w:firstLine="0"/>
              <w:jc w:val="left"/>
              <w:rPr>
                <w:rFonts w:eastAsia="Calibri"/>
                <w:kern w:val="0"/>
                <w:sz w:val="20"/>
                <w:szCs w:val="20"/>
                <w:lang w:eastAsia="en-US"/>
              </w:rPr>
            </w:pPr>
            <w:r w:rsidRPr="0025222A">
              <w:rPr>
                <w:rFonts w:eastAsia="Calibri"/>
                <w:kern w:val="0"/>
                <w:sz w:val="20"/>
                <w:szCs w:val="20"/>
                <w:lang w:eastAsia="en-US"/>
              </w:rPr>
              <w:t xml:space="preserve"> Ч180374780 </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600</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бюджета Янтиковского муниципального округа</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bl>
    <w:p w:rsidR="0025222A" w:rsidRPr="0025222A" w:rsidRDefault="0025222A" w:rsidP="0025222A">
      <w:pPr>
        <w:widowControl w:val="0"/>
        <w:suppressAutoHyphens w:val="0"/>
        <w:autoSpaceDE w:val="0"/>
        <w:autoSpaceDN w:val="0"/>
        <w:adjustRightInd w:val="0"/>
        <w:spacing w:line="240" w:lineRule="auto"/>
        <w:ind w:firstLine="0"/>
        <w:rPr>
          <w:kern w:val="0"/>
          <w:lang w:eastAsia="ru-RU"/>
        </w:rPr>
      </w:pPr>
    </w:p>
    <w:p w:rsidR="0025222A" w:rsidRPr="0025222A" w:rsidRDefault="0025222A" w:rsidP="0025222A">
      <w:pPr>
        <w:widowControl w:val="0"/>
        <w:suppressAutoHyphens w:val="0"/>
        <w:autoSpaceDE w:val="0"/>
        <w:autoSpaceDN w:val="0"/>
        <w:adjustRightInd w:val="0"/>
        <w:spacing w:line="240" w:lineRule="auto"/>
        <w:ind w:firstLine="0"/>
        <w:jc w:val="left"/>
        <w:rPr>
          <w:kern w:val="0"/>
          <w:lang w:eastAsia="ru-RU"/>
        </w:rPr>
      </w:pPr>
      <w:r w:rsidRPr="0025222A">
        <w:rPr>
          <w:kern w:val="0"/>
          <w:lang w:eastAsia="ru-RU"/>
        </w:rPr>
        <w:t>──────────────────────────────</w:t>
      </w:r>
    </w:p>
    <w:p w:rsidR="0025222A" w:rsidRPr="0025222A" w:rsidRDefault="0025222A" w:rsidP="0025222A">
      <w:pPr>
        <w:widowControl w:val="0"/>
        <w:suppressAutoHyphens w:val="0"/>
        <w:autoSpaceDE w:val="0"/>
        <w:autoSpaceDN w:val="0"/>
        <w:adjustRightInd w:val="0"/>
        <w:spacing w:line="240" w:lineRule="auto"/>
        <w:ind w:firstLine="0"/>
        <w:rPr>
          <w:kern w:val="0"/>
          <w:lang w:eastAsia="ru-RU"/>
        </w:rPr>
      </w:pPr>
      <w:bookmarkStart w:id="44" w:name="sub_71111"/>
      <w:r w:rsidRPr="0025222A">
        <w:rPr>
          <w:kern w:val="0"/>
          <w:lang w:eastAsia="ru-RU"/>
        </w:rPr>
        <w:t>* Мероприятия проводятся по согласованию с исполнителем.</w:t>
      </w:r>
    </w:p>
    <w:p w:rsidR="0025222A" w:rsidRPr="0025222A" w:rsidRDefault="0025222A" w:rsidP="0025222A">
      <w:pPr>
        <w:widowControl w:val="0"/>
        <w:suppressAutoHyphens w:val="0"/>
        <w:autoSpaceDE w:val="0"/>
        <w:autoSpaceDN w:val="0"/>
        <w:adjustRightInd w:val="0"/>
        <w:spacing w:line="240" w:lineRule="auto"/>
        <w:ind w:firstLine="0"/>
        <w:rPr>
          <w:kern w:val="0"/>
          <w:lang w:eastAsia="ru-RU"/>
        </w:rPr>
      </w:pPr>
      <w:bookmarkStart w:id="45" w:name="sub_72222"/>
      <w:bookmarkEnd w:id="44"/>
      <w:r w:rsidRPr="0025222A">
        <w:rPr>
          <w:kern w:val="0"/>
          <w:lang w:eastAsia="ru-RU"/>
        </w:rPr>
        <w:t>** Приводятся значения целевых индикаторов и показателей в 2030 и 2035 годах соответственно.</w:t>
      </w:r>
    </w:p>
    <w:bookmarkEnd w:id="45"/>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sectPr w:rsidR="0025222A" w:rsidRPr="0025222A" w:rsidSect="00712E79">
          <w:pgSz w:w="16838" w:h="11906" w:orient="landscape"/>
          <w:pgMar w:top="1701" w:right="1134" w:bottom="567" w:left="1134" w:header="720" w:footer="720" w:gutter="0"/>
          <w:cols w:space="720"/>
          <w:docGrid w:linePitch="326"/>
        </w:sectPr>
      </w:pPr>
    </w:p>
    <w:p w:rsidR="00E44EF4" w:rsidRDefault="00E44EF4" w:rsidP="004E0B39">
      <w:pPr>
        <w:overflowPunct w:val="0"/>
        <w:autoSpaceDE w:val="0"/>
        <w:autoSpaceDN w:val="0"/>
        <w:spacing w:line="240" w:lineRule="auto"/>
        <w:ind w:left="5387" w:firstLine="0"/>
        <w:jc w:val="left"/>
        <w:textAlignment w:val="baseline"/>
        <w:rPr>
          <w:color w:val="26282F"/>
          <w:kern w:val="3"/>
          <w:szCs w:val="22"/>
          <w:lang w:eastAsia="ru-RU"/>
        </w:rPr>
      </w:pPr>
      <w:bookmarkStart w:id="46" w:name="anchor6000"/>
      <w:bookmarkEnd w:id="46"/>
      <w:r>
        <w:rPr>
          <w:color w:val="26282F"/>
          <w:kern w:val="3"/>
          <w:szCs w:val="22"/>
          <w:lang w:eastAsia="ru-RU"/>
        </w:rPr>
        <w:t>Приложение № 6</w:t>
      </w:r>
    </w:p>
    <w:p w:rsidR="0025222A" w:rsidRPr="0025222A" w:rsidRDefault="0025222A" w:rsidP="004E0B39">
      <w:pPr>
        <w:overflowPunct w:val="0"/>
        <w:autoSpaceDE w:val="0"/>
        <w:autoSpaceDN w:val="0"/>
        <w:spacing w:line="240" w:lineRule="auto"/>
        <w:ind w:left="5387" w:firstLine="0"/>
        <w:jc w:val="left"/>
        <w:textAlignment w:val="baseline"/>
        <w:rPr>
          <w:color w:val="26282F"/>
          <w:kern w:val="3"/>
          <w:szCs w:val="22"/>
          <w:lang w:eastAsia="ru-RU"/>
        </w:rPr>
      </w:pPr>
      <w:r w:rsidRPr="0025222A">
        <w:rPr>
          <w:color w:val="26282F"/>
          <w:kern w:val="3"/>
          <w:szCs w:val="22"/>
          <w:lang w:eastAsia="ru-RU"/>
        </w:rPr>
        <w:t xml:space="preserve">к </w:t>
      </w:r>
      <w:hyperlink w:anchor="anchor1000" w:history="1">
        <w:r w:rsidRPr="0025222A">
          <w:rPr>
            <w:color w:val="26282F"/>
            <w:kern w:val="3"/>
            <w:szCs w:val="22"/>
            <w:lang w:eastAsia="ru-RU"/>
          </w:rPr>
          <w:t>муниципальной программе</w:t>
        </w:r>
      </w:hyperlink>
      <w:r w:rsidRPr="0025222A">
        <w:rPr>
          <w:color w:val="26282F"/>
          <w:kern w:val="3"/>
          <w:szCs w:val="22"/>
          <w:lang w:eastAsia="ru-RU"/>
        </w:rPr>
        <w:t xml:space="preserve"> </w:t>
      </w:r>
    </w:p>
    <w:p w:rsidR="00E44EF4" w:rsidRDefault="0025222A" w:rsidP="004E0B39">
      <w:pPr>
        <w:overflowPunct w:val="0"/>
        <w:autoSpaceDE w:val="0"/>
        <w:autoSpaceDN w:val="0"/>
        <w:spacing w:line="240" w:lineRule="auto"/>
        <w:ind w:left="5387" w:firstLine="0"/>
        <w:jc w:val="left"/>
        <w:textAlignment w:val="baseline"/>
        <w:rPr>
          <w:color w:val="26282F"/>
          <w:kern w:val="3"/>
          <w:szCs w:val="22"/>
          <w:lang w:eastAsia="ru-RU"/>
        </w:rPr>
      </w:pPr>
      <w:r w:rsidRPr="0025222A">
        <w:rPr>
          <w:color w:val="26282F"/>
          <w:kern w:val="3"/>
          <w:szCs w:val="22"/>
          <w:lang w:eastAsia="ru-RU"/>
        </w:rPr>
        <w:t>«Экономическое развитие</w:t>
      </w:r>
    </w:p>
    <w:p w:rsidR="0025222A" w:rsidRPr="0025222A" w:rsidRDefault="0025222A" w:rsidP="004E0B39">
      <w:pPr>
        <w:overflowPunct w:val="0"/>
        <w:autoSpaceDE w:val="0"/>
        <w:autoSpaceDN w:val="0"/>
        <w:spacing w:line="240" w:lineRule="auto"/>
        <w:ind w:left="5387" w:firstLine="0"/>
        <w:jc w:val="left"/>
        <w:textAlignment w:val="baseline"/>
        <w:rPr>
          <w:kern w:val="3"/>
          <w:szCs w:val="22"/>
          <w:lang w:eastAsia="ru-RU"/>
        </w:rPr>
      </w:pPr>
      <w:r w:rsidRPr="0025222A">
        <w:rPr>
          <w:color w:val="26282F"/>
          <w:kern w:val="3"/>
          <w:szCs w:val="22"/>
          <w:lang w:eastAsia="ru-RU"/>
        </w:rPr>
        <w:t>Янтиковского муниципального округа»</w:t>
      </w:r>
    </w:p>
    <w:p w:rsidR="0025222A" w:rsidRPr="0025222A" w:rsidRDefault="0025222A" w:rsidP="00E44EF4">
      <w:pPr>
        <w:overflowPunct w:val="0"/>
        <w:autoSpaceDE w:val="0"/>
        <w:autoSpaceDN w:val="0"/>
        <w:spacing w:line="240" w:lineRule="auto"/>
        <w:ind w:left="6237" w:firstLine="0"/>
        <w:jc w:val="left"/>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r w:rsidRPr="0025222A">
        <w:rPr>
          <w:b/>
          <w:kern w:val="3"/>
          <w:szCs w:val="22"/>
          <w:lang w:eastAsia="ru-RU"/>
        </w:rPr>
        <w:t>Подпрограмма «Инвестиционный климат» муниципальной программы Янтиковского муниципального округа «Экономическое развитие Янтиковского муниципального округа»</w:t>
      </w: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r w:rsidRPr="0025222A">
        <w:rPr>
          <w:b/>
          <w:kern w:val="3"/>
          <w:szCs w:val="22"/>
          <w:lang w:eastAsia="ru-RU"/>
        </w:rPr>
        <w:t>Паспорт подпрограммы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bl>
      <w:tblPr>
        <w:tblW w:w="9649" w:type="dxa"/>
        <w:tblLayout w:type="fixed"/>
        <w:tblCellMar>
          <w:left w:w="10" w:type="dxa"/>
          <w:right w:w="10" w:type="dxa"/>
        </w:tblCellMar>
        <w:tblLook w:val="0000" w:firstRow="0" w:lastRow="0" w:firstColumn="0" w:lastColumn="0" w:noHBand="0" w:noVBand="0"/>
      </w:tblPr>
      <w:tblGrid>
        <w:gridCol w:w="2778"/>
        <w:gridCol w:w="283"/>
        <w:gridCol w:w="6588"/>
      </w:tblGrid>
      <w:tr w:rsidR="0025222A" w:rsidRPr="0025222A" w:rsidTr="00C54B18">
        <w:tc>
          <w:tcPr>
            <w:tcW w:w="277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Ответственный исполнитель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58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Отдел экономики, земельных и имущественных отношений администрации Янтиковского муниципального округа (далее - Отдел экономики, земельных и имущественных отношений)</w:t>
            </w:r>
          </w:p>
        </w:tc>
      </w:tr>
      <w:tr w:rsidR="0025222A" w:rsidRPr="0025222A" w:rsidTr="00C54B18">
        <w:tc>
          <w:tcPr>
            <w:tcW w:w="277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Цель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58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создание благоприятного инвестиционного и делового климата в Янтиковском муниципальном округе</w:t>
            </w:r>
          </w:p>
        </w:tc>
      </w:tr>
      <w:tr w:rsidR="0025222A" w:rsidRPr="0025222A" w:rsidTr="00C54B18">
        <w:tc>
          <w:tcPr>
            <w:tcW w:w="277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Задачи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58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развитие механизмов государственно-частного партнерства;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формирование мер административной, инфраструктурной, финансовой поддержки инвестиционной деятельности;</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расширение пакета преференций для инвестирования;</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устранение административных барьеров в инвестиционной сфере;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формирование привлекательного инвестиционного имиджа Янтиковского муниципального округа и продвижение брендов местных товаропроизводителей;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создание благоприятной конкурентной среды в Янтиковском муниципальном округе;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устранение административных барьеров в инвестиционной сфере.</w:t>
            </w:r>
          </w:p>
        </w:tc>
      </w:tr>
      <w:tr w:rsidR="0025222A" w:rsidRPr="0025222A" w:rsidTr="00C54B18">
        <w:tc>
          <w:tcPr>
            <w:tcW w:w="277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Целевые индикаторы и показатели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58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к 2036 году предусматривается достижение следующих целевых индикаторов и показателей: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темп роста объема инвестиций в основной капитал за счет всех источников финансирования - 104,0 процента к предыдущему году;</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количество заключенных соглашений о сотрудничестве с инвесторами - 3 единицы;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доля нормативных правовых актов Янтиковского муниципального округа, устанавливающих новые или изменяющих ранее предусмотренные нормативными правовыми актами Янтиковского муниципального округа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Янтиковского муниципального округа, затрагивающих вопросы осуществления предпринимательской и инвестиционной деятельности, по которым проведена оценка регулирующего воздействия, - 100,0 процента;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доля выполненных требований стандарта развития конкуренции в Чувашской Республике - 100,0 процента.</w:t>
            </w:r>
          </w:p>
        </w:tc>
      </w:tr>
      <w:tr w:rsidR="0025222A" w:rsidRPr="0025222A" w:rsidTr="00C54B18">
        <w:tc>
          <w:tcPr>
            <w:tcW w:w="277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Этапы и сроки реализации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58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2023 - 2035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1 этап - 2023 - 2025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2 этап - 2026 - 2030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3 этап - 2031 - 2035 годы</w:t>
            </w:r>
          </w:p>
        </w:tc>
      </w:tr>
      <w:tr w:rsidR="0025222A" w:rsidRPr="0025222A" w:rsidTr="00C54B18">
        <w:tc>
          <w:tcPr>
            <w:tcW w:w="277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bookmarkStart w:id="47" w:name="anchor616"/>
            <w:bookmarkEnd w:id="47"/>
            <w:r w:rsidRPr="0025222A">
              <w:rPr>
                <w:kern w:val="3"/>
                <w:szCs w:val="22"/>
                <w:lang w:eastAsia="ru-RU"/>
              </w:rPr>
              <w:t>Объемы финансирования подпрограммы с разбивкой по годам реализации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58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прогнозируемые объемы финансирования реализации мероприятий подпрограммы в 2023 - 2035 годах составят 0,0 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из них средства: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республиканского бюджета - 0,0 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бюджета Янтиковского муниципального округа - 0,0 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Объем финансирования подпрограммы подлежит ежегодному уточнению исходя из реальных возможностей бюджета Янтиковского муниципального округа</w:t>
            </w:r>
          </w:p>
        </w:tc>
      </w:tr>
      <w:tr w:rsidR="0025222A" w:rsidRPr="0025222A" w:rsidTr="00C54B18">
        <w:tc>
          <w:tcPr>
            <w:tcW w:w="277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Ожидаемые результаты реализации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58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реализация подпрограммы позволит:</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достичь высокого уровня развития инвестиционного потенциала Янтиковского муниципального округа за счет формирования имиджа муниципального округа как современной экономической площадки;</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обеспечить новое качество жизни населения, инновационно-технологическую модернизацию и развитие производственного потенциала Янтиковского муниципального округа за счет притока капитала в МО;</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устранить факторы, сдерживающие инвестиционное развитие муниципального округа;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поддерживать экономический рост в муниципальном округе за счет новых инвестиционных проектов</w:t>
            </w:r>
          </w:p>
        </w:tc>
      </w:tr>
    </w:tbl>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48" w:name="anchor6001"/>
      <w:bookmarkEnd w:id="48"/>
      <w:r w:rsidRPr="0025222A">
        <w:rPr>
          <w:b/>
          <w:kern w:val="3"/>
          <w:szCs w:val="22"/>
          <w:lang w:eastAsia="ru-RU"/>
        </w:rPr>
        <w:t>Раздел I. Приоритеты и цель подпрограммы «Инвестиционный климат»</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Приоритеты муниципальной политики в сфере создания благоприятного инвестиционного климата в Янтиковском муниципальном округе определены ежегодными посланиями Главы Чувашской Республики Государственному Совету Чувашской Республики.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Основной целью подпрограммы «Инвестиционный климат» (далее - подпрограмма) является создание благоприятного инвестиционного и делового климата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Достижению поставленной в подпрограмме цели способствует решение следующих задач:</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развитие механизмов государственно-частного партнерства;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формирование мер административной, инфраструктурной, финансовой поддержки инвестиционной деятельности;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расширение пакета преференций для инвестирования;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устранение административных барьеров в инвестиционной сфере;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формирование привлекательного инвестиционного имиджа Янтиковского муниципального округа и продвижение брендов местных товаропроизводителей;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создание благоприятной конкурентной среды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устранение административных барьеров в инвестиционной сфере.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Реализация подпрограммы позволит к 2036 году:</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достичь высокого уровня развития инвестиционного потенциала Янтиковского муниципального округа за счет формирования имиджа муниципального округа как современной экономической площадки;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обеспечить новое качество жизни населения, инновационно-технологическую модернизацию и развитие производственного потенциала Янтиковского муниципального округа за счет притока капитала в муниципальный округ;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устранить факторы, сдерживающие инвестиционное развитие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поддерживать экономический рост в муниципальном округе за счет новых инвестиционных проектов.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Янтиковский муниципальный округ станет привлекательным бизнес-районом, в котором субъектам инвестиционной и предпринимательской деятельности предлагаются востребованные и эффективные виды поддержки бизнеса, снижен уровень инвестиционных рисков, устранены факторы, сдерживающие инвестиционное развитие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Экономический рост в муниципальном округе планируется поддерживать за счет новых инвестиционных проектов.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49" w:name="anchor6002"/>
      <w:bookmarkEnd w:id="49"/>
      <w:r w:rsidRPr="0025222A">
        <w:rPr>
          <w:b/>
          <w:kern w:val="3"/>
          <w:szCs w:val="22"/>
          <w:lang w:eastAsia="ru-RU"/>
        </w:rPr>
        <w:t>Раздел II. Перечень и сведения о целевых индикаторах и показателях подпрограммы с расшифровкой плановых значений по годам ее реализации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Целевыми индикаторами и показателями подпрограммы являются: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темп роста объема инвестиций в основной капитал за счет всех источников финансирования;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количество заключенных соглашений о сотрудничестве с инвесторами;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доля нормативных правовых актов Янтиковского муниципального округа, устанавливающих новые или изменяющих ранее предусмотренные нормативными правовыми актами Янтиковского муниципального округа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Янтиковского муниципального округа, затрагивающих вопросы осуществления предпринимательской и инвестиционной деятельности, по которым проведена оценка регулирующего воздействия;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доля выполненных требований стандарта развития конкуренции в Чувашской Республике.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результате реализации мероприятий подпрограммы ожидается достижение к 2036 году следующих целевых индикаторов и показателей: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темп роста объема инвестиций в основной капитал за счет всех источников финансирования: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- 105,5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- 105,4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- 105,2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- 104,6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- 104,0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количество заключенных соглашений о сотрудничестве с инвесторами: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- 0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- 0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- 1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- 1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доля нормативных правовых актов Янтиковского муниципального округа, устанавливающих новые или изменяющих ранее предусмотренные нормативными правовыми актами Янтиковского муниципального округа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Янтиковского муниципального округа, затрагивающих вопросы осуществления предпринимательской и инвестиционной деятельности, по которым проведена оценка регулирующего воздействия: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- 100,0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- 100,0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- 100,0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- 100,0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- 100,0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доля выполненных требований стандарта развития конкуренции в Чувашской Республике: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- 100,0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- 100,0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- 100,0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- 100,0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- 100,0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- 100,0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jc w:val="center"/>
        <w:textAlignment w:val="baseline"/>
        <w:rPr>
          <w:b/>
          <w:kern w:val="3"/>
          <w:szCs w:val="22"/>
          <w:lang w:eastAsia="ru-RU"/>
        </w:rPr>
      </w:pPr>
      <w:r w:rsidRPr="0025222A">
        <w:rPr>
          <w:b/>
          <w:kern w:val="3"/>
          <w:szCs w:val="22"/>
          <w:lang w:eastAsia="ru-RU"/>
        </w:rPr>
        <w:t>Раздел III. Характеристики основных мероприятий, мероприятий подпрограммы с указанием сроков и этапов их реализации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Основные мероприятия подпрограммы направлены на реализацию поставленных целей и задач подпрограммы и Муниципальной программы в целом и включают четыре основных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1 «Создание благоприятных условий для привлечения инвестиций в экономику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1.1 «Совершенствование нормативно-правовой базы инвестиционной деятельности и процедуры предоставления земельных участков, предлагаемых для реализации инвестиционных проектов».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Данное мероприятие предполагает сокращение сроков и упрощение доступа организаций к получению муниципальной поддержки инвестиционной деятельности, а также внедрение новых форм муниципальной поддержки инвестиционной деятельности при реализации инвестиционных проектов на территории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1.2 «Сопровождение приоритетных инвестиционных проектов со стороны администрации Янтиковского муниципального округа до окончания их реализации».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предусматривает совершенствование организации системы сопровождения приоритетных инвестиционных проектов по принципу «одного окна» в целях максимального сокращения сроков реализации инвестиционного проекта.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1.3 «Мониторинг и оценка эффективности предоставленных форм муниципальной (финансовой) поддержки».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соответствии с действующим законодательством предполагаются контроль и обязательная проверка соблюдения получателем муниципальной (финансовой) поддержки условий, целей и порядка ее предоставления.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2 «Проведение процедуры оценки регулирующего воздействия проектов нормативных правовых актов»: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2.1 «Повышение качества оценки регулирующего воздействия нормативных правовых актов Янтиковского муниципального округа и их проектов».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рамках мероприятия планируется организация обучающих семинаров по проведению оценки регулирующего воздействия (далее также - ОРВ) проектов актов, затрагивающих вопросы осуществления предпринимательской и инвестиционной деятельности, для муниципальных служащих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3 «Разработка и внедрение инструментов, способствующих укреплению имиджа Янтиковского муниципального округа и продвижению брендов местных производителей»: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3.1 «Проведение конференций, форумов, семинаров, круглых столов, конкурсов и других мероприятий, способствующих укреплению имиджа Янтиковского муниципального округа и продвижению брендов местных товаропроизводителей».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Для формирования привлекательного инвестиционного имиджа в муниципальном округе планируется проведение конференций, форумов, семинаров, круглых столов, конкурсов и других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4 «Создание благоприятной конкурентной среды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4.1 «Реализация в Янтиковском муниципальном округе мероприятий по развитию конкуренции, предусмотренных стандартом развития конкуренции в Чувашской Республике».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рамках данного мероприятия планируются корректировка плана мероприятий («дорожной карты») по содействию развитию конкуренции в Янтиковском муниципальном округе и расширение перечня приоритетных и социально значимых рынков для содействия развитию конкуренции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4.2 «Проведение мониторинга административных барьеров и оценки состояния конкурентной среды на приоритетных и социально значимых рынках товаров и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bookmarkStart w:id="50" w:name="anchor6319"/>
      <w:bookmarkEnd w:id="50"/>
      <w:r w:rsidRPr="0025222A">
        <w:rPr>
          <w:kern w:val="3"/>
          <w:szCs w:val="22"/>
          <w:lang w:eastAsia="ru-RU"/>
        </w:rPr>
        <w:t>Основное мероприятие 5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bookmarkStart w:id="51" w:name="anchor6320"/>
      <w:bookmarkEnd w:id="51"/>
      <w:r w:rsidRPr="0025222A">
        <w:rPr>
          <w:kern w:val="3"/>
          <w:szCs w:val="22"/>
          <w:lang w:eastAsia="ru-RU"/>
        </w:rPr>
        <w:t>Мероприятие 5.1 «Выделение грантов Главы Чувашской Республики муниципальным и городским округам для стимулирования привлечения инвестиций в основной капитал и развития экономического (налогового) потенциала территорий».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целях определения эффективности и результативности мероприятий по содействию развитию конкуренции в Янтиковском муниципальном округе в рамках мероприятия планируется ежегодное проведение мониторинга состояния и развития конкурентной среды на рынках товаров и услуг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Подпрограмма реализуется в период с 2023 по 2035 год в три этапа: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1 этап - 2023 - 2025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2 этап - 2026 - 2030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3 этап - 2031 - 2035 годы.</w:t>
      </w: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r w:rsidRPr="0025222A">
        <w:rPr>
          <w:b/>
          <w:kern w:val="3"/>
          <w:szCs w:val="22"/>
          <w:lang w:eastAsia="ru-RU"/>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Расходы подпрограммы формируются за счет средств республиканского бюджета Чувашской Республики и бюджета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Общий объем финансирования подпрограммы в 2022 - 2035 годах составит 0,0 тыс. рублей, в том числе: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2022 году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2026 - 2030 годах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2031 - 2035 годах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Объем финансирования подпрограммы подлежит ежегодному уточнению исходя из реальных возможностей бюджета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Ресурсное обеспечение подпрограммы за счет всех источников финансирования приведено в </w:t>
      </w:r>
      <w:hyperlink w:anchor="anchor6100" w:history="1">
        <w:r w:rsidRPr="0025222A">
          <w:rPr>
            <w:kern w:val="3"/>
            <w:szCs w:val="22"/>
            <w:lang w:eastAsia="ru-RU"/>
          </w:rPr>
          <w:t>приложении</w:t>
        </w:r>
      </w:hyperlink>
      <w:r w:rsidRPr="0025222A">
        <w:rPr>
          <w:kern w:val="3"/>
          <w:szCs w:val="22"/>
          <w:lang w:eastAsia="ru-RU"/>
        </w:rPr>
        <w:t xml:space="preserve"> к подпрограмме.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E44EF4" w:rsidRPr="0025222A" w:rsidRDefault="00E44EF4" w:rsidP="0025222A">
      <w:pPr>
        <w:overflowPunct w:val="0"/>
        <w:autoSpaceDE w:val="0"/>
        <w:autoSpaceDN w:val="0"/>
        <w:spacing w:line="240" w:lineRule="auto"/>
        <w:ind w:firstLine="720"/>
        <w:textAlignment w:val="baseline"/>
        <w:rPr>
          <w:kern w:val="3"/>
          <w:szCs w:val="22"/>
          <w:lang w:eastAsia="ru-RU"/>
        </w:rPr>
        <w:sectPr w:rsidR="00E44EF4" w:rsidRPr="0025222A" w:rsidSect="004E0B39">
          <w:headerReference w:type="default" r:id="rId46"/>
          <w:footerReference w:type="default" r:id="rId47"/>
          <w:pgSz w:w="11906" w:h="16838"/>
          <w:pgMar w:top="1134" w:right="567" w:bottom="1134" w:left="1701" w:header="720" w:footer="720" w:gutter="0"/>
          <w:cols w:space="720"/>
          <w:docGrid w:linePitch="326"/>
        </w:sectPr>
      </w:pPr>
    </w:p>
    <w:p w:rsidR="00E44EF4" w:rsidRDefault="0025222A" w:rsidP="00E44EF4">
      <w:pPr>
        <w:widowControl w:val="0"/>
        <w:suppressAutoHyphens w:val="0"/>
        <w:autoSpaceDE w:val="0"/>
        <w:autoSpaceDN w:val="0"/>
        <w:adjustRightInd w:val="0"/>
        <w:spacing w:line="240" w:lineRule="auto"/>
        <w:ind w:left="7513" w:firstLine="0"/>
        <w:jc w:val="left"/>
        <w:rPr>
          <w:bCs/>
          <w:kern w:val="0"/>
          <w:lang w:eastAsia="ru-RU"/>
        </w:rPr>
      </w:pPr>
      <w:bookmarkStart w:id="52" w:name="sub_8100"/>
      <w:r w:rsidRPr="0025222A">
        <w:rPr>
          <w:bCs/>
          <w:kern w:val="0"/>
          <w:lang w:eastAsia="ru-RU"/>
        </w:rPr>
        <w:t xml:space="preserve">Приложение </w:t>
      </w:r>
    </w:p>
    <w:p w:rsidR="0025222A" w:rsidRPr="0025222A" w:rsidRDefault="0025222A" w:rsidP="00E44EF4">
      <w:pPr>
        <w:widowControl w:val="0"/>
        <w:suppressAutoHyphens w:val="0"/>
        <w:autoSpaceDE w:val="0"/>
        <w:autoSpaceDN w:val="0"/>
        <w:adjustRightInd w:val="0"/>
        <w:spacing w:line="240" w:lineRule="auto"/>
        <w:ind w:left="7513" w:firstLine="0"/>
        <w:jc w:val="left"/>
        <w:rPr>
          <w:bCs/>
          <w:kern w:val="0"/>
          <w:lang w:eastAsia="ru-RU"/>
        </w:rPr>
      </w:pPr>
      <w:r w:rsidRPr="0025222A">
        <w:rPr>
          <w:bCs/>
          <w:kern w:val="0"/>
          <w:lang w:eastAsia="ru-RU"/>
        </w:rPr>
        <w:t xml:space="preserve">к </w:t>
      </w:r>
      <w:hyperlink w:anchor="sub_8000" w:history="1">
        <w:r w:rsidRPr="0025222A">
          <w:rPr>
            <w:kern w:val="0"/>
            <w:lang w:eastAsia="ru-RU"/>
          </w:rPr>
          <w:t>подпрограмме</w:t>
        </w:r>
      </w:hyperlink>
      <w:r w:rsidR="00E44EF4">
        <w:rPr>
          <w:bCs/>
          <w:kern w:val="0"/>
          <w:lang w:eastAsia="ru-RU"/>
        </w:rPr>
        <w:t xml:space="preserve"> «Инвестиционный климат»</w:t>
      </w:r>
    </w:p>
    <w:p w:rsidR="00E44EF4" w:rsidRDefault="0025222A" w:rsidP="00E44EF4">
      <w:pPr>
        <w:widowControl w:val="0"/>
        <w:suppressAutoHyphens w:val="0"/>
        <w:autoSpaceDE w:val="0"/>
        <w:autoSpaceDN w:val="0"/>
        <w:adjustRightInd w:val="0"/>
        <w:spacing w:line="240" w:lineRule="auto"/>
        <w:ind w:left="7513" w:firstLine="0"/>
        <w:jc w:val="left"/>
        <w:rPr>
          <w:bCs/>
          <w:kern w:val="0"/>
          <w:lang w:eastAsia="ru-RU"/>
        </w:rPr>
      </w:pPr>
      <w:r w:rsidRPr="0025222A">
        <w:rPr>
          <w:bCs/>
          <w:kern w:val="0"/>
          <w:lang w:eastAsia="ru-RU"/>
        </w:rPr>
        <w:t xml:space="preserve">муниципальной программы </w:t>
      </w:r>
    </w:p>
    <w:p w:rsidR="0025222A" w:rsidRPr="0025222A" w:rsidRDefault="0025222A" w:rsidP="00E44EF4">
      <w:pPr>
        <w:widowControl w:val="0"/>
        <w:suppressAutoHyphens w:val="0"/>
        <w:autoSpaceDE w:val="0"/>
        <w:autoSpaceDN w:val="0"/>
        <w:adjustRightInd w:val="0"/>
        <w:spacing w:line="240" w:lineRule="auto"/>
        <w:ind w:left="7513" w:firstLine="0"/>
        <w:jc w:val="left"/>
        <w:rPr>
          <w:bCs/>
          <w:kern w:val="0"/>
          <w:lang w:eastAsia="ru-RU"/>
        </w:rPr>
      </w:pPr>
      <w:r w:rsidRPr="0025222A">
        <w:rPr>
          <w:bCs/>
          <w:kern w:val="0"/>
          <w:lang w:eastAsia="ru-RU"/>
        </w:rPr>
        <w:t xml:space="preserve">Янтиковского муниципального округа </w:t>
      </w:r>
    </w:p>
    <w:p w:rsidR="0025222A" w:rsidRPr="0025222A" w:rsidRDefault="0025222A" w:rsidP="00E44EF4">
      <w:pPr>
        <w:widowControl w:val="0"/>
        <w:suppressAutoHyphens w:val="0"/>
        <w:autoSpaceDE w:val="0"/>
        <w:autoSpaceDN w:val="0"/>
        <w:adjustRightInd w:val="0"/>
        <w:spacing w:line="240" w:lineRule="auto"/>
        <w:ind w:left="7513" w:firstLine="0"/>
        <w:jc w:val="left"/>
        <w:rPr>
          <w:kern w:val="0"/>
          <w:lang w:eastAsia="ru-RU"/>
        </w:rPr>
      </w:pPr>
      <w:r w:rsidRPr="0025222A">
        <w:rPr>
          <w:bCs/>
          <w:kern w:val="0"/>
          <w:lang w:eastAsia="ru-RU"/>
        </w:rPr>
        <w:t>«Экономическое развитие Янтиковского муниципального округа»</w:t>
      </w:r>
    </w:p>
    <w:bookmarkEnd w:id="52"/>
    <w:p w:rsidR="0025222A" w:rsidRPr="0025222A" w:rsidRDefault="0025222A" w:rsidP="00E44EF4">
      <w:pPr>
        <w:widowControl w:val="0"/>
        <w:suppressAutoHyphens w:val="0"/>
        <w:autoSpaceDE w:val="0"/>
        <w:autoSpaceDN w:val="0"/>
        <w:adjustRightInd w:val="0"/>
        <w:spacing w:line="240" w:lineRule="auto"/>
        <w:ind w:left="7513" w:firstLine="0"/>
        <w:jc w:val="left"/>
        <w:rPr>
          <w:kern w:val="0"/>
          <w:lang w:eastAsia="ru-RU"/>
        </w:rPr>
      </w:pPr>
    </w:p>
    <w:p w:rsidR="0025222A" w:rsidRPr="0025222A" w:rsidRDefault="0025222A" w:rsidP="0025222A">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25222A">
        <w:rPr>
          <w:b/>
          <w:bCs/>
          <w:kern w:val="0"/>
          <w:lang w:eastAsia="ru-RU"/>
        </w:rPr>
        <w:t>Ресурсное обеспечение</w:t>
      </w:r>
      <w:r w:rsidRPr="0025222A">
        <w:rPr>
          <w:b/>
          <w:bCs/>
          <w:kern w:val="0"/>
          <w:lang w:eastAsia="ru-RU"/>
        </w:rPr>
        <w:br/>
        <w:t>реализации подпрограммы «Инвестиционный климат» муниципальной программы Янтиковского муниципального округа                    «Экономическое развитие Янтиковского муниципального округа» за счет всех источников финансирования</w:t>
      </w:r>
    </w:p>
    <w:p w:rsidR="0025222A" w:rsidRPr="0025222A" w:rsidRDefault="0025222A" w:rsidP="0025222A">
      <w:pPr>
        <w:widowControl w:val="0"/>
        <w:suppressAutoHyphens w:val="0"/>
        <w:autoSpaceDE w:val="0"/>
        <w:autoSpaceDN w:val="0"/>
        <w:adjustRightInd w:val="0"/>
        <w:spacing w:line="240" w:lineRule="auto"/>
        <w:ind w:firstLine="0"/>
        <w:rPr>
          <w:kern w:val="0"/>
          <w:lang w:eastAsia="ru-RU"/>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4"/>
        <w:gridCol w:w="2266"/>
        <w:gridCol w:w="1350"/>
        <w:gridCol w:w="1277"/>
        <w:gridCol w:w="857"/>
        <w:gridCol w:w="739"/>
        <w:gridCol w:w="821"/>
        <w:gridCol w:w="600"/>
        <w:gridCol w:w="1418"/>
        <w:gridCol w:w="708"/>
        <w:gridCol w:w="31"/>
        <w:gridCol w:w="685"/>
        <w:gridCol w:w="54"/>
        <w:gridCol w:w="739"/>
        <w:gridCol w:w="739"/>
        <w:gridCol w:w="1013"/>
      </w:tblGrid>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Статус</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Наименование подпрограммы муниципальной программы Янтиковского муниципального округа (основного мероприятия, мероприятия)</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Задача подпрограммы муниципальной программы Чувашской Республики</w:t>
            </w: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 xml:space="preserve">Ответственный исполнитель, </w:t>
            </w:r>
          </w:p>
        </w:tc>
        <w:tc>
          <w:tcPr>
            <w:tcW w:w="3017" w:type="dxa"/>
            <w:gridSpan w:val="4"/>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 xml:space="preserve">Код </w:t>
            </w:r>
            <w:hyperlink r:id="rId48" w:history="1">
              <w:r w:rsidRPr="0025222A">
                <w:rPr>
                  <w:kern w:val="0"/>
                  <w:sz w:val="20"/>
                  <w:szCs w:val="20"/>
                  <w:lang w:eastAsia="ru-RU"/>
                </w:rPr>
                <w:t>бюджетной классификации</w:t>
              </w:r>
            </w:hyperlink>
          </w:p>
        </w:tc>
        <w:tc>
          <w:tcPr>
            <w:tcW w:w="1418" w:type="dxa"/>
            <w:vMerge w:val="restart"/>
            <w:tcBorders>
              <w:top w:val="single" w:sz="4" w:space="0" w:color="auto"/>
              <w:left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Источники финансирования</w:t>
            </w:r>
          </w:p>
        </w:tc>
        <w:tc>
          <w:tcPr>
            <w:tcW w:w="3969" w:type="dxa"/>
            <w:gridSpan w:val="7"/>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Расходы по годам, тыс. рублей</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главный распорядитель бюджетных средств</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6C03B8" w:rsidP="0025222A">
            <w:pPr>
              <w:widowControl w:val="0"/>
              <w:suppressAutoHyphens w:val="0"/>
              <w:autoSpaceDE w:val="0"/>
              <w:autoSpaceDN w:val="0"/>
              <w:adjustRightInd w:val="0"/>
              <w:spacing w:line="240" w:lineRule="auto"/>
              <w:ind w:firstLine="0"/>
              <w:jc w:val="center"/>
              <w:rPr>
                <w:kern w:val="0"/>
                <w:sz w:val="20"/>
                <w:szCs w:val="20"/>
                <w:lang w:eastAsia="ru-RU"/>
              </w:rPr>
            </w:pPr>
            <w:hyperlink r:id="rId49" w:history="1">
              <w:r w:rsidR="0025222A" w:rsidRPr="0025222A">
                <w:rPr>
                  <w:kern w:val="0"/>
                  <w:sz w:val="20"/>
                  <w:szCs w:val="20"/>
                  <w:lang w:eastAsia="ru-RU"/>
                </w:rPr>
                <w:t>раздел</w:t>
              </w:r>
            </w:hyperlink>
            <w:r w:rsidR="0025222A" w:rsidRPr="0025222A">
              <w:rPr>
                <w:kern w:val="0"/>
                <w:sz w:val="20"/>
                <w:szCs w:val="20"/>
                <w:lang w:eastAsia="ru-RU"/>
              </w:rPr>
              <w:t>, подраздел</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6C03B8" w:rsidP="0025222A">
            <w:pPr>
              <w:widowControl w:val="0"/>
              <w:suppressAutoHyphens w:val="0"/>
              <w:autoSpaceDE w:val="0"/>
              <w:autoSpaceDN w:val="0"/>
              <w:adjustRightInd w:val="0"/>
              <w:spacing w:line="240" w:lineRule="auto"/>
              <w:ind w:firstLine="0"/>
              <w:jc w:val="center"/>
              <w:rPr>
                <w:kern w:val="0"/>
                <w:sz w:val="20"/>
                <w:szCs w:val="20"/>
                <w:lang w:eastAsia="ru-RU"/>
              </w:rPr>
            </w:pPr>
            <w:hyperlink r:id="rId50" w:history="1">
              <w:r w:rsidR="0025222A" w:rsidRPr="0025222A">
                <w:rPr>
                  <w:kern w:val="0"/>
                  <w:sz w:val="20"/>
                  <w:szCs w:val="20"/>
                  <w:lang w:eastAsia="ru-RU"/>
                </w:rPr>
                <w:t>целевая статья расходов</w:t>
              </w:r>
            </w:hyperlink>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 xml:space="preserve">группа (подгруппа) </w:t>
            </w:r>
            <w:hyperlink r:id="rId51" w:history="1">
              <w:r w:rsidRPr="0025222A">
                <w:rPr>
                  <w:kern w:val="0"/>
                  <w:sz w:val="20"/>
                  <w:szCs w:val="20"/>
                  <w:lang w:eastAsia="ru-RU"/>
                </w:rPr>
                <w:t>вида расходов</w:t>
              </w:r>
            </w:hyperlink>
          </w:p>
        </w:tc>
        <w:tc>
          <w:tcPr>
            <w:tcW w:w="1418" w:type="dxa"/>
            <w:vMerge/>
            <w:tcBorders>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2023</w:t>
            </w:r>
          </w:p>
        </w:tc>
        <w:tc>
          <w:tcPr>
            <w:tcW w:w="770"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2024</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2025</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2026-2030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2031-2035</w:t>
            </w:r>
          </w:p>
        </w:tc>
      </w:tr>
      <w:tr w:rsidR="0025222A" w:rsidRPr="0025222A" w:rsidTr="00E44EF4">
        <w:tc>
          <w:tcPr>
            <w:tcW w:w="1304" w:type="dxa"/>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w:t>
            </w:r>
          </w:p>
        </w:tc>
        <w:tc>
          <w:tcPr>
            <w:tcW w:w="2266"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w:t>
            </w:r>
          </w:p>
        </w:tc>
        <w:tc>
          <w:tcPr>
            <w:tcW w:w="135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3</w:t>
            </w:r>
          </w:p>
        </w:tc>
        <w:tc>
          <w:tcPr>
            <w:tcW w:w="127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4</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5</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6</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7</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w:t>
            </w:r>
          </w:p>
        </w:tc>
        <w:tc>
          <w:tcPr>
            <w:tcW w:w="70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14</w:t>
            </w:r>
          </w:p>
        </w:tc>
        <w:tc>
          <w:tcPr>
            <w:tcW w:w="770"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15</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16</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17</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18</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Подпрограмма</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«Инвестиционный климат»</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0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70"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0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70"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70"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4601" w:type="dxa"/>
            <w:gridSpan w:val="16"/>
            <w:tcBorders>
              <w:top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before="108" w:after="108" w:line="240" w:lineRule="auto"/>
              <w:ind w:firstLine="0"/>
              <w:jc w:val="center"/>
              <w:outlineLvl w:val="0"/>
              <w:rPr>
                <w:b/>
                <w:bCs/>
                <w:kern w:val="0"/>
                <w:sz w:val="20"/>
                <w:szCs w:val="20"/>
                <w:lang w:eastAsia="ru-RU"/>
              </w:rPr>
            </w:pPr>
            <w:r w:rsidRPr="0025222A">
              <w:rPr>
                <w:b/>
                <w:bCs/>
                <w:kern w:val="0"/>
                <w:sz w:val="20"/>
                <w:szCs w:val="20"/>
                <w:lang w:eastAsia="ru-RU"/>
              </w:rPr>
              <w:t>Цель «Создание благоприятного инвестиционного и делового климата в Янтиковском муниципальном округе»</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Основное мероприятие 1</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Создание благоприятных условий для привлечения инвестиций в экономику Янтиковского муниципального округа</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развитие механизмов государственно-частного партнерства</w:t>
            </w: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rPr>
          <w:trHeight w:val="3908"/>
        </w:trPr>
        <w:tc>
          <w:tcPr>
            <w:tcW w:w="1304" w:type="dxa"/>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Целевые индикаторы и показатели муниципальной программы, подпрограммы, увязанные с основным мероприятием 1</w:t>
            </w:r>
          </w:p>
        </w:tc>
        <w:tc>
          <w:tcPr>
            <w:tcW w:w="7910" w:type="dxa"/>
            <w:gridSpan w:val="7"/>
            <w:tcBorders>
              <w:top w:val="single" w:sz="4" w:space="0" w:color="auto"/>
              <w:left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Темп роста объема инвестиций в основной капитал за счет всех источников финансирования, % к предыдущему году</w:t>
            </w:r>
          </w:p>
        </w:tc>
        <w:tc>
          <w:tcPr>
            <w:tcW w:w="1418" w:type="dxa"/>
            <w:tcBorders>
              <w:top w:val="single" w:sz="4" w:space="0" w:color="auto"/>
              <w:left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gridSpan w:val="2"/>
            <w:tcBorders>
              <w:top w:val="single" w:sz="4" w:space="0" w:color="auto"/>
              <w:left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105,5</w:t>
            </w:r>
          </w:p>
        </w:tc>
        <w:tc>
          <w:tcPr>
            <w:tcW w:w="685" w:type="dxa"/>
            <w:tcBorders>
              <w:top w:val="single" w:sz="4" w:space="0" w:color="auto"/>
              <w:left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105,4</w:t>
            </w:r>
          </w:p>
        </w:tc>
        <w:tc>
          <w:tcPr>
            <w:tcW w:w="793" w:type="dxa"/>
            <w:gridSpan w:val="2"/>
            <w:tcBorders>
              <w:top w:val="single" w:sz="4" w:space="0" w:color="auto"/>
              <w:left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105,2</w:t>
            </w:r>
          </w:p>
        </w:tc>
        <w:tc>
          <w:tcPr>
            <w:tcW w:w="739" w:type="dxa"/>
            <w:tcBorders>
              <w:top w:val="single" w:sz="4" w:space="0" w:color="auto"/>
              <w:left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104,6</w:t>
            </w:r>
            <w:hyperlink w:anchor="sub_8222" w:history="1">
              <w:r w:rsidRPr="0025222A">
                <w:rPr>
                  <w:kern w:val="0"/>
                  <w:sz w:val="20"/>
                  <w:szCs w:val="20"/>
                  <w:lang w:eastAsia="ru-RU"/>
                </w:rPr>
                <w:t>**</w:t>
              </w:r>
            </w:hyperlink>
          </w:p>
        </w:tc>
        <w:tc>
          <w:tcPr>
            <w:tcW w:w="1013" w:type="dxa"/>
            <w:tcBorders>
              <w:top w:val="single" w:sz="4" w:space="0" w:color="auto"/>
              <w:lef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104,0**</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Мероприятие 1.1</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Совершенствование нормативно-правовой базы инвестиционной деятельности и процедуры предоставления земельных участков, предлагаемых для реализации инвестиционных проектов</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Мероприятие 1.2</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Сопровождение приоритетных инвестиционных проектов до окончания их реализации</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Мероприятие 1.3</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Мониторинг и оценка эффективности предоставленных форм муниципальной (финансовой) поддержки</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Основное мероприятие 2</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Проведение процедуры оценки регулирующего воздействия проектов нормативных правовых актов Янтиковского муниципального округа</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устранение административных барьеров в инвестиционной сфере</w:t>
            </w: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Целевой индикатор и показатель подпрограммы, увязанные с основным мероприятием 2</w:t>
            </w:r>
          </w:p>
        </w:tc>
        <w:tc>
          <w:tcPr>
            <w:tcW w:w="7910" w:type="dxa"/>
            <w:gridSpan w:val="7"/>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 xml:space="preserve">Доля нормативных правовых актов Янтиковского муниципального округа, устанавливающих новые или изменяющих ранее предусмотренные нормативными правовыми актами Янтиковского муниципального округа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Янтиковского муниципального округа, затрагивающих вопросы осуществления предпринимательской и инвестиционной деятельности, по которым проведена оценка регулирующего воздействия, % </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100,0</w:t>
            </w:r>
            <w:hyperlink w:anchor="sub_8222" w:history="1">
              <w:r w:rsidRPr="0025222A">
                <w:rPr>
                  <w:kern w:val="0"/>
                  <w:sz w:val="20"/>
                  <w:szCs w:val="20"/>
                  <w:lang w:eastAsia="ru-RU"/>
                </w:rPr>
                <w:t>**</w:t>
              </w:r>
            </w:hyperlink>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100,0**</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Мероприятие 2.1</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Повышение качества оценки регулирующего воздействия нормативных правовых актов Янтиковского муниципального округа и их проектов</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Основное мероприятие 3</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 xml:space="preserve">Разработка и внедрение инструментов, способствующих укреплению имиджа Янтиковского муниципального округа и продвижению брендов местных производителей </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формирование привлекательного инвестиционного имиджа Янтиковского муниципального округа и продвижение брендов местных производителей</w:t>
            </w: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Целевой индикатор и показатель подпрограммы, увязанные с основным мероприятием 3</w:t>
            </w:r>
          </w:p>
        </w:tc>
        <w:tc>
          <w:tcPr>
            <w:tcW w:w="7910" w:type="dxa"/>
            <w:gridSpan w:val="7"/>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Количество заключенных соглашений о сотрудничестве с инвесторами, единиц</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w:t>
            </w:r>
            <w:hyperlink w:anchor="sub_8222" w:history="1">
              <w:r w:rsidRPr="0025222A">
                <w:rPr>
                  <w:kern w:val="0"/>
                  <w:sz w:val="20"/>
                  <w:szCs w:val="20"/>
                  <w:lang w:eastAsia="ru-RU"/>
                </w:rPr>
                <w:t>**</w:t>
              </w:r>
            </w:hyperlink>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Мероприятие 3.1</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Проведение конференций, форумов, семинаров, круглых столов, конкурсов и других мероприятий, способствующих укреплению имиджа Янтиковского муниципального округа и продвижению брендов местных производителей</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Основное мероприятие 4</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Создание благоприятной конкурентной среды в Янтиковском муниципального округа</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создание благоприятной конкурентной среды в Янтиковском муниципального округа</w:t>
            </w: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Целевой индикатор и показатель подпрограммы, увязанные с основным мероприятием 4</w:t>
            </w:r>
          </w:p>
        </w:tc>
        <w:tc>
          <w:tcPr>
            <w:tcW w:w="7910" w:type="dxa"/>
            <w:gridSpan w:val="7"/>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Доля выполненных требований стандарта развития конкуренции в Чувашской Республики, %</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100,0</w:t>
            </w:r>
            <w:hyperlink w:anchor="sub_8222" w:history="1">
              <w:r w:rsidRPr="0025222A">
                <w:rPr>
                  <w:kern w:val="0"/>
                  <w:sz w:val="20"/>
                  <w:szCs w:val="20"/>
                  <w:lang w:eastAsia="ru-RU"/>
                </w:rPr>
                <w:t>**</w:t>
              </w:r>
            </w:hyperlink>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100,0**</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Мероприятие 4.1</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Реализация в Янтиковском муниципальном округе мероприятий по развитию конкуренции, предусмотренных стандартом развития конкуренции в Чувашской Республики</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Мероприятие 4.2</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Проведение мониторинга административных барьеров и оценки состояния конкурентной среды на приоритетных и социально значимых рынках товаров и услуг</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bl>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w:t>
      </w:r>
    </w:p>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bookmarkStart w:id="53" w:name="sub_8111"/>
      <w:r w:rsidRPr="0025222A">
        <w:rPr>
          <w:kern w:val="0"/>
          <w:sz w:val="20"/>
          <w:szCs w:val="20"/>
          <w:lang w:eastAsia="ru-RU"/>
        </w:rPr>
        <w:t>* Мероприятия проводятся по согласованию с исполнителем.</w:t>
      </w:r>
    </w:p>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bookmarkStart w:id="54" w:name="sub_8222"/>
      <w:bookmarkEnd w:id="53"/>
      <w:r w:rsidRPr="0025222A">
        <w:rPr>
          <w:kern w:val="0"/>
          <w:sz w:val="20"/>
          <w:szCs w:val="20"/>
          <w:lang w:eastAsia="ru-RU"/>
        </w:rPr>
        <w:t>** Приводятся значения целевых индикаторов и показателей в 2030 и 2035 годах соответственно.</w:t>
      </w:r>
      <w:bookmarkEnd w:id="54"/>
    </w:p>
    <w:p w:rsidR="00E44EF4" w:rsidRDefault="00E44EF4" w:rsidP="0025222A">
      <w:pPr>
        <w:overflowPunct w:val="0"/>
        <w:autoSpaceDE w:val="0"/>
        <w:autoSpaceDN w:val="0"/>
        <w:spacing w:line="240" w:lineRule="auto"/>
        <w:ind w:firstLine="720"/>
        <w:textAlignment w:val="baseline"/>
        <w:rPr>
          <w:kern w:val="3"/>
          <w:sz w:val="20"/>
          <w:szCs w:val="20"/>
          <w:lang w:eastAsia="ru-RU"/>
        </w:rPr>
        <w:sectPr w:rsidR="00E44EF4" w:rsidSect="00E44EF4">
          <w:pgSz w:w="16838" w:h="11906" w:orient="landscape"/>
          <w:pgMar w:top="1701" w:right="1134" w:bottom="567" w:left="1134" w:header="720" w:footer="720" w:gutter="0"/>
          <w:cols w:space="720"/>
        </w:sectPr>
      </w:pPr>
    </w:p>
    <w:p w:rsidR="0025222A" w:rsidRPr="0025222A" w:rsidRDefault="0025222A" w:rsidP="00E44EF4">
      <w:pPr>
        <w:overflowPunct w:val="0"/>
        <w:autoSpaceDE w:val="0"/>
        <w:autoSpaceDN w:val="0"/>
        <w:spacing w:line="240" w:lineRule="auto"/>
        <w:ind w:firstLine="720"/>
        <w:textAlignment w:val="baseline"/>
        <w:rPr>
          <w:kern w:val="3"/>
          <w:sz w:val="20"/>
          <w:szCs w:val="20"/>
          <w:lang w:eastAsia="ru-RU"/>
        </w:rPr>
      </w:pPr>
    </w:p>
    <w:sectPr w:rsidR="0025222A" w:rsidRPr="0025222A" w:rsidSect="00E44EF4">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22A" w:rsidRDefault="0025222A" w:rsidP="002F7E02">
      <w:pPr>
        <w:spacing w:line="240" w:lineRule="auto"/>
      </w:pPr>
      <w:r>
        <w:separator/>
      </w:r>
    </w:p>
  </w:endnote>
  <w:endnote w:type="continuationSeparator" w:id="0">
    <w:p w:rsidR="0025222A" w:rsidRDefault="0025222A"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10" w:type="dxa"/>
        <w:right w:w="10" w:type="dxa"/>
      </w:tblCellMar>
      <w:tblLook w:val="0000" w:firstRow="0" w:lastRow="0" w:firstColumn="0" w:lastColumn="0" w:noHBand="0" w:noVBand="0"/>
    </w:tblPr>
    <w:tblGrid>
      <w:gridCol w:w="26"/>
      <w:gridCol w:w="26"/>
      <w:gridCol w:w="26"/>
    </w:tblGrid>
    <w:tr w:rsidR="0025222A">
      <w:tc>
        <w:tcPr>
          <w:tcW w:w="0" w:type="auto"/>
        </w:tcPr>
        <w:p w:rsidR="0025222A" w:rsidRDefault="0025222A">
          <w:pPr>
            <w:pStyle w:val="Standard"/>
            <w:ind w:firstLine="0"/>
            <w:jc w:val="left"/>
            <w:rPr>
              <w:rFonts w:cs="Times New Roman"/>
            </w:rPr>
          </w:pPr>
          <w:r>
            <w:rPr>
              <w:rFonts w:cs="Times New Roman"/>
            </w:rPr>
            <w:fldChar w:fldCharType="begin" w:fldLock="1"/>
          </w:r>
          <w:r>
            <w:rPr>
              <w:rFonts w:cs="Times New Roman"/>
            </w:rPr>
            <w:instrText xml:space="preserve"> DATE \@ "dd'.'MM'.'yyyy" </w:instrText>
          </w:r>
          <w:r>
            <w:rPr>
              <w:rFonts w:cs="Times New Roman"/>
            </w:rPr>
            <w:fldChar w:fldCharType="end"/>
          </w:r>
        </w:p>
      </w:tc>
      <w:tc>
        <w:tcPr>
          <w:tcW w:w="0" w:type="auto"/>
        </w:tcPr>
        <w:p w:rsidR="0025222A" w:rsidRDefault="0025222A">
          <w:pPr>
            <w:pStyle w:val="Standard"/>
            <w:ind w:firstLine="0"/>
            <w:jc w:val="center"/>
            <w:rPr>
              <w:rFonts w:cs="Times New Roman"/>
            </w:rPr>
          </w:pPr>
        </w:p>
      </w:tc>
      <w:tc>
        <w:tcPr>
          <w:tcW w:w="0" w:type="auto"/>
        </w:tcPr>
        <w:p w:rsidR="0025222A" w:rsidRDefault="0025222A">
          <w:pPr>
            <w:pStyle w:val="Standard"/>
            <w:ind w:firstLine="0"/>
            <w:jc w:val="right"/>
            <w:rPr>
              <w:rFonts w:cs="Times New Roman"/>
            </w:rPr>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442" w:rsidRDefault="00300BD7">
    <w:r>
      <w:c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442" w:rsidRDefault="00300BD7">
    <w:r>
      <w:cr/>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442" w:rsidRDefault="00300BD7">
    <w:r>
      <w:cr/>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10" w:type="dxa"/>
        <w:right w:w="10" w:type="dxa"/>
      </w:tblCellMar>
      <w:tblLook w:val="0000" w:firstRow="0" w:lastRow="0" w:firstColumn="0" w:lastColumn="0" w:noHBand="0" w:noVBand="0"/>
    </w:tblPr>
    <w:tblGrid>
      <w:gridCol w:w="26"/>
      <w:gridCol w:w="26"/>
      <w:gridCol w:w="26"/>
    </w:tblGrid>
    <w:tr w:rsidR="0025222A">
      <w:tc>
        <w:tcPr>
          <w:tcW w:w="0" w:type="auto"/>
        </w:tcPr>
        <w:p w:rsidR="0025222A" w:rsidRDefault="0025222A">
          <w:pPr>
            <w:pStyle w:val="Standard"/>
            <w:ind w:firstLine="0"/>
            <w:jc w:val="left"/>
            <w:rPr>
              <w:rFonts w:cs="Times New Roman"/>
            </w:rPr>
          </w:pPr>
          <w:r>
            <w:rPr>
              <w:rFonts w:cs="Times New Roman"/>
            </w:rPr>
            <w:fldChar w:fldCharType="begin" w:fldLock="1"/>
          </w:r>
          <w:r>
            <w:rPr>
              <w:rFonts w:cs="Times New Roman"/>
            </w:rPr>
            <w:instrText xml:space="preserve"> DATE \@ "dd'.'MM'.'yyyy" </w:instrText>
          </w:r>
          <w:r>
            <w:rPr>
              <w:rFonts w:cs="Times New Roman"/>
            </w:rPr>
            <w:fldChar w:fldCharType="end"/>
          </w:r>
        </w:p>
      </w:tc>
      <w:tc>
        <w:tcPr>
          <w:tcW w:w="0" w:type="auto"/>
        </w:tcPr>
        <w:p w:rsidR="0025222A" w:rsidRDefault="0025222A">
          <w:pPr>
            <w:pStyle w:val="Standard"/>
            <w:ind w:firstLine="0"/>
            <w:jc w:val="center"/>
            <w:rPr>
              <w:rFonts w:cs="Times New Roman"/>
            </w:rPr>
          </w:pPr>
        </w:p>
      </w:tc>
      <w:tc>
        <w:tcPr>
          <w:tcW w:w="0" w:type="auto"/>
        </w:tcPr>
        <w:p w:rsidR="0025222A" w:rsidRDefault="0025222A">
          <w:pPr>
            <w:pStyle w:val="Standard"/>
            <w:ind w:firstLine="0"/>
            <w:jc w:val="right"/>
            <w:rPr>
              <w:rFonts w:cs="Times New Roman"/>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22A" w:rsidRDefault="0025222A" w:rsidP="002F7E02">
      <w:pPr>
        <w:spacing w:line="240" w:lineRule="auto"/>
      </w:pPr>
      <w:r>
        <w:separator/>
      </w:r>
    </w:p>
  </w:footnote>
  <w:footnote w:type="continuationSeparator" w:id="0">
    <w:p w:rsidR="0025222A" w:rsidRDefault="0025222A" w:rsidP="002F7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2A" w:rsidRPr="00F76F52" w:rsidRDefault="0025222A" w:rsidP="0025222A">
    <w:pPr>
      <w:pStyle w:val="a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2A" w:rsidRPr="000822B3" w:rsidRDefault="0025222A" w:rsidP="0025222A">
    <w:pPr>
      <w:pStyle w:val="af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2A" w:rsidRPr="002E6F6E" w:rsidRDefault="0025222A" w:rsidP="002E6F6E">
    <w:pPr>
      <w:pStyle w:val="af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2A" w:rsidRPr="00F0784E" w:rsidRDefault="0025222A" w:rsidP="0025222A">
    <w:pPr>
      <w:pStyle w:val="af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2A" w:rsidRPr="003D2393" w:rsidRDefault="0025222A" w:rsidP="0025222A">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47962"/>
    <w:rsid w:val="000513C0"/>
    <w:rsid w:val="0005526A"/>
    <w:rsid w:val="000628CC"/>
    <w:rsid w:val="00064C4B"/>
    <w:rsid w:val="0006696E"/>
    <w:rsid w:val="00066DD8"/>
    <w:rsid w:val="00067816"/>
    <w:rsid w:val="000716C6"/>
    <w:rsid w:val="00072335"/>
    <w:rsid w:val="0007473C"/>
    <w:rsid w:val="00075647"/>
    <w:rsid w:val="000770E5"/>
    <w:rsid w:val="00084D32"/>
    <w:rsid w:val="00090384"/>
    <w:rsid w:val="000904C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6741B"/>
    <w:rsid w:val="00175F9E"/>
    <w:rsid w:val="001771D2"/>
    <w:rsid w:val="0019034A"/>
    <w:rsid w:val="001903F9"/>
    <w:rsid w:val="00193386"/>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37DA"/>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5222A"/>
    <w:rsid w:val="002652D2"/>
    <w:rsid w:val="002673B0"/>
    <w:rsid w:val="00270FDB"/>
    <w:rsid w:val="0027652A"/>
    <w:rsid w:val="002845C4"/>
    <w:rsid w:val="00285227"/>
    <w:rsid w:val="002863E9"/>
    <w:rsid w:val="00286CC4"/>
    <w:rsid w:val="00287FE4"/>
    <w:rsid w:val="00292310"/>
    <w:rsid w:val="00292657"/>
    <w:rsid w:val="002A731D"/>
    <w:rsid w:val="002C0AE0"/>
    <w:rsid w:val="002C356D"/>
    <w:rsid w:val="002C3860"/>
    <w:rsid w:val="002C506B"/>
    <w:rsid w:val="002C5BD2"/>
    <w:rsid w:val="002D1D13"/>
    <w:rsid w:val="002D3A97"/>
    <w:rsid w:val="002D4466"/>
    <w:rsid w:val="002D5153"/>
    <w:rsid w:val="002D7681"/>
    <w:rsid w:val="002E1618"/>
    <w:rsid w:val="002E5B7B"/>
    <w:rsid w:val="002E6F6E"/>
    <w:rsid w:val="002F0944"/>
    <w:rsid w:val="002F2AD6"/>
    <w:rsid w:val="002F7E02"/>
    <w:rsid w:val="00300BD7"/>
    <w:rsid w:val="0030257F"/>
    <w:rsid w:val="00302936"/>
    <w:rsid w:val="003060E4"/>
    <w:rsid w:val="00312AF2"/>
    <w:rsid w:val="00314D9C"/>
    <w:rsid w:val="00316B82"/>
    <w:rsid w:val="00323748"/>
    <w:rsid w:val="0032542C"/>
    <w:rsid w:val="00325BB3"/>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363D6"/>
    <w:rsid w:val="0044701A"/>
    <w:rsid w:val="00454CF7"/>
    <w:rsid w:val="004605E3"/>
    <w:rsid w:val="004641EA"/>
    <w:rsid w:val="00467E9E"/>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0B39"/>
    <w:rsid w:val="004E28E1"/>
    <w:rsid w:val="004E5352"/>
    <w:rsid w:val="004F1479"/>
    <w:rsid w:val="004F3872"/>
    <w:rsid w:val="00500BCE"/>
    <w:rsid w:val="005010DF"/>
    <w:rsid w:val="00502260"/>
    <w:rsid w:val="00503792"/>
    <w:rsid w:val="005045BC"/>
    <w:rsid w:val="00506A9B"/>
    <w:rsid w:val="00507503"/>
    <w:rsid w:val="00507BD3"/>
    <w:rsid w:val="00507D6F"/>
    <w:rsid w:val="00513CC4"/>
    <w:rsid w:val="00520419"/>
    <w:rsid w:val="00521F04"/>
    <w:rsid w:val="00524A15"/>
    <w:rsid w:val="00526243"/>
    <w:rsid w:val="00530174"/>
    <w:rsid w:val="00532544"/>
    <w:rsid w:val="005331A1"/>
    <w:rsid w:val="005354A8"/>
    <w:rsid w:val="00541DA5"/>
    <w:rsid w:val="00542776"/>
    <w:rsid w:val="00550EE5"/>
    <w:rsid w:val="00551AD9"/>
    <w:rsid w:val="00557442"/>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1ACD"/>
    <w:rsid w:val="006539FF"/>
    <w:rsid w:val="006544EA"/>
    <w:rsid w:val="00656D0B"/>
    <w:rsid w:val="00663C4D"/>
    <w:rsid w:val="00667A89"/>
    <w:rsid w:val="00671250"/>
    <w:rsid w:val="00681389"/>
    <w:rsid w:val="00682327"/>
    <w:rsid w:val="0069064B"/>
    <w:rsid w:val="00693307"/>
    <w:rsid w:val="00695C0D"/>
    <w:rsid w:val="0069751C"/>
    <w:rsid w:val="006A1376"/>
    <w:rsid w:val="006B2346"/>
    <w:rsid w:val="006B472A"/>
    <w:rsid w:val="006B78A9"/>
    <w:rsid w:val="006C03B8"/>
    <w:rsid w:val="006C0CC3"/>
    <w:rsid w:val="006C1F1E"/>
    <w:rsid w:val="006C3FB0"/>
    <w:rsid w:val="006D20D9"/>
    <w:rsid w:val="006E1A82"/>
    <w:rsid w:val="006E67FE"/>
    <w:rsid w:val="006E7BBC"/>
    <w:rsid w:val="006F0D21"/>
    <w:rsid w:val="006F2E90"/>
    <w:rsid w:val="006F4F97"/>
    <w:rsid w:val="006F6E91"/>
    <w:rsid w:val="007036FA"/>
    <w:rsid w:val="00703A19"/>
    <w:rsid w:val="00704C5A"/>
    <w:rsid w:val="007053AE"/>
    <w:rsid w:val="00705F8B"/>
    <w:rsid w:val="00712E79"/>
    <w:rsid w:val="0071414A"/>
    <w:rsid w:val="007152A7"/>
    <w:rsid w:val="007158D8"/>
    <w:rsid w:val="00721559"/>
    <w:rsid w:val="00724232"/>
    <w:rsid w:val="00724FE5"/>
    <w:rsid w:val="00727A65"/>
    <w:rsid w:val="007368CA"/>
    <w:rsid w:val="00750A25"/>
    <w:rsid w:val="007521C4"/>
    <w:rsid w:val="0075374C"/>
    <w:rsid w:val="00761015"/>
    <w:rsid w:val="0076154D"/>
    <w:rsid w:val="007626C9"/>
    <w:rsid w:val="00762EAA"/>
    <w:rsid w:val="00770637"/>
    <w:rsid w:val="00771321"/>
    <w:rsid w:val="00771683"/>
    <w:rsid w:val="0077541C"/>
    <w:rsid w:val="00776AC3"/>
    <w:rsid w:val="0078109F"/>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47EBB"/>
    <w:rsid w:val="00950693"/>
    <w:rsid w:val="00952E47"/>
    <w:rsid w:val="009531A6"/>
    <w:rsid w:val="0096095A"/>
    <w:rsid w:val="00963873"/>
    <w:rsid w:val="009664EB"/>
    <w:rsid w:val="00967D4E"/>
    <w:rsid w:val="00973CA0"/>
    <w:rsid w:val="00974AC1"/>
    <w:rsid w:val="00976604"/>
    <w:rsid w:val="009832EB"/>
    <w:rsid w:val="009879AF"/>
    <w:rsid w:val="009917A7"/>
    <w:rsid w:val="00993E24"/>
    <w:rsid w:val="009A3087"/>
    <w:rsid w:val="009A39D0"/>
    <w:rsid w:val="009A427E"/>
    <w:rsid w:val="009B1CDA"/>
    <w:rsid w:val="009B2581"/>
    <w:rsid w:val="009B4E13"/>
    <w:rsid w:val="009C3BE8"/>
    <w:rsid w:val="009C6973"/>
    <w:rsid w:val="009E7530"/>
    <w:rsid w:val="009F379C"/>
    <w:rsid w:val="009F5E73"/>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128"/>
    <w:rsid w:val="00B15BFA"/>
    <w:rsid w:val="00B21B1B"/>
    <w:rsid w:val="00B23108"/>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C7F16"/>
    <w:rsid w:val="00BD26DC"/>
    <w:rsid w:val="00BD2DCF"/>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4B18"/>
    <w:rsid w:val="00C5530D"/>
    <w:rsid w:val="00C566C6"/>
    <w:rsid w:val="00C617BA"/>
    <w:rsid w:val="00C61AFC"/>
    <w:rsid w:val="00C70877"/>
    <w:rsid w:val="00C721EA"/>
    <w:rsid w:val="00C82DC3"/>
    <w:rsid w:val="00C85D84"/>
    <w:rsid w:val="00C86144"/>
    <w:rsid w:val="00C877BE"/>
    <w:rsid w:val="00C95B42"/>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049E"/>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9567C"/>
    <w:rsid w:val="00DA00E6"/>
    <w:rsid w:val="00DA3238"/>
    <w:rsid w:val="00DB4CED"/>
    <w:rsid w:val="00DB593E"/>
    <w:rsid w:val="00DC5BEC"/>
    <w:rsid w:val="00DC7060"/>
    <w:rsid w:val="00DD3443"/>
    <w:rsid w:val="00DE0DAF"/>
    <w:rsid w:val="00DE535F"/>
    <w:rsid w:val="00DE5541"/>
    <w:rsid w:val="00DE638C"/>
    <w:rsid w:val="00DE7E40"/>
    <w:rsid w:val="00DF2B5C"/>
    <w:rsid w:val="00E01FF9"/>
    <w:rsid w:val="00E065AC"/>
    <w:rsid w:val="00E07268"/>
    <w:rsid w:val="00E1187F"/>
    <w:rsid w:val="00E159DF"/>
    <w:rsid w:val="00E20B75"/>
    <w:rsid w:val="00E21D06"/>
    <w:rsid w:val="00E21E2D"/>
    <w:rsid w:val="00E23334"/>
    <w:rsid w:val="00E239E9"/>
    <w:rsid w:val="00E327F4"/>
    <w:rsid w:val="00E37B4F"/>
    <w:rsid w:val="00E40350"/>
    <w:rsid w:val="00E40DE6"/>
    <w:rsid w:val="00E44EF4"/>
    <w:rsid w:val="00E4562A"/>
    <w:rsid w:val="00E45772"/>
    <w:rsid w:val="00E7011C"/>
    <w:rsid w:val="00E74F76"/>
    <w:rsid w:val="00E774DD"/>
    <w:rsid w:val="00E813FD"/>
    <w:rsid w:val="00E86C79"/>
    <w:rsid w:val="00E90F12"/>
    <w:rsid w:val="00E959FF"/>
    <w:rsid w:val="00E97B4B"/>
    <w:rsid w:val="00EA460B"/>
    <w:rsid w:val="00EB4094"/>
    <w:rsid w:val="00EB4999"/>
    <w:rsid w:val="00EC264E"/>
    <w:rsid w:val="00EC2A0E"/>
    <w:rsid w:val="00ED249C"/>
    <w:rsid w:val="00ED697D"/>
    <w:rsid w:val="00EF037E"/>
    <w:rsid w:val="00EF267B"/>
    <w:rsid w:val="00EF29B9"/>
    <w:rsid w:val="00EF51EB"/>
    <w:rsid w:val="00F202B2"/>
    <w:rsid w:val="00F26DEF"/>
    <w:rsid w:val="00F37CFA"/>
    <w:rsid w:val="00F404AF"/>
    <w:rsid w:val="00F422FB"/>
    <w:rsid w:val="00F45E04"/>
    <w:rsid w:val="00F631C1"/>
    <w:rsid w:val="00F75121"/>
    <w:rsid w:val="00F84BC4"/>
    <w:rsid w:val="00F84C3A"/>
    <w:rsid w:val="00F87903"/>
    <w:rsid w:val="00F93F91"/>
    <w:rsid w:val="00F967D7"/>
    <w:rsid w:val="00FA2155"/>
    <w:rsid w:val="00FA4829"/>
    <w:rsid w:val="00FA5604"/>
    <w:rsid w:val="00FA7056"/>
    <w:rsid w:val="00FB1BC2"/>
    <w:rsid w:val="00FB287F"/>
    <w:rsid w:val="00FB3CBC"/>
    <w:rsid w:val="00FC4420"/>
    <w:rsid w:val="00FD1C32"/>
    <w:rsid w:val="00FD3119"/>
    <w:rsid w:val="00FD5574"/>
    <w:rsid w:val="00FE2788"/>
    <w:rsid w:val="00FE5DC6"/>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14:docId w14:val="6AA82D44"/>
  <w15:docId w15:val="{1684471F-4496-471F-883F-DD2B7106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nhideWhenUsed/>
    <w:qFormat/>
    <w:rsid w:val="002F7E02"/>
    <w:pPr>
      <w:keepNext/>
      <w:spacing w:before="240" w:after="60"/>
      <w:outlineLvl w:val="2"/>
    </w:pPr>
    <w:rPr>
      <w:rFonts w:ascii="Cambria" w:hAnsi="Cambria"/>
      <w:b/>
      <w:bCs/>
      <w:sz w:val="26"/>
      <w:szCs w:val="26"/>
    </w:rPr>
  </w:style>
  <w:style w:type="paragraph" w:styleId="4">
    <w:name w:val="heading 4"/>
    <w:basedOn w:val="Heading"/>
    <w:link w:val="40"/>
    <w:rsid w:val="00302936"/>
    <w:pPr>
      <w:outlineLvl w:val="3"/>
    </w:p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rsid w:val="00302936"/>
    <w:rPr>
      <w:rFonts w:ascii="Times New Roman" w:eastAsia="Times New Roman" w:hAnsi="Times New Roman"/>
      <w:b/>
      <w:kern w:val="3"/>
      <w:sz w:val="24"/>
      <w:lang w:eastAsia="ru-RU"/>
    </w:rPr>
  </w:style>
  <w:style w:type="numbering" w:customStyle="1" w:styleId="25">
    <w:name w:val="Нет списка2"/>
    <w:next w:val="a2"/>
    <w:uiPriority w:val="99"/>
    <w:semiHidden/>
    <w:unhideWhenUsed/>
    <w:rsid w:val="00302936"/>
  </w:style>
  <w:style w:type="paragraph" w:customStyle="1" w:styleId="Standard">
    <w:name w:val="Standard"/>
    <w:rsid w:val="00302936"/>
    <w:pPr>
      <w:suppressAutoHyphens/>
      <w:overflowPunct w:val="0"/>
      <w:autoSpaceDE w:val="0"/>
      <w:autoSpaceDN w:val="0"/>
      <w:spacing w:after="0" w:line="240" w:lineRule="auto"/>
      <w:ind w:firstLine="720"/>
      <w:jc w:val="both"/>
      <w:textAlignment w:val="baseline"/>
    </w:pPr>
    <w:rPr>
      <w:rFonts w:ascii="Times New Roman" w:eastAsia="Times New Roman" w:hAnsi="Times New Roman"/>
      <w:kern w:val="3"/>
      <w:sz w:val="24"/>
      <w:lang w:eastAsia="ru-RU"/>
    </w:rPr>
  </w:style>
  <w:style w:type="paragraph" w:customStyle="1" w:styleId="Preformatted">
    <w:name w:val="Preformatted"/>
    <w:rsid w:val="00302936"/>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302936"/>
    <w:pPr>
      <w:keepNext/>
      <w:spacing w:before="240" w:after="120"/>
      <w:jc w:val="center"/>
    </w:pPr>
    <w:rPr>
      <w:b/>
    </w:rPr>
  </w:style>
  <w:style w:type="paragraph" w:customStyle="1" w:styleId="afff9">
    <w:name w:val="Нормальный"/>
    <w:basedOn w:val="Standard"/>
    <w:rsid w:val="00302936"/>
  </w:style>
  <w:style w:type="paragraph" w:customStyle="1" w:styleId="OEM">
    <w:name w:val="Нормальный (OEM)"/>
    <w:basedOn w:val="Preformatted"/>
    <w:rsid w:val="00302936"/>
  </w:style>
  <w:style w:type="paragraph" w:customStyle="1" w:styleId="afffa">
    <w:name w:val="Утратил силу"/>
    <w:basedOn w:val="Standard"/>
    <w:rsid w:val="00302936"/>
    <w:rPr>
      <w:strike/>
      <w:color w:val="666600"/>
    </w:rPr>
  </w:style>
  <w:style w:type="paragraph" w:customStyle="1" w:styleId="Textreference">
    <w:name w:val="Text (reference)"/>
    <w:basedOn w:val="Standard"/>
    <w:rsid w:val="00302936"/>
    <w:pPr>
      <w:ind w:left="170" w:right="170" w:firstLine="0"/>
      <w:jc w:val="left"/>
    </w:pPr>
  </w:style>
  <w:style w:type="paragraph" w:customStyle="1" w:styleId="afffb">
    <w:name w:val="Заголовок статьи"/>
    <w:basedOn w:val="Standard"/>
    <w:rsid w:val="00302936"/>
    <w:pPr>
      <w:ind w:left="1612" w:hanging="892"/>
    </w:pPr>
  </w:style>
  <w:style w:type="paragraph" w:customStyle="1" w:styleId="afffc">
    <w:name w:val="Информация о версии"/>
    <w:basedOn w:val="Textreference"/>
    <w:rsid w:val="00302936"/>
    <w:pPr>
      <w:shd w:val="clear" w:color="auto" w:fill="F0F0F0"/>
      <w:spacing w:before="75"/>
      <w:ind w:right="0"/>
      <w:jc w:val="both"/>
    </w:pPr>
    <w:rPr>
      <w:i/>
      <w:color w:val="353842"/>
      <w:shd w:val="clear" w:color="auto" w:fill="F0F0F0"/>
    </w:rPr>
  </w:style>
  <w:style w:type="paragraph" w:customStyle="1" w:styleId="afffd">
    <w:name w:val="Не вступил в силу"/>
    <w:basedOn w:val="Standard"/>
    <w:rsid w:val="00302936"/>
    <w:pPr>
      <w:ind w:left="139" w:hanging="139"/>
    </w:pPr>
  </w:style>
  <w:style w:type="paragraph" w:customStyle="1" w:styleId="afffe">
    <w:name w:val="Информация об изменениях"/>
    <w:basedOn w:val="Standard"/>
    <w:rsid w:val="00302936"/>
    <w:pPr>
      <w:shd w:val="clear" w:color="auto" w:fill="EAEFED"/>
      <w:spacing w:before="180"/>
      <w:ind w:left="360" w:right="360" w:firstLine="0"/>
    </w:pPr>
    <w:rPr>
      <w:color w:val="353842"/>
      <w:sz w:val="20"/>
      <w:shd w:val="clear" w:color="auto" w:fill="EAEFED"/>
    </w:rPr>
  </w:style>
  <w:style w:type="paragraph" w:customStyle="1" w:styleId="affff">
    <w:name w:val="Заголовок ЭР (левое окно)"/>
    <w:basedOn w:val="Heading"/>
    <w:rsid w:val="00302936"/>
  </w:style>
  <w:style w:type="paragraph" w:customStyle="1" w:styleId="affff0">
    <w:name w:val="Сноска"/>
    <w:basedOn w:val="Standard"/>
    <w:rsid w:val="00302936"/>
    <w:rPr>
      <w:sz w:val="20"/>
    </w:rPr>
  </w:style>
  <w:style w:type="numbering" w:customStyle="1" w:styleId="110">
    <w:name w:val="Нет списка11"/>
    <w:next w:val="a2"/>
    <w:uiPriority w:val="99"/>
    <w:semiHidden/>
    <w:unhideWhenUsed/>
    <w:rsid w:val="00302936"/>
  </w:style>
  <w:style w:type="numbering" w:customStyle="1" w:styleId="210">
    <w:name w:val="Нет списка21"/>
    <w:next w:val="a2"/>
    <w:uiPriority w:val="99"/>
    <w:semiHidden/>
    <w:unhideWhenUsed/>
    <w:rsid w:val="00302936"/>
  </w:style>
  <w:style w:type="numbering" w:customStyle="1" w:styleId="34">
    <w:name w:val="Нет списка3"/>
    <w:next w:val="a2"/>
    <w:uiPriority w:val="99"/>
    <w:semiHidden/>
    <w:unhideWhenUsed/>
    <w:rsid w:val="0025222A"/>
  </w:style>
  <w:style w:type="numbering" w:customStyle="1" w:styleId="120">
    <w:name w:val="Нет списка12"/>
    <w:next w:val="a2"/>
    <w:uiPriority w:val="99"/>
    <w:semiHidden/>
    <w:unhideWhenUsed/>
    <w:rsid w:val="0025222A"/>
  </w:style>
  <w:style w:type="numbering" w:customStyle="1" w:styleId="220">
    <w:name w:val="Нет списка22"/>
    <w:next w:val="a2"/>
    <w:uiPriority w:val="99"/>
    <w:semiHidden/>
    <w:unhideWhenUsed/>
    <w:rsid w:val="00252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antik.cap.ru" TargetMode="External"/><Relationship Id="rId18" Type="http://schemas.openxmlformats.org/officeDocument/2006/relationships/hyperlink" Target="http://internet.garant.ru/document/redirect/17684407/0" TargetMode="External"/><Relationship Id="rId26" Type="http://schemas.openxmlformats.org/officeDocument/2006/relationships/hyperlink" Target="garantF1://70308460.10035201" TargetMode="External"/><Relationship Id="rId39" Type="http://schemas.openxmlformats.org/officeDocument/2006/relationships/hyperlink" Target="garantF1://70308460.500" TargetMode="External"/><Relationship Id="rId21" Type="http://schemas.openxmlformats.org/officeDocument/2006/relationships/header" Target="header2.xml"/><Relationship Id="rId34" Type="http://schemas.openxmlformats.org/officeDocument/2006/relationships/hyperlink" Target="http://internet.garant.ru/document/redirect/70290064/1000" TargetMode="External"/><Relationship Id="rId42" Type="http://schemas.openxmlformats.org/officeDocument/2006/relationships/hyperlink" Target="file:///X:\&#1054;&#1041;&#1065;&#1040;&#1071;%20%20&#1044;&#1051;&#1071;%20%20&#1044;&#1054;&#1057;&#1058;&#1059;&#1055;&#1040;\&#1055;%20%20&#1056;%20%20&#1054;%20%20&#1045;%20%20&#1050;%20%20&#1058;%20%20&#1067;%20%20%20%20&#1087;%20%20&#1086;%20%20%20&#1089;%20%20&#1090;%20%20&#1072;%20%20&#1085;%20%20&#1086;%20%20&#1074;%20%20&#1083;%20%20&#1077;%20%20&#1085;%20%20&#1080;%20%20&#1081;\2019%20&#1075;&#1086;&#1076;\&#1084;&#1072;&#1088;&#1090;\&#1055;&#1088;&#1086;&#1075;&#1088;&#1072;&#1084;&#1084;&#1072;_%20&#1089;&#1086;&#1094;_&#1101;&#1082;&#1085;&#1086;&#1084;_&#1088;&#1072;&#1079;&#1074;&#1080;&#1090;&#1080;&#1103;%20&#1071;&#1085;&#1090;&#1080;&#1082;&#1086;&#1074;&#1089;&#1082;&#1086;&#1075;&#1086;%20&#1088;&#1072;&#1081;&#1086;&#1085;&#1072;\5%20&#1055;&#1076;&#1087;&#1088;&#1086;&#1075;&#1088;&#1072;&#1084;&#1084;&#1072;_&#1082;&#1072;&#1095;&#1077;&#1095;&#1089;&#1090;&#1074;&#1086;%20&#1087;&#1088;&#1077;&#1076;&#1086;&#1089;&#1090;&#1072;&#1074;&#1083;&#1077;&#1085;&#1080;&#1103;%20&#1091;&#1089;&#1083;&#1091;&#1075;.docx" TargetMode="External"/><Relationship Id="rId47" Type="http://schemas.openxmlformats.org/officeDocument/2006/relationships/footer" Target="footer5.xml"/><Relationship Id="rId50" Type="http://schemas.openxmlformats.org/officeDocument/2006/relationships/hyperlink" Target="garantF1://70308460.50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www.yantik.cap.ru" TargetMode="External"/><Relationship Id="rId11" Type="http://schemas.openxmlformats.org/officeDocument/2006/relationships/hyperlink" Target="http://internet.garant.ru/document/redirect/3921257/0" TargetMode="External"/><Relationship Id="rId24" Type="http://schemas.openxmlformats.org/officeDocument/2006/relationships/hyperlink" Target="garantF1://70308460.100330" TargetMode="External"/><Relationship Id="rId32" Type="http://schemas.openxmlformats.org/officeDocument/2006/relationships/hyperlink" Target="http://internet.garant.ru/document/redirect/70290064/1000" TargetMode="External"/><Relationship Id="rId37" Type="http://schemas.openxmlformats.org/officeDocument/2006/relationships/hyperlink" Target="garantF1://70308460.100000" TargetMode="External"/><Relationship Id="rId40" Type="http://schemas.openxmlformats.org/officeDocument/2006/relationships/hyperlink" Target="garantF1://70308460.10035201" TargetMode="External"/><Relationship Id="rId45" Type="http://schemas.openxmlformats.org/officeDocument/2006/relationships/hyperlink" Target="file:///X:\&#1054;&#1041;&#1065;&#1040;&#1071;%20%20&#1044;&#1051;&#1071;%20%20&#1044;&#1054;&#1057;&#1058;&#1059;&#1055;&#1040;\&#1055;%20%20&#1056;%20%20&#1054;%20%20&#1045;%20%20&#1050;%20%20&#1058;%20%20&#1067;%20%20%20%20&#1087;%20%20&#1086;%20%20%20&#1089;%20%20&#1090;%20%20&#1072;%20%20&#1085;%20%20&#1086;%20%20&#1074;%20%20&#1083;%20%20&#1077;%20%20&#1085;%20%20&#1080;%20%20&#1081;\2019%20&#1075;&#1086;&#1076;\&#1084;&#1072;&#1088;&#1090;\&#1055;&#1088;&#1086;&#1075;&#1088;&#1072;&#1084;&#1084;&#1072;_%20&#1089;&#1086;&#1094;_&#1101;&#1082;&#1085;&#1086;&#1084;_&#1088;&#1072;&#1079;&#1074;&#1080;&#1090;&#1080;&#1103;%20&#1071;&#1085;&#1090;&#1080;&#1082;&#1086;&#1074;&#1089;&#1082;&#1086;&#1075;&#1086;%20&#1088;&#1072;&#1081;&#1086;&#1085;&#1072;\5%20&#1055;&#1076;&#1087;&#1088;&#1086;&#1075;&#1088;&#1072;&#1084;&#1084;&#1072;_&#1082;&#1072;&#1095;&#1077;&#1095;&#1089;&#1090;&#1074;&#1086;%20&#1087;&#1088;&#1077;&#1076;&#1086;&#1089;&#1090;&#1072;&#1074;&#1083;&#1077;&#1085;&#1080;&#1103;%20&#1091;&#1089;&#1083;&#1091;&#1075;.docx"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yantik_economy@cap.ru" TargetMode="External"/><Relationship Id="rId19" Type="http://schemas.openxmlformats.org/officeDocument/2006/relationships/hyperlink" Target="http://internet.garant.ru/document/redirect/12154854/0" TargetMode="External"/><Relationship Id="rId31" Type="http://schemas.openxmlformats.org/officeDocument/2006/relationships/hyperlink" Target="http://internet.garant.ru/document/redirect/70290064/0" TargetMode="External"/><Relationship Id="rId44" Type="http://schemas.openxmlformats.org/officeDocument/2006/relationships/hyperlink" Target="file:///X:\&#1054;&#1041;&#1065;&#1040;&#1071;%20%20&#1044;&#1051;&#1071;%20%20&#1044;&#1054;&#1057;&#1058;&#1059;&#1055;&#1040;\&#1055;%20%20&#1056;%20%20&#1054;%20%20&#1045;%20%20&#1050;%20%20&#1058;%20%20&#1067;%20%20%20%20&#1087;%20%20&#1086;%20%20%20&#1089;%20%20&#1090;%20%20&#1072;%20%20&#1085;%20%20&#1086;%20%20&#1074;%20%20&#1083;%20%20&#1077;%20%20&#1085;%20%20&#1080;%20%20&#1081;\2019%20&#1075;&#1086;&#1076;\&#1084;&#1072;&#1088;&#1090;\&#1055;&#1088;&#1086;&#1075;&#1088;&#1072;&#1084;&#1084;&#1072;_%20&#1089;&#1086;&#1094;_&#1101;&#1082;&#1085;&#1086;&#1084;_&#1088;&#1072;&#1079;&#1074;&#1080;&#1090;&#1080;&#1103;%20&#1071;&#1085;&#1090;&#1080;&#1082;&#1086;&#1074;&#1089;&#1082;&#1086;&#1075;&#1086;%20&#1088;&#1072;&#1081;&#1086;&#1085;&#1072;\5%20&#1055;&#1076;&#1087;&#1088;&#1086;&#1075;&#1088;&#1072;&#1084;&#1084;&#1072;_&#1082;&#1072;&#1095;&#1077;&#1095;&#1089;&#1090;&#1074;&#1086;%20&#1087;&#1088;&#1077;&#1076;&#1086;&#1089;&#1090;&#1072;&#1074;&#1083;&#1077;&#1085;&#1080;&#1103;%20&#1091;&#1089;&#1083;&#1091;&#1075;.doc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48772813/0" TargetMode="External"/><Relationship Id="rId14" Type="http://schemas.openxmlformats.org/officeDocument/2006/relationships/hyperlink" Target="http://internet.garant.ru/document/redirect/3921257/0"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hyperlink" Target="http://internet.garant.ru/document/redirect/12177515/0" TargetMode="External"/><Relationship Id="rId35" Type="http://schemas.openxmlformats.org/officeDocument/2006/relationships/header" Target="header4.xml"/><Relationship Id="rId43" Type="http://schemas.openxmlformats.org/officeDocument/2006/relationships/hyperlink" Target="file:///X:\&#1054;&#1041;&#1065;&#1040;&#1071;%20%20&#1044;&#1051;&#1071;%20%20&#1044;&#1054;&#1057;&#1058;&#1059;&#1055;&#1040;\&#1055;%20%20&#1056;%20%20&#1054;%20%20&#1045;%20%20&#1050;%20%20&#1058;%20%20&#1067;%20%20%20%20&#1087;%20%20&#1086;%20%20%20&#1089;%20%20&#1090;%20%20&#1072;%20%20&#1085;%20%20&#1086;%20%20&#1074;%20%20&#1083;%20%20&#1077;%20%20&#1085;%20%20&#1080;%20%20&#1081;\2019%20&#1075;&#1086;&#1076;\&#1084;&#1072;&#1088;&#1090;\&#1055;&#1088;&#1086;&#1075;&#1088;&#1072;&#1084;&#1084;&#1072;_%20&#1089;&#1086;&#1094;_&#1101;&#1082;&#1085;&#1086;&#1084;_&#1088;&#1072;&#1079;&#1074;&#1080;&#1090;&#1080;&#1103;%20&#1071;&#1085;&#1090;&#1080;&#1082;&#1086;&#1074;&#1089;&#1082;&#1086;&#1075;&#1086;%20&#1088;&#1072;&#1081;&#1086;&#1085;&#1072;\5%20&#1055;&#1076;&#1087;&#1088;&#1086;&#1075;&#1088;&#1072;&#1084;&#1084;&#1072;_&#1082;&#1072;&#1095;&#1077;&#1095;&#1089;&#1090;&#1074;&#1086;%20&#1087;&#1088;&#1077;&#1076;&#1086;&#1089;&#1090;&#1072;&#1074;&#1083;&#1077;&#1085;&#1080;&#1103;%20&#1091;&#1089;&#1083;&#1091;&#1075;.docx" TargetMode="External"/><Relationship Id="rId48" Type="http://schemas.openxmlformats.org/officeDocument/2006/relationships/hyperlink" Target="garantF1://70308460.100000" TargetMode="External"/><Relationship Id="rId8" Type="http://schemas.openxmlformats.org/officeDocument/2006/relationships/image" Target="media/image1.png"/><Relationship Id="rId51" Type="http://schemas.openxmlformats.org/officeDocument/2006/relationships/hyperlink" Target="garantF1://70308460.10035201" TargetMode="External"/><Relationship Id="rId3" Type="http://schemas.openxmlformats.org/officeDocument/2006/relationships/styles" Target="styles.xml"/><Relationship Id="rId12" Type="http://schemas.openxmlformats.org/officeDocument/2006/relationships/hyperlink" Target="http://internet.garant.ru/document/redirect/71937200/0" TargetMode="External"/><Relationship Id="rId17" Type="http://schemas.openxmlformats.org/officeDocument/2006/relationships/hyperlink" Target="http://internet.garant.ru/document/redirect/12154854/0" TargetMode="External"/><Relationship Id="rId25" Type="http://schemas.openxmlformats.org/officeDocument/2006/relationships/hyperlink" Target="garantF1://70308460.500" TargetMode="External"/><Relationship Id="rId33" Type="http://schemas.openxmlformats.org/officeDocument/2006/relationships/hyperlink" Target="http://internet.garant.ru/document/redirect/70290064/1000" TargetMode="External"/><Relationship Id="rId38" Type="http://schemas.openxmlformats.org/officeDocument/2006/relationships/hyperlink" Target="garantF1://70308460.100330" TargetMode="External"/><Relationship Id="rId46" Type="http://schemas.openxmlformats.org/officeDocument/2006/relationships/header" Target="header5.xml"/><Relationship Id="rId20" Type="http://schemas.openxmlformats.org/officeDocument/2006/relationships/hyperlink" Target="http://internet.garant.ru/document/redirect/12154854/0" TargetMode="External"/><Relationship Id="rId41" Type="http://schemas.openxmlformats.org/officeDocument/2006/relationships/hyperlink" Target="file:///X:\&#1054;&#1041;&#1065;&#1040;&#1071;%20%20&#1044;&#1051;&#1071;%20%20&#1044;&#1054;&#1057;&#1058;&#1059;&#1055;&#1040;\&#1055;%20%20&#1056;%20%20&#1054;%20%20&#1045;%20%20&#1050;%20%20&#1058;%20%20&#1067;%20%20%20%20&#1087;%20%20&#1086;%20%20%20&#1089;%20%20&#1090;%20%20&#1072;%20%20&#1085;%20%20&#1086;%20%20&#1074;%20%20&#1083;%20%20&#1077;%20%20&#1085;%20%20&#1080;%20%20&#1081;\2019%20&#1075;&#1086;&#1076;\&#1084;&#1072;&#1088;&#1090;\&#1055;&#1088;&#1086;&#1075;&#1088;&#1072;&#1084;&#1084;&#1072;_%20&#1089;&#1086;&#1094;_&#1101;&#1082;&#1085;&#1086;&#1084;_&#1088;&#1072;&#1079;&#1074;&#1080;&#1090;&#1080;&#1103;%20&#1071;&#1085;&#1090;&#1080;&#1082;&#1086;&#1074;&#1089;&#1082;&#1086;&#1075;&#1086;%20&#1088;&#1072;&#1081;&#1086;&#1085;&#1072;\5%20&#1055;&#1076;&#1087;&#1088;&#1086;&#1075;&#1088;&#1072;&#1084;&#1084;&#1072;_&#1082;&#1072;&#1095;&#1077;&#1095;&#1089;&#1090;&#1074;&#1086;%20&#1087;&#1088;&#1077;&#1076;&#1086;&#1089;&#1090;&#1072;&#1074;&#1083;&#1077;&#1085;&#1080;&#1103;%20&#1091;&#1089;&#1083;&#1091;&#107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garantF1://70308460.100000" TargetMode="External"/><Relationship Id="rId28" Type="http://schemas.openxmlformats.org/officeDocument/2006/relationships/footer" Target="footer3.xml"/><Relationship Id="rId36" Type="http://schemas.openxmlformats.org/officeDocument/2006/relationships/footer" Target="footer4.xml"/><Relationship Id="rId49" Type="http://schemas.openxmlformats.org/officeDocument/2006/relationships/hyperlink" Target="garantF1://70308460.100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28A5A-5054-4230-9B75-9768D6F2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63</Pages>
  <Words>19131</Words>
  <Characters>109047</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экономики и имущественных отношений администрации Янтиковсого района</cp:lastModifiedBy>
  <cp:revision>234</cp:revision>
  <cp:lastPrinted>2023-06-09T09:50:00Z</cp:lastPrinted>
  <dcterms:created xsi:type="dcterms:W3CDTF">2023-01-09T05:07:00Z</dcterms:created>
  <dcterms:modified xsi:type="dcterms:W3CDTF">2023-06-15T12:36:00Z</dcterms:modified>
</cp:coreProperties>
</file>