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9B" w:rsidRDefault="0072579B" w:rsidP="007257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Доклад</w:t>
      </w:r>
    </w:p>
    <w:p w:rsidR="003152D7" w:rsidRPr="00170D54" w:rsidRDefault="0072579B" w:rsidP="007257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достижении</w:t>
      </w:r>
      <w:r w:rsidR="003152D7" w:rsidRPr="003152D7">
        <w:rPr>
          <w:rFonts w:ascii="Arial" w:hAnsi="Arial" w:cs="Arial"/>
          <w:b/>
        </w:rPr>
        <w:t xml:space="preserve"> </w:t>
      </w:r>
      <w:r w:rsidR="003152D7" w:rsidRPr="00170D54">
        <w:rPr>
          <w:rFonts w:ascii="Arial" w:hAnsi="Arial" w:cs="Arial"/>
          <w:b/>
        </w:rPr>
        <w:t xml:space="preserve">значений (уровней) показателей, предусмотренных перечнем показателей для оценки </w:t>
      </w:r>
      <w:proofErr w:type="gramStart"/>
      <w:r w:rsidR="003152D7" w:rsidRPr="00170D54">
        <w:rPr>
          <w:rFonts w:ascii="Arial" w:hAnsi="Arial" w:cs="Arial"/>
          <w:b/>
        </w:rPr>
        <w:t>эффективности деятельности высших должностных лиц субъектов Российской Федерации</w:t>
      </w:r>
      <w:proofErr w:type="gramEnd"/>
      <w:r w:rsidR="003152D7" w:rsidRPr="00170D54">
        <w:rPr>
          <w:rFonts w:ascii="Arial" w:hAnsi="Arial" w:cs="Arial"/>
          <w:b/>
        </w:rPr>
        <w:t xml:space="preserve"> и деятельности </w:t>
      </w:r>
      <w:r w:rsidRPr="0072579B">
        <w:rPr>
          <w:rFonts w:ascii="Arial" w:hAnsi="Arial" w:cs="Arial"/>
          <w:b/>
        </w:rPr>
        <w:t>исполнительных органов</w:t>
      </w:r>
      <w:r w:rsidR="003152D7" w:rsidRPr="0072579B">
        <w:rPr>
          <w:rFonts w:ascii="Arial" w:hAnsi="Arial" w:cs="Arial"/>
          <w:b/>
        </w:rPr>
        <w:t xml:space="preserve"> субъектов Российской Федерации</w:t>
      </w:r>
    </w:p>
    <w:p w:rsidR="00B57780" w:rsidRPr="003152D7" w:rsidRDefault="00B57780" w:rsidP="003152D7">
      <w:pPr>
        <w:jc w:val="center"/>
        <w:rPr>
          <w:rFonts w:ascii="Arial" w:hAnsi="Arial" w:cs="Arial"/>
          <w:bCs/>
          <w:color w:val="000000"/>
        </w:rPr>
      </w:pPr>
    </w:p>
    <w:p w:rsidR="0072579B" w:rsidRPr="00E775D1" w:rsidRDefault="0072579B" w:rsidP="005A6B94">
      <w:pPr>
        <w:ind w:firstLine="709"/>
        <w:jc w:val="both"/>
        <w:rPr>
          <w:rFonts w:ascii="Arial" w:hAnsi="Arial" w:cs="Arial"/>
        </w:rPr>
      </w:pPr>
      <w:r w:rsidRPr="00E775D1">
        <w:rPr>
          <w:rFonts w:ascii="Arial" w:hAnsi="Arial" w:cs="Arial"/>
        </w:rPr>
        <w:t>По итогам 2022 года достигнуты следующие значения (</w:t>
      </w:r>
      <w:r w:rsidR="00E775D1" w:rsidRPr="00E775D1">
        <w:rPr>
          <w:rFonts w:ascii="Arial" w:hAnsi="Arial" w:cs="Arial"/>
        </w:rPr>
        <w:t>уровни</w:t>
      </w:r>
      <w:r w:rsidRPr="00E775D1">
        <w:rPr>
          <w:rFonts w:ascii="Arial" w:hAnsi="Arial" w:cs="Arial"/>
        </w:rPr>
        <w:t>) показателей</w:t>
      </w:r>
      <w:r w:rsidR="00E775D1">
        <w:rPr>
          <w:rFonts w:ascii="Arial" w:hAnsi="Arial" w:cs="Arial"/>
        </w:rPr>
        <w:t>, предусмотренных </w:t>
      </w:r>
      <w:r w:rsidR="00E775D1" w:rsidRPr="00E775D1">
        <w:rPr>
          <w:rFonts w:ascii="Arial" w:hAnsi="Arial" w:cs="Arial"/>
        </w:rPr>
        <w:t xml:space="preserve">перечнем показателей для оценки </w:t>
      </w:r>
      <w:proofErr w:type="gramStart"/>
      <w:r w:rsidR="00E775D1" w:rsidRPr="00E775D1">
        <w:rPr>
          <w:rFonts w:ascii="Arial" w:hAnsi="Arial" w:cs="Arial"/>
        </w:rPr>
        <w:t>эффективности деятельности высших должностных лиц субъектов Российской Федерации</w:t>
      </w:r>
      <w:proofErr w:type="gramEnd"/>
      <w:r w:rsidR="00E775D1" w:rsidRPr="00E775D1">
        <w:rPr>
          <w:rFonts w:ascii="Arial" w:hAnsi="Arial" w:cs="Arial"/>
        </w:rPr>
        <w:t xml:space="preserve"> и деятельности исполнительных органов субъектов Российской Федерации</w:t>
      </w:r>
      <w:r w:rsidR="00E775D1">
        <w:rPr>
          <w:rFonts w:ascii="Arial" w:hAnsi="Arial" w:cs="Arial"/>
        </w:rPr>
        <w:t>.</w:t>
      </w:r>
    </w:p>
    <w:p w:rsidR="0072579B" w:rsidRPr="00E775D1" w:rsidRDefault="0072579B" w:rsidP="005A6B94">
      <w:pPr>
        <w:ind w:firstLine="709"/>
        <w:jc w:val="both"/>
        <w:rPr>
          <w:rFonts w:ascii="Arial" w:hAnsi="Arial" w:cs="Arial"/>
        </w:rPr>
      </w:pPr>
    </w:p>
    <w:p w:rsidR="005A6B94" w:rsidRPr="005A6B94" w:rsidRDefault="005A6B94" w:rsidP="005A6B94">
      <w:pPr>
        <w:ind w:firstLine="709"/>
        <w:jc w:val="both"/>
        <w:rPr>
          <w:rFonts w:ascii="Arial" w:hAnsi="Arial" w:cs="Arial"/>
          <w:b/>
        </w:rPr>
      </w:pPr>
      <w:r w:rsidRPr="005A6B94">
        <w:rPr>
          <w:rFonts w:ascii="Arial" w:hAnsi="Arial" w:cs="Arial"/>
          <w:b/>
        </w:rPr>
        <w:t xml:space="preserve">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5A6B94">
        <w:rPr>
          <w:rFonts w:ascii="Arial" w:hAnsi="Arial" w:cs="Arial"/>
          <w:b/>
        </w:rPr>
        <w:t>самозанятых</w:t>
      </w:r>
      <w:proofErr w:type="spellEnd"/>
      <w:r w:rsidRPr="005A6B94">
        <w:rPr>
          <w:rFonts w:ascii="Arial" w:hAnsi="Arial" w:cs="Arial"/>
          <w:b/>
        </w:rPr>
        <w:t xml:space="preserve">, тыс. человек </w:t>
      </w:r>
    </w:p>
    <w:p w:rsidR="003152D7" w:rsidRDefault="00F34C5C" w:rsidP="003152D7">
      <w:pPr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 итогам 2022</w:t>
      </w:r>
      <w:r w:rsidR="003152D7" w:rsidRPr="00B57780">
        <w:rPr>
          <w:rFonts w:ascii="Arial" w:hAnsi="Arial" w:cs="Arial"/>
          <w:i/>
        </w:rPr>
        <w:t xml:space="preserve"> года показатель составляет </w:t>
      </w:r>
      <w:r w:rsidRPr="00F34C5C">
        <w:rPr>
          <w:rFonts w:ascii="Arial" w:hAnsi="Arial" w:cs="Arial"/>
          <w:i/>
        </w:rPr>
        <w:t>185,5</w:t>
      </w:r>
      <w:r w:rsidR="003152D7" w:rsidRPr="00F34C5C">
        <w:rPr>
          <w:rFonts w:ascii="Arial" w:hAnsi="Arial" w:cs="Arial"/>
          <w:i/>
        </w:rPr>
        <w:t xml:space="preserve"> тыс. человек</w:t>
      </w:r>
      <w:r w:rsidR="006B5858">
        <w:rPr>
          <w:rFonts w:ascii="Arial" w:hAnsi="Arial" w:cs="Arial"/>
          <w:i/>
        </w:rPr>
        <w:t xml:space="preserve"> (при плане </w:t>
      </w:r>
      <w:r>
        <w:rPr>
          <w:rFonts w:ascii="Arial" w:hAnsi="Arial" w:cs="Arial"/>
          <w:i/>
        </w:rPr>
        <w:t>– 176,8</w:t>
      </w:r>
      <w:r w:rsidR="003152D7" w:rsidRPr="00B57780">
        <w:rPr>
          <w:rFonts w:ascii="Arial" w:hAnsi="Arial" w:cs="Arial"/>
          <w:i/>
        </w:rPr>
        <w:t xml:space="preserve"> тыс. человек).</w:t>
      </w:r>
    </w:p>
    <w:p w:rsidR="00101E27" w:rsidRPr="004D60E6" w:rsidRDefault="00101E27" w:rsidP="00101E27">
      <w:pPr>
        <w:ind w:firstLine="709"/>
        <w:jc w:val="both"/>
        <w:rPr>
          <w:rFonts w:ascii="Arial" w:hAnsi="Arial" w:cs="Arial"/>
          <w:bCs/>
          <w:color w:val="000000"/>
        </w:rPr>
      </w:pPr>
      <w:r w:rsidRPr="004D60E6">
        <w:rPr>
          <w:rFonts w:ascii="Arial" w:hAnsi="Arial" w:cs="Arial"/>
          <w:bCs/>
          <w:color w:val="000000"/>
        </w:rPr>
        <w:t xml:space="preserve">Увеличению количества занятых в сфере малого и среднего предпринимательства (в том числе индивидуальных предпринимателей и </w:t>
      </w:r>
      <w:proofErr w:type="spellStart"/>
      <w:r w:rsidRPr="004D60E6">
        <w:rPr>
          <w:rFonts w:ascii="Arial" w:hAnsi="Arial" w:cs="Arial"/>
          <w:bCs/>
          <w:color w:val="000000"/>
        </w:rPr>
        <w:t>самозанятых</w:t>
      </w:r>
      <w:proofErr w:type="spellEnd"/>
      <w:r w:rsidRPr="004D60E6">
        <w:rPr>
          <w:rFonts w:ascii="Arial" w:hAnsi="Arial" w:cs="Arial"/>
          <w:bCs/>
          <w:color w:val="000000"/>
        </w:rPr>
        <w:t xml:space="preserve">) в 2022 году поспособствовало предоставление мер государственной поддержки: </w:t>
      </w:r>
    </w:p>
    <w:p w:rsidR="00101E27" w:rsidRPr="004D60E6" w:rsidRDefault="00101E27" w:rsidP="00101E27">
      <w:pPr>
        <w:ind w:firstLine="709"/>
        <w:jc w:val="both"/>
        <w:rPr>
          <w:rFonts w:ascii="Arial" w:hAnsi="Arial" w:cs="Arial"/>
          <w:bCs/>
          <w:color w:val="000000"/>
        </w:rPr>
      </w:pPr>
      <w:r w:rsidRPr="004D60E6">
        <w:rPr>
          <w:rFonts w:ascii="Arial" w:hAnsi="Arial" w:cs="Arial"/>
          <w:bCs/>
          <w:color w:val="000000"/>
        </w:rPr>
        <w:t xml:space="preserve">возмещение затрат на приобретенное оборудование, размер ставки – 30%, максимальная сумма возмещения 10 млн. рублей (для субъектов МСП, действующих менее года – 1,5 млн. рублей); </w:t>
      </w:r>
    </w:p>
    <w:p w:rsidR="00101E27" w:rsidRPr="000F32F2" w:rsidRDefault="00101E27" w:rsidP="00101E27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4D60E6">
        <w:rPr>
          <w:rFonts w:ascii="Arial" w:hAnsi="Arial" w:cs="Arial"/>
          <w:bCs/>
          <w:color w:val="000000"/>
        </w:rPr>
        <w:t xml:space="preserve">гранты социальным предприятиям на реализацию социальных проектов. Сумма гранта от 100 тыс. рублей до 500 тыс. рублей. </w:t>
      </w:r>
      <w:r w:rsidRPr="000F32F2">
        <w:rPr>
          <w:rFonts w:ascii="Arial" w:eastAsia="+mn-ea" w:hAnsi="Arial" w:cs="Arial"/>
          <w:bCs/>
          <w:color w:val="000000"/>
          <w:kern w:val="24"/>
        </w:rPr>
        <w:t xml:space="preserve">По итогам 2022 года </w:t>
      </w:r>
      <w:r w:rsidR="0029411F">
        <w:rPr>
          <w:rFonts w:ascii="Arial" w:eastAsia="+mn-ea" w:hAnsi="Arial" w:cs="Arial"/>
          <w:color w:val="000000"/>
          <w:kern w:val="24"/>
        </w:rPr>
        <w:t>55 </w:t>
      </w:r>
      <w:r w:rsidRPr="000F32F2">
        <w:rPr>
          <w:rFonts w:ascii="Arial" w:eastAsia="+mn-ea" w:hAnsi="Arial" w:cs="Arial"/>
          <w:color w:val="000000"/>
          <w:kern w:val="24"/>
        </w:rPr>
        <w:t>субъектов МСП признаны социальными предприятиями, из них г</w:t>
      </w:r>
      <w:r w:rsidRPr="000F32F2">
        <w:rPr>
          <w:rFonts w:ascii="Arial" w:eastAsia="+mn-ea" w:hAnsi="Arial" w:cs="Arial"/>
          <w:bCs/>
          <w:color w:val="000000"/>
          <w:kern w:val="24"/>
        </w:rPr>
        <w:t>ранты предоставлены 20 субъектам социального предпринимательства.</w:t>
      </w:r>
    </w:p>
    <w:p w:rsidR="00101E27" w:rsidRDefault="00101E27" w:rsidP="00101E27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4D60E6">
        <w:rPr>
          <w:rFonts w:ascii="Arial" w:hAnsi="Arial" w:cs="Arial"/>
          <w:bCs/>
          <w:color w:val="000000"/>
        </w:rPr>
        <w:t>гранты молодым предпринимателям на реализацию проектов в сфере предпринимательской деятельности. Сумма гранта от 100 тыс. рублей до 500 тыс. рублей.</w:t>
      </w:r>
      <w:r w:rsidRPr="00101E27">
        <w:rPr>
          <w:rFonts w:ascii="Arial" w:eastAsia="+mn-ea" w:hAnsi="Arial" w:cs="Arial"/>
          <w:color w:val="000000"/>
          <w:kern w:val="24"/>
        </w:rPr>
        <w:t xml:space="preserve"> </w:t>
      </w:r>
      <w:r w:rsidRPr="000F32F2">
        <w:rPr>
          <w:rFonts w:ascii="Arial" w:eastAsia="+mn-ea" w:hAnsi="Arial" w:cs="Arial"/>
          <w:color w:val="000000"/>
          <w:kern w:val="24"/>
        </w:rPr>
        <w:t xml:space="preserve">По итогам конкурсного отбора проектов молодых предпринимателей </w:t>
      </w:r>
      <w:r w:rsidRPr="000F32F2">
        <w:rPr>
          <w:rFonts w:ascii="Arial" w:eastAsia="+mn-ea" w:hAnsi="Arial" w:cs="Arial"/>
          <w:bCs/>
          <w:color w:val="000000"/>
          <w:kern w:val="24"/>
        </w:rPr>
        <w:t>господдержку получили 11 субъектов МСП.</w:t>
      </w:r>
    </w:p>
    <w:p w:rsidR="00101E27" w:rsidRPr="002B1031" w:rsidRDefault="00101E27" w:rsidP="00101E27">
      <w:pPr>
        <w:ind w:firstLine="709"/>
        <w:jc w:val="both"/>
        <w:rPr>
          <w:rFonts w:ascii="Arial" w:hAnsi="Arial" w:cs="Arial"/>
          <w:bCs/>
          <w:color w:val="000000"/>
        </w:rPr>
      </w:pPr>
      <w:r w:rsidRPr="002B1031">
        <w:rPr>
          <w:rFonts w:ascii="Arial" w:hAnsi="Arial" w:cs="Arial"/>
          <w:bCs/>
          <w:color w:val="000000"/>
        </w:rPr>
        <w:t xml:space="preserve">Субъектам МСП обеспечен льготный доступ к заемным средствам государственных </w:t>
      </w:r>
      <w:proofErr w:type="spellStart"/>
      <w:r w:rsidRPr="002B1031">
        <w:rPr>
          <w:rFonts w:ascii="Arial" w:hAnsi="Arial" w:cs="Arial"/>
          <w:bCs/>
          <w:color w:val="000000"/>
        </w:rPr>
        <w:t>микрофинансовых</w:t>
      </w:r>
      <w:proofErr w:type="spellEnd"/>
      <w:r w:rsidRPr="002B1031">
        <w:rPr>
          <w:rFonts w:ascii="Arial" w:hAnsi="Arial" w:cs="Arial"/>
          <w:bCs/>
          <w:color w:val="000000"/>
        </w:rPr>
        <w:t xml:space="preserve"> организаций; обеспечено предоставление поручительств (гарантии) региональными гарантийными организациями; в сельскохозяйственную потребительскую кооперацию вовлечены новые члены из числа субъектов МСП в агропромышленном комплексе (далее - АПК) и личных подсобных хозяй</w:t>
      </w:r>
      <w:proofErr w:type="gramStart"/>
      <w:r w:rsidRPr="002B1031">
        <w:rPr>
          <w:rFonts w:ascii="Arial" w:hAnsi="Arial" w:cs="Arial"/>
          <w:bCs/>
          <w:color w:val="000000"/>
        </w:rPr>
        <w:t>ств гр</w:t>
      </w:r>
      <w:proofErr w:type="gramEnd"/>
      <w:r w:rsidRPr="002B1031">
        <w:rPr>
          <w:rFonts w:ascii="Arial" w:hAnsi="Arial" w:cs="Arial"/>
          <w:bCs/>
          <w:color w:val="000000"/>
        </w:rPr>
        <w:t xml:space="preserve">аждан; </w:t>
      </w:r>
      <w:proofErr w:type="gramStart"/>
      <w:r w:rsidRPr="002B1031">
        <w:rPr>
          <w:rFonts w:ascii="Arial" w:hAnsi="Arial" w:cs="Arial"/>
          <w:bCs/>
          <w:color w:val="000000"/>
        </w:rPr>
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бизнеса; субъектам МСП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компаний; субъектами МСП осуществлен экспорт товаров (работ, услуг) при поддержке центров поддержки экспорта;</w:t>
      </w:r>
      <w:proofErr w:type="gramEnd"/>
      <w:r w:rsidRPr="002B1031">
        <w:rPr>
          <w:rFonts w:ascii="Arial" w:hAnsi="Arial" w:cs="Arial"/>
          <w:bCs/>
          <w:color w:val="000000"/>
        </w:rPr>
        <w:t xml:space="preserve"> увеличено количество объектов в перечнях государственного и муниципального имущества, предназначенного для субъектов малого и среднего предпринимательства.</w:t>
      </w:r>
    </w:p>
    <w:p w:rsidR="00101E27" w:rsidRPr="004D60E6" w:rsidRDefault="00101E27" w:rsidP="00101E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4D60E6">
        <w:rPr>
          <w:rFonts w:ascii="Arial" w:hAnsi="Arial" w:cs="Arial"/>
        </w:rPr>
        <w:t xml:space="preserve"> 2022 году в республике численность </w:t>
      </w:r>
      <w:proofErr w:type="spellStart"/>
      <w:r w:rsidRPr="004D60E6">
        <w:rPr>
          <w:rFonts w:ascii="Arial" w:hAnsi="Arial" w:cs="Arial"/>
        </w:rPr>
        <w:t>самозанятых</w:t>
      </w:r>
      <w:proofErr w:type="spellEnd"/>
      <w:r w:rsidRPr="004D60E6">
        <w:rPr>
          <w:rFonts w:ascii="Arial" w:hAnsi="Arial" w:cs="Arial"/>
        </w:rPr>
        <w:t xml:space="preserve"> по сравнению с прошлым годом </w:t>
      </w:r>
      <w:r>
        <w:rPr>
          <w:rFonts w:ascii="Arial" w:hAnsi="Arial" w:cs="Arial"/>
        </w:rPr>
        <w:t>выросло</w:t>
      </w:r>
      <w:r w:rsidRPr="004D60E6">
        <w:rPr>
          <w:rFonts w:ascii="Arial" w:hAnsi="Arial" w:cs="Arial"/>
        </w:rPr>
        <w:t xml:space="preserve"> в 4 раз</w:t>
      </w:r>
      <w:r>
        <w:rPr>
          <w:rFonts w:ascii="Arial" w:hAnsi="Arial" w:cs="Arial"/>
        </w:rPr>
        <w:t>а</w:t>
      </w:r>
      <w:r w:rsidRPr="004D60E6">
        <w:rPr>
          <w:rFonts w:ascii="Arial" w:hAnsi="Arial" w:cs="Arial"/>
        </w:rPr>
        <w:t>. Предприниматели переходят на данный режим в связи с выгодными условиями: низкие проценты по уплате налогов, отсутствует обязанность по уплате фиксированных взносов на пенсионное страхование, отсутствует обязанность по предоставлению налоговой декларации и прочее.</w:t>
      </w:r>
    </w:p>
    <w:p w:rsidR="00C775BD" w:rsidRPr="00C775BD" w:rsidRDefault="00C775BD" w:rsidP="00C775BD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C775BD">
        <w:rPr>
          <w:rFonts w:ascii="Arial" w:eastAsia="+mn-ea" w:hAnsi="Arial" w:cs="Arial"/>
          <w:bCs/>
          <w:color w:val="000000"/>
          <w:kern w:val="24"/>
        </w:rPr>
        <w:lastRenderedPageBreak/>
        <w:t xml:space="preserve">В 2022 году сохранено действие республиканской формы господдержки (без участия федерального бюджета) в форме гранта на развитие перспективных направлений: сыроделие, 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ягодоводство</w:t>
      </w:r>
      <w:proofErr w:type="spellEnd"/>
      <w:r w:rsidRPr="00C775BD">
        <w:rPr>
          <w:rFonts w:ascii="Arial" w:eastAsia="+mn-ea" w:hAnsi="Arial" w:cs="Arial"/>
          <w:bCs/>
          <w:color w:val="000000"/>
          <w:kern w:val="24"/>
        </w:rPr>
        <w:t xml:space="preserve"> и 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аквакультура</w:t>
      </w:r>
      <w:proofErr w:type="spellEnd"/>
      <w:r w:rsidRPr="00C775BD">
        <w:rPr>
          <w:rFonts w:ascii="Arial" w:eastAsia="+mn-ea" w:hAnsi="Arial" w:cs="Arial"/>
          <w:bCs/>
          <w:color w:val="000000"/>
          <w:kern w:val="24"/>
        </w:rPr>
        <w:t xml:space="preserve">. В 2022 году гранты «Перспектива» предоставлены на реализацию 12 проектов, из республиканского бюджета на эти цели перечислены средства в сумме 75,9 млн. рублей. По итогам конкурсного отбора грант предоставлен на развитие 6 проектов на развитие 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ягодоводства</w:t>
      </w:r>
      <w:proofErr w:type="spellEnd"/>
      <w:r w:rsidRPr="00C775BD">
        <w:rPr>
          <w:rFonts w:ascii="Arial" w:eastAsia="+mn-ea" w:hAnsi="Arial" w:cs="Arial"/>
          <w:bCs/>
          <w:color w:val="000000"/>
          <w:kern w:val="24"/>
        </w:rPr>
        <w:t xml:space="preserve">, 3 проекта по сыроделию  и 3 проекта по 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аквакультуре</w:t>
      </w:r>
      <w:proofErr w:type="spellEnd"/>
      <w:r w:rsidRPr="00C775BD">
        <w:rPr>
          <w:rFonts w:ascii="Arial" w:eastAsia="+mn-ea" w:hAnsi="Arial" w:cs="Arial"/>
          <w:bCs/>
          <w:color w:val="000000"/>
          <w:kern w:val="24"/>
        </w:rPr>
        <w:t xml:space="preserve"> (рыбоводству).</w:t>
      </w:r>
    </w:p>
    <w:p w:rsidR="00C775BD" w:rsidRDefault="00C775BD" w:rsidP="00C775BD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C775BD">
        <w:rPr>
          <w:rFonts w:ascii="Arial" w:eastAsia="+mn-ea" w:hAnsi="Arial" w:cs="Arial"/>
          <w:bCs/>
          <w:color w:val="000000"/>
          <w:kern w:val="24"/>
        </w:rPr>
        <w:t xml:space="preserve">Дополнительно в 2022 году введен республиканский механизм предоставления гранта на развитие семейных ферм и на развитие материально-технической базы сельскохозяйственных потребительских кооперативов полностью за счет республиканского бюджета. На эти цели использовано 69,8 млн. рублей на семейные фермы и 40,0 млн. руб. на гранты 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СПоК</w:t>
      </w:r>
      <w:proofErr w:type="spellEnd"/>
      <w:r w:rsidRPr="00C775BD">
        <w:rPr>
          <w:rFonts w:ascii="Arial" w:eastAsia="+mn-ea" w:hAnsi="Arial" w:cs="Arial"/>
          <w:bCs/>
          <w:color w:val="000000"/>
          <w:kern w:val="24"/>
        </w:rPr>
        <w:t>. В дополнение к 7</w:t>
      </w:r>
      <w:r>
        <w:rPr>
          <w:rFonts w:ascii="Arial" w:eastAsia="+mn-ea" w:hAnsi="Arial" w:cs="Arial"/>
          <w:bCs/>
          <w:color w:val="000000"/>
          <w:kern w:val="24"/>
        </w:rPr>
        <w:t> </w:t>
      </w:r>
      <w:r w:rsidRPr="00C775BD">
        <w:rPr>
          <w:rFonts w:ascii="Arial" w:eastAsia="+mn-ea" w:hAnsi="Arial" w:cs="Arial"/>
          <w:bCs/>
          <w:color w:val="000000"/>
          <w:kern w:val="24"/>
        </w:rPr>
        <w:t xml:space="preserve">грантам семейным фермам и 2 грантам 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СПоК</w:t>
      </w:r>
      <w:proofErr w:type="spellEnd"/>
      <w:r w:rsidRPr="00C775BD">
        <w:rPr>
          <w:rFonts w:ascii="Arial" w:eastAsia="+mn-ea" w:hAnsi="Arial" w:cs="Arial"/>
          <w:bCs/>
          <w:color w:val="000000"/>
          <w:kern w:val="24"/>
        </w:rPr>
        <w:t xml:space="preserve"> по федеральному механизму, дополнительно предоставлено еще 8 грантов семейным фермам и 1 грант 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СПоК</w:t>
      </w:r>
      <w:proofErr w:type="spellEnd"/>
      <w:r w:rsidRPr="00C775BD">
        <w:rPr>
          <w:rFonts w:ascii="Arial" w:eastAsia="+mn-ea" w:hAnsi="Arial" w:cs="Arial"/>
          <w:bCs/>
          <w:color w:val="000000"/>
          <w:kern w:val="24"/>
        </w:rPr>
        <w:t xml:space="preserve">, которые прошли конкурсный отбор, но в связи с недостатком объемов финансирования, не смогли получить грант за счет федеральных средств. </w:t>
      </w:r>
    </w:p>
    <w:p w:rsidR="00C775BD" w:rsidRPr="00C775BD" w:rsidRDefault="00C775BD" w:rsidP="00C775BD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>
        <w:rPr>
          <w:rFonts w:ascii="Arial" w:eastAsia="+mn-ea" w:hAnsi="Arial" w:cs="Arial"/>
          <w:bCs/>
          <w:color w:val="000000"/>
          <w:kern w:val="24"/>
        </w:rPr>
        <w:t>П</w:t>
      </w:r>
      <w:r w:rsidRPr="00C775BD">
        <w:rPr>
          <w:rFonts w:ascii="Arial" w:eastAsia="+mn-ea" w:hAnsi="Arial" w:cs="Arial"/>
          <w:bCs/>
          <w:color w:val="000000"/>
          <w:kern w:val="24"/>
        </w:rPr>
        <w:t xml:space="preserve">роведен конкурсный отбор получателей грантов </w:t>
      </w:r>
      <w:r>
        <w:rPr>
          <w:rFonts w:ascii="Arial" w:eastAsia="+mn-ea" w:hAnsi="Arial" w:cs="Arial"/>
          <w:bCs/>
          <w:color w:val="000000"/>
          <w:kern w:val="24"/>
        </w:rPr>
        <w:t>«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Агростартап</w:t>
      </w:r>
      <w:proofErr w:type="spellEnd"/>
      <w:r>
        <w:rPr>
          <w:rFonts w:ascii="Arial" w:eastAsia="+mn-ea" w:hAnsi="Arial" w:cs="Arial"/>
          <w:bCs/>
          <w:color w:val="000000"/>
          <w:kern w:val="24"/>
        </w:rPr>
        <w:t>»</w:t>
      </w:r>
      <w:r w:rsidRPr="00C775BD">
        <w:rPr>
          <w:rFonts w:ascii="Arial" w:eastAsia="+mn-ea" w:hAnsi="Arial" w:cs="Arial"/>
          <w:bCs/>
          <w:color w:val="000000"/>
          <w:kern w:val="24"/>
        </w:rPr>
        <w:t xml:space="preserve"> (17 грантов из федерального бюджета на 60,8 млн. рублей) и все средства перечислены фермерам в полном объеме. </w:t>
      </w:r>
    </w:p>
    <w:p w:rsidR="00C775BD" w:rsidRDefault="00C775BD" w:rsidP="00C775BD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C775BD">
        <w:rPr>
          <w:rFonts w:ascii="Arial" w:eastAsia="+mn-ea" w:hAnsi="Arial" w:cs="Arial"/>
          <w:bCs/>
          <w:color w:val="000000"/>
          <w:kern w:val="24"/>
        </w:rPr>
        <w:t>В дополнение к 17 грантам по федеральному механизму, за счет нового республиканского механизма было предоставлено дополнительно еще 18 грантов «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Агростартап</w:t>
      </w:r>
      <w:proofErr w:type="spellEnd"/>
      <w:r w:rsidRPr="00C775BD">
        <w:rPr>
          <w:rFonts w:ascii="Arial" w:eastAsia="+mn-ea" w:hAnsi="Arial" w:cs="Arial"/>
          <w:bCs/>
          <w:color w:val="000000"/>
          <w:kern w:val="24"/>
        </w:rPr>
        <w:t>» на 59 млн. рублей</w:t>
      </w:r>
      <w:r>
        <w:rPr>
          <w:rFonts w:ascii="Arial" w:eastAsia="+mn-ea" w:hAnsi="Arial" w:cs="Arial"/>
          <w:bCs/>
          <w:color w:val="000000"/>
          <w:kern w:val="24"/>
        </w:rPr>
        <w:t>. И</w:t>
      </w:r>
      <w:r w:rsidRPr="00C775BD">
        <w:rPr>
          <w:rFonts w:ascii="Arial" w:eastAsia="+mn-ea" w:hAnsi="Arial" w:cs="Arial"/>
          <w:bCs/>
          <w:color w:val="000000"/>
          <w:kern w:val="24"/>
        </w:rPr>
        <w:t xml:space="preserve">того по всем механизмам </w:t>
      </w:r>
      <w:r>
        <w:rPr>
          <w:rFonts w:ascii="Arial" w:eastAsia="+mn-ea" w:hAnsi="Arial" w:cs="Arial"/>
          <w:bCs/>
          <w:color w:val="000000"/>
          <w:kern w:val="24"/>
        </w:rPr>
        <w:t>«</w:t>
      </w:r>
      <w:proofErr w:type="spellStart"/>
      <w:r w:rsidRPr="00C775BD">
        <w:rPr>
          <w:rFonts w:ascii="Arial" w:eastAsia="+mn-ea" w:hAnsi="Arial" w:cs="Arial"/>
          <w:bCs/>
          <w:color w:val="000000"/>
          <w:kern w:val="24"/>
        </w:rPr>
        <w:t>Агростартап</w:t>
      </w:r>
      <w:proofErr w:type="spellEnd"/>
      <w:r>
        <w:rPr>
          <w:rFonts w:ascii="Arial" w:eastAsia="+mn-ea" w:hAnsi="Arial" w:cs="Arial"/>
          <w:bCs/>
          <w:color w:val="000000"/>
          <w:kern w:val="24"/>
        </w:rPr>
        <w:t>»: 35 </w:t>
      </w:r>
      <w:r w:rsidRPr="00C775BD">
        <w:rPr>
          <w:rFonts w:ascii="Arial" w:eastAsia="+mn-ea" w:hAnsi="Arial" w:cs="Arial"/>
          <w:bCs/>
          <w:color w:val="000000"/>
          <w:kern w:val="24"/>
        </w:rPr>
        <w:t>грантов на сумму 119,</w:t>
      </w:r>
      <w:r>
        <w:rPr>
          <w:rFonts w:ascii="Arial" w:eastAsia="+mn-ea" w:hAnsi="Arial" w:cs="Arial"/>
          <w:bCs/>
          <w:color w:val="000000"/>
          <w:kern w:val="24"/>
        </w:rPr>
        <w:t>8</w:t>
      </w:r>
      <w:r w:rsidRPr="00C775BD">
        <w:rPr>
          <w:rFonts w:ascii="Arial" w:eastAsia="+mn-ea" w:hAnsi="Arial" w:cs="Arial"/>
          <w:bCs/>
          <w:color w:val="000000"/>
          <w:kern w:val="24"/>
        </w:rPr>
        <w:t xml:space="preserve"> млн. руб</w:t>
      </w:r>
      <w:r>
        <w:rPr>
          <w:rFonts w:ascii="Arial" w:eastAsia="+mn-ea" w:hAnsi="Arial" w:cs="Arial"/>
          <w:bCs/>
          <w:color w:val="000000"/>
          <w:kern w:val="24"/>
        </w:rPr>
        <w:t>лей</w:t>
      </w:r>
      <w:r w:rsidRPr="00C775BD">
        <w:rPr>
          <w:rFonts w:ascii="Arial" w:eastAsia="+mn-ea" w:hAnsi="Arial" w:cs="Arial"/>
          <w:bCs/>
          <w:color w:val="000000"/>
          <w:kern w:val="24"/>
        </w:rPr>
        <w:t>.</w:t>
      </w:r>
    </w:p>
    <w:p w:rsidR="00C775BD" w:rsidRPr="00C775BD" w:rsidRDefault="00C775BD" w:rsidP="00C775BD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C775BD">
        <w:rPr>
          <w:rFonts w:ascii="Arial" w:eastAsia="+mn-ea" w:hAnsi="Arial" w:cs="Arial"/>
          <w:bCs/>
          <w:color w:val="000000"/>
          <w:kern w:val="24"/>
        </w:rPr>
        <w:t>С 2022 года предоставлена возможность гражданам, ведущим личное подсобное хозяйство, и применяющих специальный налоговый режим «Налог на профессиональный доход» возмещать часть затрат на производство овощей, картофеля, молока, мяса, развитие овцеводства и козоводства за сче</w:t>
      </w:r>
      <w:r w:rsidR="00850397">
        <w:rPr>
          <w:rFonts w:ascii="Arial" w:eastAsia="+mn-ea" w:hAnsi="Arial" w:cs="Arial"/>
          <w:bCs/>
          <w:color w:val="000000"/>
          <w:kern w:val="24"/>
        </w:rPr>
        <w:t xml:space="preserve">т средств федерального бюджета; </w:t>
      </w:r>
      <w:r w:rsidRPr="00C775BD">
        <w:rPr>
          <w:rFonts w:ascii="Arial" w:eastAsia="+mn-ea" w:hAnsi="Arial" w:cs="Arial"/>
          <w:bCs/>
          <w:color w:val="000000"/>
          <w:kern w:val="24"/>
        </w:rPr>
        <w:t xml:space="preserve">введен республиканский механизм, где предусмотрены субсидии на приобретение коров и коз, сельскохозяйственной техники и оборудования, минеральных удобрений, материалов для занятия пчеловодством. </w:t>
      </w:r>
    </w:p>
    <w:p w:rsidR="00101E27" w:rsidRPr="00C775BD" w:rsidRDefault="00C775BD" w:rsidP="00101E27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C775BD">
        <w:rPr>
          <w:rFonts w:ascii="Arial" w:eastAsia="+mn-ea" w:hAnsi="Arial" w:cs="Arial"/>
          <w:bCs/>
          <w:color w:val="000000"/>
          <w:kern w:val="24"/>
        </w:rPr>
        <w:t>Субсидии были перечислены 841 граждан</w:t>
      </w:r>
      <w:r w:rsidR="00101E27">
        <w:rPr>
          <w:rFonts w:ascii="Arial" w:eastAsia="+mn-ea" w:hAnsi="Arial" w:cs="Arial"/>
          <w:bCs/>
          <w:color w:val="000000"/>
          <w:kern w:val="24"/>
        </w:rPr>
        <w:t>ину в сумме 55,7 млн. рублей.</w:t>
      </w:r>
    </w:p>
    <w:p w:rsidR="00C775BD" w:rsidRPr="00C775BD" w:rsidRDefault="00C775BD" w:rsidP="00C775BD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</w:p>
    <w:p w:rsidR="00E132AC" w:rsidRPr="00463051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5B23A8">
        <w:rPr>
          <w:rFonts w:ascii="Arial" w:hAnsi="Arial" w:cs="Arial"/>
          <w:b/>
        </w:rPr>
        <w:t>Темп роста (индекс роста) реальной среднемесячной заработной платы, % к 2020 году</w:t>
      </w:r>
      <w:r w:rsidRPr="00463051">
        <w:rPr>
          <w:rFonts w:ascii="Arial" w:hAnsi="Arial" w:cs="Arial"/>
          <w:b/>
        </w:rPr>
        <w:t xml:space="preserve"> </w:t>
      </w:r>
    </w:p>
    <w:p w:rsidR="00E132AC" w:rsidRPr="00990FA4" w:rsidRDefault="00285E4A" w:rsidP="00A4631F">
      <w:pPr>
        <w:ind w:firstLine="709"/>
        <w:jc w:val="both"/>
        <w:rPr>
          <w:rFonts w:ascii="Arial" w:hAnsi="Arial" w:cs="Arial"/>
          <w:i/>
        </w:rPr>
      </w:pPr>
      <w:r w:rsidRPr="00990FA4">
        <w:rPr>
          <w:rFonts w:ascii="Arial" w:hAnsi="Arial" w:cs="Arial"/>
          <w:i/>
        </w:rPr>
        <w:t>По итогам 2022</w:t>
      </w:r>
      <w:r w:rsidR="00E132AC" w:rsidRPr="00990FA4">
        <w:rPr>
          <w:rFonts w:ascii="Arial" w:hAnsi="Arial" w:cs="Arial"/>
          <w:i/>
        </w:rPr>
        <w:t xml:space="preserve"> года показатель составляет </w:t>
      </w:r>
      <w:r w:rsidR="00E775D1">
        <w:rPr>
          <w:rFonts w:ascii="Arial" w:hAnsi="Arial" w:cs="Arial"/>
          <w:i/>
        </w:rPr>
        <w:t>105,5</w:t>
      </w:r>
      <w:r w:rsidR="00990FA4">
        <w:rPr>
          <w:rFonts w:ascii="Arial" w:hAnsi="Arial" w:cs="Arial"/>
          <w:i/>
        </w:rPr>
        <w:t>% (при плане – 98,2</w:t>
      </w:r>
      <w:r w:rsidR="00E132AC" w:rsidRPr="00990FA4">
        <w:rPr>
          <w:rFonts w:ascii="Arial" w:hAnsi="Arial" w:cs="Arial"/>
          <w:i/>
        </w:rPr>
        <w:t>%).</w:t>
      </w:r>
    </w:p>
    <w:p w:rsidR="005F1568" w:rsidRDefault="003A0DB4" w:rsidP="003A0DB4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3A0DB4">
        <w:rPr>
          <w:rFonts w:ascii="Arial" w:hAnsi="Arial" w:cs="Arial"/>
          <w:bCs/>
        </w:rPr>
        <w:t xml:space="preserve">Реальная заработная плата в 2022 году составила по данным </w:t>
      </w:r>
      <w:proofErr w:type="spellStart"/>
      <w:r w:rsidRPr="003A0DB4">
        <w:rPr>
          <w:rFonts w:ascii="Arial" w:hAnsi="Arial" w:cs="Arial"/>
          <w:bCs/>
        </w:rPr>
        <w:t>Чувашстата</w:t>
      </w:r>
      <w:proofErr w:type="spellEnd"/>
      <w:r w:rsidRPr="003A0DB4">
        <w:rPr>
          <w:rFonts w:ascii="Arial" w:hAnsi="Arial" w:cs="Arial"/>
          <w:bCs/>
        </w:rPr>
        <w:t xml:space="preserve"> 100,2% по отношению к 2021 году (по России – 99,0%).</w:t>
      </w:r>
      <w:r w:rsidRPr="003A0DB4">
        <w:rPr>
          <w:rFonts w:ascii="Arial" w:eastAsia="+mn-ea" w:hAnsi="Arial" w:cs="Arial"/>
          <w:bCs/>
          <w:color w:val="000000"/>
          <w:kern w:val="24"/>
        </w:rPr>
        <w:t> </w:t>
      </w:r>
    </w:p>
    <w:p w:rsidR="005F1568" w:rsidRDefault="003A0DB4" w:rsidP="005F1568">
      <w:pPr>
        <w:ind w:firstLine="709"/>
        <w:jc w:val="both"/>
        <w:rPr>
          <w:rFonts w:ascii="Arial" w:hAnsi="Arial" w:cs="Arial"/>
          <w:bCs/>
        </w:rPr>
      </w:pPr>
      <w:r w:rsidRPr="003A0DB4">
        <w:rPr>
          <w:rFonts w:ascii="Arial" w:eastAsia="+mn-ea" w:hAnsi="Arial" w:cs="Arial"/>
          <w:bCs/>
          <w:color w:val="000000"/>
          <w:kern w:val="24"/>
        </w:rPr>
        <w:t>На темп роста реальной среднемесячной заработной платы</w:t>
      </w:r>
      <w:r>
        <w:rPr>
          <w:rFonts w:ascii="Arial" w:eastAsia="+mn-ea" w:hAnsi="Arial" w:cs="Arial"/>
          <w:bCs/>
          <w:color w:val="000000"/>
          <w:kern w:val="24"/>
        </w:rPr>
        <w:t xml:space="preserve"> в Чувашской Республике</w:t>
      </w:r>
      <w:r w:rsidRPr="003A0DB4">
        <w:rPr>
          <w:rFonts w:ascii="Arial" w:eastAsia="+mn-ea" w:hAnsi="Arial" w:cs="Arial"/>
          <w:bCs/>
          <w:color w:val="000000"/>
          <w:kern w:val="24"/>
        </w:rPr>
        <w:t xml:space="preserve"> повлиял рост среднемесячной номинальной заработной платы.</w:t>
      </w:r>
      <w:r w:rsidR="005F1568">
        <w:rPr>
          <w:rFonts w:ascii="Arial" w:eastAsia="+mn-ea" w:hAnsi="Arial" w:cs="Arial"/>
          <w:bCs/>
          <w:color w:val="000000"/>
          <w:kern w:val="24"/>
        </w:rPr>
        <w:t> </w:t>
      </w:r>
      <w:r w:rsidR="00101E27" w:rsidRPr="003A0DB4">
        <w:rPr>
          <w:rFonts w:ascii="Arial" w:eastAsia="+mn-ea" w:hAnsi="Arial" w:cs="Arial"/>
          <w:bCs/>
          <w:color w:val="000000"/>
          <w:kern w:val="24"/>
        </w:rPr>
        <w:t>В 2022 году Чувашская Республика стабильно опережала сложившиеся по стране темпы роста номинальной начисленной среднемесячной заработной платы. По итогам 2022 г</w:t>
      </w:r>
      <w:r w:rsidR="00A4631F" w:rsidRPr="003A0DB4">
        <w:rPr>
          <w:rFonts w:ascii="Arial" w:eastAsia="+mn-ea" w:hAnsi="Arial" w:cs="Arial"/>
          <w:bCs/>
          <w:color w:val="000000"/>
          <w:kern w:val="24"/>
        </w:rPr>
        <w:t>ода</w:t>
      </w:r>
      <w:r w:rsidR="00101E27" w:rsidRPr="003A0DB4">
        <w:rPr>
          <w:rFonts w:ascii="Arial" w:eastAsia="+mn-ea" w:hAnsi="Arial" w:cs="Arial"/>
          <w:bCs/>
          <w:color w:val="000000"/>
          <w:kern w:val="24"/>
        </w:rPr>
        <w:t xml:space="preserve"> рост составил 114,9% против 112,6% по России.</w:t>
      </w:r>
      <w:r w:rsidRPr="003A0DB4">
        <w:rPr>
          <w:rFonts w:ascii="Arial" w:hAnsi="Arial" w:cs="Arial"/>
          <w:bCs/>
        </w:rPr>
        <w:t xml:space="preserve"> </w:t>
      </w:r>
      <w:r w:rsidR="00C71705" w:rsidRPr="003A0DB4">
        <w:rPr>
          <w:rFonts w:ascii="Arial" w:hAnsi="Arial" w:cs="Arial"/>
          <w:bCs/>
        </w:rPr>
        <w:t xml:space="preserve">По темпам роста среднемесячной номинальной заработной платы республика входит в топ-30 по России. </w:t>
      </w:r>
      <w:r w:rsidR="00A4631F" w:rsidRPr="003A0DB4">
        <w:rPr>
          <w:rFonts w:ascii="Arial" w:hAnsi="Arial" w:cs="Arial"/>
          <w:bCs/>
        </w:rPr>
        <w:t xml:space="preserve">В регионе ведется целенаправленная работа по обеспечению роста оплаты труда. </w:t>
      </w:r>
    </w:p>
    <w:p w:rsidR="00A4631F" w:rsidRPr="005F1568" w:rsidRDefault="00A4631F" w:rsidP="005F1568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3A0DB4">
        <w:rPr>
          <w:rFonts w:ascii="Arial" w:hAnsi="Arial" w:cs="Arial"/>
          <w:bCs/>
        </w:rPr>
        <w:t xml:space="preserve">В целях реализации Указа Главы Чувашской Республики от 20 декабря 2017 г. № 136 «О мерах по обеспечению повышения заработной платы в Чувашской Республике» утвержден План мероприятий, направленных на обеспечение дальнейшего повышения заработной платы в организациях Чувашской Республики за счет создания высокопроизводительных рабочих мест, </w:t>
      </w:r>
      <w:r w:rsidRPr="003A0DB4">
        <w:rPr>
          <w:rFonts w:ascii="Arial" w:hAnsi="Arial" w:cs="Arial"/>
          <w:bCs/>
        </w:rPr>
        <w:lastRenderedPageBreak/>
        <w:t xml:space="preserve">усиления </w:t>
      </w:r>
      <w:proofErr w:type="gramStart"/>
      <w:r w:rsidRPr="003A0DB4">
        <w:rPr>
          <w:rFonts w:ascii="Arial" w:hAnsi="Arial" w:cs="Arial"/>
          <w:bCs/>
        </w:rPr>
        <w:t>контроля за</w:t>
      </w:r>
      <w:proofErr w:type="gramEnd"/>
      <w:r w:rsidRPr="003A0DB4">
        <w:rPr>
          <w:rFonts w:ascii="Arial" w:hAnsi="Arial" w:cs="Arial"/>
          <w:bCs/>
        </w:rPr>
        <w:t xml:space="preserve"> своевременностью и полнотой выплаты заработной платы, снижения неформальной занятости в организациях республики и др.</w:t>
      </w:r>
    </w:p>
    <w:p w:rsidR="00A4631F" w:rsidRDefault="00A4631F" w:rsidP="00A4631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A0DB4">
        <w:rPr>
          <w:rFonts w:ascii="Arial" w:hAnsi="Arial" w:cs="Arial"/>
        </w:rPr>
        <w:t>Распоряжением Кабинета Министров Чувашской Республики от 14.12.2022 № 1231-р были внесены изменения в прогноз социально-экономического развития Чувашской Республики на 2023-2025 годы (одобрен распоряжением Кабинета Министров Чувашской Республики от 30 июня 2022 г. № 617-р</w:t>
      </w:r>
      <w:r w:rsidR="005B23A8" w:rsidRPr="003A0DB4">
        <w:rPr>
          <w:rFonts w:ascii="Arial" w:hAnsi="Arial" w:cs="Arial"/>
        </w:rPr>
        <w:t>)</w:t>
      </w:r>
      <w:r w:rsidRPr="003A0DB4">
        <w:rPr>
          <w:rFonts w:ascii="Arial" w:hAnsi="Arial" w:cs="Arial"/>
        </w:rPr>
        <w:t xml:space="preserve"> в части пересмотра размера индикатора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</w:t>
      </w:r>
      <w:r w:rsidRPr="003A0DB4">
        <w:rPr>
          <w:rFonts w:ascii="Arial" w:hAnsi="Arial" w:cs="Arial"/>
          <w:color w:val="000000"/>
        </w:rPr>
        <w:t>)», что выступает основанием для</w:t>
      </w:r>
      <w:proofErr w:type="gramEnd"/>
      <w:r w:rsidRPr="003A0DB4">
        <w:rPr>
          <w:rFonts w:ascii="Arial" w:hAnsi="Arial" w:cs="Arial"/>
          <w:color w:val="000000"/>
        </w:rPr>
        <w:t xml:space="preserve"> индексации заработной платы работников бюджетной сферы. Показатель за 2022 год увеличен с 32824,1 рубля (темп роста по отношению к прошлому году 110,1%) до 33331,0 рубля (111,8%).</w:t>
      </w:r>
      <w:r w:rsidRPr="00225D99">
        <w:rPr>
          <w:rFonts w:ascii="Arial" w:hAnsi="Arial" w:cs="Arial"/>
          <w:color w:val="000000"/>
        </w:rPr>
        <w:t xml:space="preserve"> </w:t>
      </w:r>
    </w:p>
    <w:p w:rsidR="00E97490" w:rsidRPr="00E97490" w:rsidRDefault="00E97490" w:rsidP="00E97490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E97490">
        <w:rPr>
          <w:rFonts w:ascii="Arial" w:eastAsia="+mn-ea" w:hAnsi="Arial" w:cs="Arial"/>
          <w:bCs/>
          <w:color w:val="000000"/>
          <w:kern w:val="24"/>
        </w:rPr>
        <w:t xml:space="preserve">Расходы на оплату труда работников организаций, присоединившихся к отраслевым тарифным соглашениям, определяются в соответствии с указанными отраслевыми тарифными соглашениями. </w:t>
      </w:r>
    </w:p>
    <w:p w:rsidR="00E97490" w:rsidRPr="00E97490" w:rsidRDefault="00E97490" w:rsidP="00E97490">
      <w:pPr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 w:rsidRPr="00E97490">
        <w:rPr>
          <w:rFonts w:ascii="Arial" w:eastAsia="+mn-ea" w:hAnsi="Arial" w:cs="Arial"/>
          <w:bCs/>
          <w:color w:val="000000"/>
          <w:kern w:val="24"/>
        </w:rPr>
        <w:t>Коэффициент индексации расходов на оплату труда работников организаций в регулируемых сферах с учетом индекса эффективности операционных расходов в 2022 году составил 1,033.</w:t>
      </w:r>
    </w:p>
    <w:p w:rsidR="002606EC" w:rsidRDefault="002606EC" w:rsidP="00FF664B">
      <w:pPr>
        <w:ind w:firstLine="709"/>
        <w:jc w:val="both"/>
        <w:rPr>
          <w:rFonts w:ascii="Arial" w:hAnsi="Arial" w:cs="Arial"/>
          <w:b/>
        </w:rPr>
      </w:pPr>
    </w:p>
    <w:p w:rsidR="00FF664B" w:rsidRDefault="00FF664B" w:rsidP="00FF664B">
      <w:pPr>
        <w:ind w:firstLine="709"/>
        <w:jc w:val="both"/>
        <w:rPr>
          <w:rFonts w:ascii="Arial" w:hAnsi="Arial" w:cs="Arial"/>
          <w:b/>
        </w:rPr>
      </w:pPr>
      <w:r w:rsidRPr="005B23A8">
        <w:rPr>
          <w:rFonts w:ascii="Arial" w:hAnsi="Arial" w:cs="Arial"/>
          <w:b/>
        </w:rPr>
        <w:t>Темп роста (индекс роста) реального среднедушевого денежного дохода населения, % к 2020 году</w:t>
      </w:r>
      <w:r w:rsidRPr="00FF664B">
        <w:rPr>
          <w:rFonts w:ascii="Arial" w:hAnsi="Arial" w:cs="Arial"/>
          <w:b/>
        </w:rPr>
        <w:t xml:space="preserve"> </w:t>
      </w:r>
    </w:p>
    <w:p w:rsidR="003152D7" w:rsidRPr="00990FA4" w:rsidRDefault="003152D7" w:rsidP="003152D7">
      <w:pPr>
        <w:ind w:firstLine="709"/>
        <w:jc w:val="both"/>
        <w:rPr>
          <w:rFonts w:ascii="Arial" w:hAnsi="Arial" w:cs="Arial"/>
          <w:i/>
        </w:rPr>
      </w:pPr>
      <w:r w:rsidRPr="00990FA4">
        <w:rPr>
          <w:rFonts w:ascii="Arial" w:hAnsi="Arial" w:cs="Arial"/>
          <w:i/>
        </w:rPr>
        <w:t>По итогам 202</w:t>
      </w:r>
      <w:r w:rsidR="00272A3A" w:rsidRPr="00990FA4">
        <w:rPr>
          <w:rFonts w:ascii="Arial" w:hAnsi="Arial" w:cs="Arial"/>
          <w:i/>
        </w:rPr>
        <w:t>2 года показатель</w:t>
      </w:r>
      <w:r w:rsidR="00E775D1">
        <w:rPr>
          <w:rFonts w:ascii="Arial" w:hAnsi="Arial" w:cs="Arial"/>
          <w:i/>
        </w:rPr>
        <w:t xml:space="preserve"> составляет 102,9</w:t>
      </w:r>
      <w:r w:rsidR="006B5858" w:rsidRPr="00990FA4">
        <w:rPr>
          <w:rFonts w:ascii="Arial" w:hAnsi="Arial" w:cs="Arial"/>
          <w:i/>
        </w:rPr>
        <w:t xml:space="preserve">% (при плане </w:t>
      </w:r>
      <w:r w:rsidR="00990FA4">
        <w:rPr>
          <w:rFonts w:ascii="Arial" w:hAnsi="Arial" w:cs="Arial"/>
          <w:i/>
        </w:rPr>
        <w:t>– 100,2</w:t>
      </w:r>
      <w:r w:rsidRPr="00990FA4">
        <w:rPr>
          <w:rFonts w:ascii="Arial" w:hAnsi="Arial" w:cs="Arial"/>
          <w:i/>
        </w:rPr>
        <w:t>%).</w:t>
      </w:r>
    </w:p>
    <w:p w:rsidR="00262E13" w:rsidRDefault="00262E13" w:rsidP="00FF6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уровня реального среднедушевого денежного дохода населения обусловлено высокими темпами инфляции</w:t>
      </w:r>
      <w:r w:rsidR="005B23A8">
        <w:rPr>
          <w:rFonts w:ascii="Arial" w:hAnsi="Arial" w:cs="Arial"/>
        </w:rPr>
        <w:t>, что является общероссийской тенденцией</w:t>
      </w:r>
      <w:r w:rsidR="00BA73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606EC">
        <w:rPr>
          <w:rFonts w:ascii="Arial" w:hAnsi="Arial" w:cs="Arial"/>
        </w:rPr>
        <w:t>Уровень инфляции в Чувашской Республике составил 112,2%, что несколько выше</w:t>
      </w:r>
      <w:r w:rsidR="005B23A8">
        <w:rPr>
          <w:rFonts w:ascii="Arial" w:hAnsi="Arial" w:cs="Arial"/>
        </w:rPr>
        <w:t>,</w:t>
      </w:r>
      <w:r w:rsidR="002606EC">
        <w:rPr>
          <w:rFonts w:ascii="Arial" w:hAnsi="Arial" w:cs="Arial"/>
        </w:rPr>
        <w:t xml:space="preserve"> чем в средн</w:t>
      </w:r>
      <w:r w:rsidR="008832FC">
        <w:rPr>
          <w:rFonts w:ascii="Arial" w:hAnsi="Arial" w:cs="Arial"/>
        </w:rPr>
        <w:t xml:space="preserve">ем по России </w:t>
      </w:r>
      <w:r w:rsidR="002606EC">
        <w:rPr>
          <w:rFonts w:ascii="Arial" w:hAnsi="Arial" w:cs="Arial"/>
        </w:rPr>
        <w:t>(по России - 111,9%</w:t>
      </w:r>
      <w:r w:rsidR="008832FC">
        <w:rPr>
          <w:rFonts w:ascii="Arial" w:hAnsi="Arial" w:cs="Arial"/>
        </w:rPr>
        <w:t>).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</w:rPr>
      </w:pPr>
    </w:p>
    <w:p w:rsidR="00E132AC" w:rsidRDefault="00E132AC" w:rsidP="00FF664B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% к 2020 году</w:t>
      </w:r>
    </w:p>
    <w:p w:rsidR="009141DE" w:rsidRDefault="00BA73B5" w:rsidP="009141DE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По предварительной оценке в 2022</w:t>
      </w:r>
      <w:r w:rsidR="009141DE" w:rsidRPr="00B57780">
        <w:rPr>
          <w:rFonts w:ascii="Arial" w:hAnsi="Arial" w:cs="Arial"/>
          <w:i/>
        </w:rPr>
        <w:t xml:space="preserve"> году показат</w:t>
      </w:r>
      <w:r w:rsidR="004E5904">
        <w:rPr>
          <w:rFonts w:ascii="Arial" w:hAnsi="Arial" w:cs="Arial"/>
          <w:i/>
        </w:rPr>
        <w:t>ель составит 89,0</w:t>
      </w:r>
      <w:r w:rsidR="008D660E">
        <w:rPr>
          <w:rFonts w:ascii="Arial" w:hAnsi="Arial" w:cs="Arial"/>
          <w:i/>
        </w:rPr>
        <w:t xml:space="preserve">% (при плане </w:t>
      </w:r>
      <w:r w:rsidR="004E5904">
        <w:rPr>
          <w:rFonts w:ascii="Arial" w:eastAsia="Calibri" w:hAnsi="Arial" w:cs="Arial"/>
          <w:bCs/>
          <w:i/>
        </w:rPr>
        <w:t>– 102,2</w:t>
      </w:r>
      <w:r w:rsidR="009141DE" w:rsidRPr="00B57780">
        <w:rPr>
          <w:rFonts w:ascii="Arial" w:eastAsia="Calibri" w:hAnsi="Arial" w:cs="Arial"/>
          <w:bCs/>
          <w:i/>
        </w:rPr>
        <w:t>%).</w:t>
      </w:r>
    </w:p>
    <w:p w:rsidR="00CC59FB" w:rsidRDefault="00CC59FB" w:rsidP="009141DE">
      <w:pPr>
        <w:ind w:firstLine="709"/>
        <w:jc w:val="both"/>
        <w:rPr>
          <w:rFonts w:ascii="Arial" w:hAnsi="Arial" w:cs="Arial"/>
        </w:rPr>
      </w:pPr>
      <w:r w:rsidRPr="002A76C4">
        <w:rPr>
          <w:rFonts w:ascii="Arial" w:hAnsi="Arial" w:cs="Arial"/>
        </w:rPr>
        <w:t xml:space="preserve">На </w:t>
      </w:r>
      <w:proofErr w:type="spellStart"/>
      <w:r w:rsidRPr="002A76C4">
        <w:rPr>
          <w:rFonts w:ascii="Arial" w:hAnsi="Arial" w:cs="Arial"/>
        </w:rPr>
        <w:t>недостижени</w:t>
      </w:r>
      <w:r w:rsidR="0097128A" w:rsidRPr="002A76C4">
        <w:rPr>
          <w:rFonts w:ascii="Arial" w:hAnsi="Arial" w:cs="Arial"/>
        </w:rPr>
        <w:t>и</w:t>
      </w:r>
      <w:proofErr w:type="spellEnd"/>
      <w:r w:rsidRPr="002A76C4">
        <w:rPr>
          <w:rFonts w:ascii="Arial" w:hAnsi="Arial" w:cs="Arial"/>
        </w:rPr>
        <w:t xml:space="preserve"> планового значения показателя повлиял высокий индекс-дефлят</w:t>
      </w:r>
      <w:r w:rsidR="0097128A" w:rsidRPr="002A76C4">
        <w:rPr>
          <w:rFonts w:ascii="Arial" w:hAnsi="Arial" w:cs="Arial"/>
        </w:rPr>
        <w:t>ор (116,7%).</w:t>
      </w:r>
    </w:p>
    <w:p w:rsidR="0097128A" w:rsidRPr="0097128A" w:rsidRDefault="0097128A" w:rsidP="0097128A">
      <w:pPr>
        <w:ind w:firstLine="708"/>
        <w:jc w:val="both"/>
        <w:rPr>
          <w:rFonts w:ascii="Arial" w:hAnsi="Arial" w:cs="Arial"/>
        </w:rPr>
      </w:pPr>
      <w:r w:rsidRPr="0097128A">
        <w:rPr>
          <w:rFonts w:ascii="Arial" w:hAnsi="Arial" w:cs="Arial"/>
        </w:rPr>
        <w:t>На снижени</w:t>
      </w:r>
      <w:r>
        <w:rPr>
          <w:rFonts w:ascii="Arial" w:hAnsi="Arial" w:cs="Arial"/>
        </w:rPr>
        <w:t>и</w:t>
      </w:r>
      <w:r w:rsidRPr="0097128A">
        <w:rPr>
          <w:rFonts w:ascii="Arial" w:hAnsi="Arial" w:cs="Arial"/>
        </w:rPr>
        <w:t xml:space="preserve"> инвестиций </w:t>
      </w:r>
      <w:r>
        <w:rPr>
          <w:rFonts w:ascii="Arial" w:hAnsi="Arial" w:cs="Arial"/>
        </w:rPr>
        <w:t xml:space="preserve">также </w:t>
      </w:r>
      <w:r w:rsidRPr="0097128A">
        <w:rPr>
          <w:rFonts w:ascii="Arial" w:hAnsi="Arial" w:cs="Arial"/>
        </w:rPr>
        <w:t>сказывается сложившаяся геополитическая ситуация и недружественны</w:t>
      </w:r>
      <w:r>
        <w:rPr>
          <w:rFonts w:ascii="Arial" w:hAnsi="Arial" w:cs="Arial"/>
        </w:rPr>
        <w:t>е</w:t>
      </w:r>
      <w:r w:rsidRPr="0097128A">
        <w:rPr>
          <w:rFonts w:ascii="Arial" w:hAnsi="Arial" w:cs="Arial"/>
        </w:rPr>
        <w:t xml:space="preserve"> действия некоторых стран, которые отражаются на социально-экономическом развитии как в целом по стране, так и субъектам Российской Федерации, в том числе в сфере инвестиционной деятельности.</w:t>
      </w:r>
    </w:p>
    <w:p w:rsidR="009141DE" w:rsidRPr="009141DE" w:rsidRDefault="009141DE" w:rsidP="009141DE">
      <w:pPr>
        <w:ind w:firstLine="708"/>
        <w:jc w:val="both"/>
        <w:rPr>
          <w:rFonts w:ascii="Arial" w:eastAsia="Calibri" w:hAnsi="Arial" w:cs="Arial"/>
          <w:bCs/>
        </w:rPr>
      </w:pPr>
      <w:r w:rsidRPr="000B5F7A">
        <w:rPr>
          <w:rFonts w:ascii="Arial" w:hAnsi="Arial" w:cs="Arial"/>
        </w:rPr>
        <w:t>Снижение объемов инвестиций связано с ростом цен на продукцию инвестиционного назначения, высокой стоимостью строительно-монтажных работ.</w:t>
      </w:r>
    </w:p>
    <w:p w:rsidR="00CC5BF8" w:rsidRDefault="00CC5BF8" w:rsidP="00CC5BF8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132AC" w:rsidRDefault="00E132AC" w:rsidP="00FF664B">
      <w:pPr>
        <w:ind w:firstLine="709"/>
        <w:jc w:val="both"/>
        <w:rPr>
          <w:rFonts w:ascii="Arial" w:hAnsi="Arial" w:cs="Arial"/>
          <w:b/>
        </w:rPr>
      </w:pPr>
      <w:r w:rsidRPr="007048BC">
        <w:rPr>
          <w:rFonts w:ascii="Arial" w:hAnsi="Arial" w:cs="Arial"/>
          <w:b/>
        </w:rPr>
        <w:t>Уровень бедности, процентов</w:t>
      </w:r>
    </w:p>
    <w:p w:rsidR="008A7B86" w:rsidRPr="00B57780" w:rsidRDefault="00A543EF" w:rsidP="008A7B86">
      <w:pPr>
        <w:ind w:firstLine="708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По предварительной оценке в 2022 году показат</w:t>
      </w:r>
      <w:r w:rsidR="00E775D1">
        <w:rPr>
          <w:rFonts w:ascii="Arial" w:hAnsi="Arial" w:cs="Arial"/>
          <w:bCs/>
          <w:i/>
          <w:color w:val="000000"/>
        </w:rPr>
        <w:t>ель составит 15,0</w:t>
      </w:r>
      <w:r w:rsidR="00D749B5">
        <w:rPr>
          <w:rFonts w:ascii="Arial" w:hAnsi="Arial" w:cs="Arial"/>
          <w:bCs/>
          <w:i/>
          <w:color w:val="000000"/>
        </w:rPr>
        <w:t xml:space="preserve">% (при плане </w:t>
      </w:r>
      <w:r>
        <w:rPr>
          <w:rFonts w:ascii="Arial" w:hAnsi="Arial" w:cs="Arial"/>
          <w:bCs/>
          <w:i/>
          <w:color w:val="000000"/>
        </w:rPr>
        <w:t>– 15,0</w:t>
      </w:r>
      <w:r w:rsidR="008A7B86" w:rsidRPr="00B57780">
        <w:rPr>
          <w:rFonts w:ascii="Arial" w:hAnsi="Arial" w:cs="Arial"/>
          <w:bCs/>
          <w:i/>
          <w:color w:val="000000"/>
        </w:rPr>
        <w:t>%).</w:t>
      </w:r>
    </w:p>
    <w:p w:rsidR="0064789D" w:rsidRDefault="008A7B86" w:rsidP="008A7B86">
      <w:pPr>
        <w:ind w:firstLine="708"/>
        <w:jc w:val="both"/>
        <w:rPr>
          <w:rFonts w:ascii="Arial" w:hAnsi="Arial" w:cs="Arial"/>
          <w:bCs/>
          <w:color w:val="000000"/>
        </w:rPr>
      </w:pPr>
      <w:r w:rsidRPr="00B92C37">
        <w:rPr>
          <w:rFonts w:ascii="Arial" w:hAnsi="Arial" w:cs="Arial"/>
          <w:bCs/>
          <w:color w:val="000000"/>
        </w:rPr>
        <w:t>Основные мероприятия по достижению показателя реализуются в рамках региональной программы «Снижение доли населения с доходами ниже прожиточного минимума в Чувашской Республике» на период до 2030 года, утвержденной постановлением Кабинета Ми</w:t>
      </w:r>
      <w:r w:rsidR="007048BC">
        <w:rPr>
          <w:rFonts w:ascii="Arial" w:hAnsi="Arial" w:cs="Arial"/>
          <w:bCs/>
          <w:color w:val="000000"/>
        </w:rPr>
        <w:t>нистров Чувашской Республики от </w:t>
      </w:r>
      <w:r w:rsidRPr="00B92C37">
        <w:rPr>
          <w:rFonts w:ascii="Arial" w:hAnsi="Arial" w:cs="Arial"/>
          <w:bCs/>
          <w:color w:val="000000"/>
        </w:rPr>
        <w:t>25</w:t>
      </w:r>
      <w:r w:rsidR="007048BC">
        <w:rPr>
          <w:rFonts w:ascii="Arial" w:hAnsi="Arial" w:cs="Arial"/>
          <w:bCs/>
          <w:color w:val="000000"/>
        </w:rPr>
        <w:t xml:space="preserve"> декабря </w:t>
      </w:r>
      <w:r w:rsidRPr="00B92C37">
        <w:rPr>
          <w:rFonts w:ascii="Arial" w:hAnsi="Arial" w:cs="Arial"/>
          <w:bCs/>
          <w:color w:val="000000"/>
        </w:rPr>
        <w:t xml:space="preserve">2020 </w:t>
      </w:r>
      <w:r w:rsidR="007048BC">
        <w:rPr>
          <w:rFonts w:ascii="Arial" w:hAnsi="Arial" w:cs="Arial"/>
          <w:bCs/>
          <w:color w:val="000000"/>
        </w:rPr>
        <w:t>г. №</w:t>
      </w:r>
      <w:r w:rsidRPr="00B92C37">
        <w:rPr>
          <w:rFonts w:ascii="Arial" w:hAnsi="Arial" w:cs="Arial"/>
          <w:bCs/>
          <w:color w:val="000000"/>
        </w:rPr>
        <w:t xml:space="preserve"> 744.</w:t>
      </w:r>
      <w:r w:rsidRPr="00233DA9">
        <w:rPr>
          <w:rFonts w:ascii="Arial" w:hAnsi="Arial" w:cs="Arial"/>
          <w:bCs/>
          <w:color w:val="000000"/>
        </w:rPr>
        <w:t xml:space="preserve"> </w:t>
      </w:r>
    </w:p>
    <w:p w:rsidR="00C42B1B" w:rsidRDefault="008A7B86" w:rsidP="008A7B86">
      <w:pPr>
        <w:ind w:firstLine="708"/>
        <w:jc w:val="both"/>
        <w:rPr>
          <w:rFonts w:ascii="Arial" w:hAnsi="Arial" w:cs="Arial"/>
          <w:bCs/>
          <w:color w:val="000000"/>
        </w:rPr>
      </w:pPr>
      <w:r w:rsidRPr="00233DA9">
        <w:rPr>
          <w:rFonts w:ascii="Arial" w:hAnsi="Arial" w:cs="Arial"/>
          <w:bCs/>
          <w:color w:val="000000"/>
        </w:rPr>
        <w:lastRenderedPageBreak/>
        <w:t>В числе ключевых мероприятий – оказание государственной помощи гражданам, являющимся малоимущими.</w:t>
      </w:r>
    </w:p>
    <w:p w:rsidR="005B152A" w:rsidRDefault="00C42B1B" w:rsidP="008A7B86">
      <w:pPr>
        <w:ind w:firstLine="708"/>
        <w:jc w:val="both"/>
        <w:rPr>
          <w:rFonts w:ascii="Arial" w:hAnsi="Arial" w:cs="Arial"/>
          <w:bCs/>
          <w:color w:val="000000"/>
        </w:rPr>
      </w:pPr>
      <w:r w:rsidRPr="00C42B1B">
        <w:rPr>
          <w:rFonts w:ascii="Arial" w:hAnsi="Arial" w:cs="Arial"/>
        </w:rPr>
        <w:t>С начала 2022 года заключено 3</w:t>
      </w:r>
      <w:r w:rsidR="00D749B5">
        <w:rPr>
          <w:rFonts w:ascii="Arial" w:hAnsi="Arial" w:cs="Arial"/>
        </w:rPr>
        <w:t> </w:t>
      </w:r>
      <w:r w:rsidRPr="00C42B1B">
        <w:rPr>
          <w:rFonts w:ascii="Arial" w:hAnsi="Arial" w:cs="Arial"/>
        </w:rPr>
        <w:t>550 социальных контрактов, из которых 1</w:t>
      </w:r>
      <w:r w:rsidR="00D749B5">
        <w:rPr>
          <w:rFonts w:ascii="Arial" w:hAnsi="Arial" w:cs="Arial"/>
        </w:rPr>
        <w:t> </w:t>
      </w:r>
      <w:r w:rsidRPr="00C42B1B">
        <w:rPr>
          <w:rFonts w:ascii="Arial" w:hAnsi="Arial" w:cs="Arial"/>
        </w:rPr>
        <w:t xml:space="preserve">473 – на поиск работы, 904 – на осуществление предпринимательской деятельности, 389 – на ведение </w:t>
      </w:r>
      <w:r w:rsidR="007048BC">
        <w:rPr>
          <w:rFonts w:ascii="Arial" w:hAnsi="Arial" w:cs="Arial"/>
        </w:rPr>
        <w:t>личного подсобного хозяйства</w:t>
      </w:r>
      <w:r w:rsidRPr="00C42B1B">
        <w:rPr>
          <w:rFonts w:ascii="Arial" w:hAnsi="Arial" w:cs="Arial"/>
        </w:rPr>
        <w:t xml:space="preserve"> и 584 – </w:t>
      </w:r>
      <w:proofErr w:type="gramStart"/>
      <w:r w:rsidRPr="00C42B1B">
        <w:rPr>
          <w:rFonts w:ascii="Arial" w:hAnsi="Arial" w:cs="Arial"/>
        </w:rPr>
        <w:t>на прямую финансовую</w:t>
      </w:r>
      <w:proofErr w:type="gramEnd"/>
      <w:r w:rsidRPr="00C42B1B">
        <w:rPr>
          <w:rFonts w:ascii="Arial" w:hAnsi="Arial" w:cs="Arial"/>
        </w:rPr>
        <w:t xml:space="preserve"> поддержку семей. Государственной социальной помощью на основании социального контракта охвачено 10</w:t>
      </w:r>
      <w:r w:rsidR="00D749B5">
        <w:rPr>
          <w:rFonts w:ascii="Arial" w:hAnsi="Arial" w:cs="Arial"/>
        </w:rPr>
        <w:t> </w:t>
      </w:r>
      <w:r w:rsidRPr="00C42B1B">
        <w:rPr>
          <w:rFonts w:ascii="Arial" w:hAnsi="Arial" w:cs="Arial"/>
        </w:rPr>
        <w:t>231 человек.</w:t>
      </w:r>
      <w:r w:rsidR="008A7B86" w:rsidRPr="00C42B1B">
        <w:rPr>
          <w:rFonts w:ascii="Arial" w:hAnsi="Arial" w:cs="Arial"/>
          <w:bCs/>
          <w:color w:val="000000"/>
        </w:rPr>
        <w:t xml:space="preserve"> </w:t>
      </w:r>
    </w:p>
    <w:p w:rsidR="00B67505" w:rsidRDefault="00B67505" w:rsidP="00B67505">
      <w:pPr>
        <w:ind w:firstLine="708"/>
        <w:jc w:val="both"/>
        <w:rPr>
          <w:rFonts w:ascii="Arial" w:hAnsi="Arial" w:cs="Arial"/>
          <w:bCs/>
          <w:color w:val="000000"/>
        </w:rPr>
      </w:pPr>
      <w:r w:rsidRPr="00B67505">
        <w:rPr>
          <w:rFonts w:ascii="Arial" w:hAnsi="Arial" w:cs="Arial"/>
          <w:bCs/>
          <w:color w:val="000000"/>
        </w:rPr>
        <w:t xml:space="preserve">В соответствии с Законом Чувашской Республики от 24.11.2004 № 46 «О государственных пособиях, гражданам, имеющим детей» семьям, воспитывающим детей, а также опекунам, приемным родителям, патронатным воспитателям выплачивается ежемесячное пособие на ребенка, размер которого варьируется в зависимости от состава и дохода семьи, возраста ребенка и категории семьи. </w:t>
      </w:r>
    </w:p>
    <w:p w:rsidR="00B67505" w:rsidRPr="00B67505" w:rsidRDefault="00B67505" w:rsidP="00B67505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поддержку семей с детьми предоставлена следующая поддержка:</w:t>
      </w:r>
    </w:p>
    <w:p w:rsidR="00B67505" w:rsidRPr="00B67505" w:rsidRDefault="00B67505" w:rsidP="00B67505">
      <w:pPr>
        <w:ind w:firstLine="708"/>
        <w:jc w:val="both"/>
        <w:rPr>
          <w:rFonts w:ascii="Arial" w:hAnsi="Arial" w:cs="Arial"/>
          <w:bCs/>
          <w:color w:val="000000"/>
        </w:rPr>
      </w:pPr>
      <w:r w:rsidRPr="00B67505">
        <w:rPr>
          <w:rFonts w:ascii="Arial" w:hAnsi="Arial" w:cs="Arial"/>
          <w:bCs/>
          <w:i/>
          <w:color w:val="000000"/>
        </w:rPr>
        <w:t>Предоставление семьям ежемесячной выплаты в связи с рождением первого ребенка.</w:t>
      </w:r>
      <w:r w:rsidRPr="00B67505">
        <w:rPr>
          <w:rFonts w:ascii="Arial" w:hAnsi="Arial" w:cs="Arial"/>
          <w:bCs/>
          <w:color w:val="000000"/>
        </w:rPr>
        <w:t xml:space="preserve"> По итогам 2022 года выплата направлена на 11925 детей на сумму 1137,2 млн. рублей.</w:t>
      </w:r>
    </w:p>
    <w:p w:rsidR="00B67505" w:rsidRPr="00B67505" w:rsidRDefault="00B67505" w:rsidP="00B67505">
      <w:pPr>
        <w:ind w:firstLine="708"/>
        <w:jc w:val="both"/>
        <w:rPr>
          <w:rFonts w:ascii="Arial" w:hAnsi="Arial" w:cs="Arial"/>
          <w:bCs/>
          <w:color w:val="000000"/>
        </w:rPr>
      </w:pPr>
      <w:r w:rsidRPr="00B67505">
        <w:rPr>
          <w:rFonts w:ascii="Arial" w:hAnsi="Arial" w:cs="Arial"/>
          <w:bCs/>
          <w:i/>
          <w:color w:val="000000"/>
        </w:rPr>
        <w:t xml:space="preserve">Предоставление семьям ежемесячной денежной выплаты в случае рождения третьего ребенка или последующих детей. </w:t>
      </w:r>
      <w:r w:rsidRPr="00B67505">
        <w:rPr>
          <w:rFonts w:ascii="Arial" w:hAnsi="Arial" w:cs="Arial"/>
          <w:bCs/>
          <w:color w:val="000000"/>
        </w:rPr>
        <w:t>По итогам 2022 года выплату получили 9577 семей на 10201 ребенка на сумму 1028,0 млн. рублей.</w:t>
      </w:r>
    </w:p>
    <w:p w:rsidR="00B67505" w:rsidRPr="00B67505" w:rsidRDefault="00B67505" w:rsidP="00B67505">
      <w:pPr>
        <w:ind w:firstLine="708"/>
        <w:jc w:val="both"/>
        <w:rPr>
          <w:rFonts w:ascii="Arial" w:hAnsi="Arial" w:cs="Arial"/>
          <w:bCs/>
          <w:color w:val="000000"/>
        </w:rPr>
      </w:pPr>
      <w:r w:rsidRPr="00B67505">
        <w:rPr>
          <w:rFonts w:ascii="Arial" w:hAnsi="Arial" w:cs="Arial"/>
          <w:bCs/>
          <w:i/>
          <w:color w:val="000000"/>
        </w:rPr>
        <w:t>Предоставление семьям, имеющим двух и более детей, государственного сертификата на материнский (семейный) капитал.</w:t>
      </w:r>
      <w:r w:rsidRPr="00B67505">
        <w:rPr>
          <w:rFonts w:ascii="Arial" w:hAnsi="Arial" w:cs="Arial"/>
          <w:bCs/>
          <w:color w:val="000000"/>
        </w:rPr>
        <w:t xml:space="preserve"> По итогам 2022 года выплату получили 6,5 тыс. семей на сумму 3011,67 млн. рублей.</w:t>
      </w:r>
    </w:p>
    <w:p w:rsidR="00B67505" w:rsidRPr="00C42B1B" w:rsidRDefault="00B67505" w:rsidP="00B67505">
      <w:pPr>
        <w:ind w:firstLine="708"/>
        <w:jc w:val="both"/>
        <w:rPr>
          <w:rFonts w:ascii="Arial" w:hAnsi="Arial" w:cs="Arial"/>
          <w:bCs/>
          <w:color w:val="000000"/>
        </w:rPr>
      </w:pPr>
      <w:r w:rsidRPr="00B67505">
        <w:rPr>
          <w:rFonts w:ascii="Arial" w:hAnsi="Arial" w:cs="Arial"/>
          <w:bCs/>
          <w:i/>
          <w:color w:val="000000"/>
        </w:rPr>
        <w:t>Предоставление семьям, имеющим трех и более детей, республиканского материнского (семейного) капитала.</w:t>
      </w:r>
      <w:r w:rsidRPr="00B67505">
        <w:rPr>
          <w:rFonts w:ascii="Arial" w:hAnsi="Arial" w:cs="Arial"/>
          <w:bCs/>
          <w:color w:val="000000"/>
        </w:rPr>
        <w:t xml:space="preserve"> По итогам 2022 года выплату получили 2 228 семьи на сумму 215,0 млн. рублей.</w:t>
      </w:r>
    </w:p>
    <w:p w:rsidR="007F6418" w:rsidRDefault="007F6418" w:rsidP="00FF664B">
      <w:pPr>
        <w:ind w:firstLine="709"/>
        <w:jc w:val="both"/>
        <w:rPr>
          <w:rFonts w:ascii="Arial" w:hAnsi="Arial" w:cs="Arial"/>
        </w:rPr>
      </w:pPr>
    </w:p>
    <w:p w:rsidR="009141DE" w:rsidRDefault="009141DE" w:rsidP="00FF664B">
      <w:pPr>
        <w:ind w:firstLine="709"/>
        <w:jc w:val="both"/>
        <w:rPr>
          <w:rFonts w:ascii="Arial" w:hAnsi="Arial" w:cs="Arial"/>
          <w:b/>
          <w:color w:val="000000"/>
        </w:rPr>
      </w:pPr>
      <w:r w:rsidRPr="00B67505">
        <w:rPr>
          <w:rFonts w:ascii="Arial" w:hAnsi="Arial" w:cs="Arial"/>
          <w:b/>
          <w:color w:val="000000"/>
        </w:rPr>
        <w:t>Ожидаемая продолжительность жизни при рожде</w:t>
      </w:r>
      <w:r w:rsidR="00B57780" w:rsidRPr="00B67505">
        <w:rPr>
          <w:rFonts w:ascii="Arial" w:hAnsi="Arial" w:cs="Arial"/>
          <w:b/>
          <w:color w:val="000000"/>
        </w:rPr>
        <w:t>нии</w:t>
      </w:r>
    </w:p>
    <w:p w:rsidR="008139C4" w:rsidRPr="00E66B5C" w:rsidRDefault="006C6010" w:rsidP="00E66B5C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По предварительной оценке в 20</w:t>
      </w:r>
      <w:r w:rsidR="00990FA4">
        <w:rPr>
          <w:rFonts w:ascii="Arial" w:hAnsi="Arial" w:cs="Arial"/>
          <w:i/>
        </w:rPr>
        <w:t>22 году показатель составит 72,5</w:t>
      </w:r>
      <w:r w:rsidR="006B5858">
        <w:rPr>
          <w:rFonts w:ascii="Arial" w:hAnsi="Arial" w:cs="Arial"/>
          <w:i/>
        </w:rPr>
        <w:t xml:space="preserve">% (при плане </w:t>
      </w:r>
      <w:r>
        <w:rPr>
          <w:rFonts w:ascii="Arial" w:eastAsia="Calibri" w:hAnsi="Arial" w:cs="Arial"/>
          <w:bCs/>
          <w:i/>
        </w:rPr>
        <w:t>– 70,5</w:t>
      </w:r>
      <w:r w:rsidR="00E66B5C">
        <w:rPr>
          <w:rFonts w:ascii="Arial" w:eastAsia="Calibri" w:hAnsi="Arial" w:cs="Arial"/>
          <w:bCs/>
          <w:i/>
        </w:rPr>
        <w:t>%).</w:t>
      </w:r>
    </w:p>
    <w:p w:rsidR="008832FC" w:rsidRPr="00FF664B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 xml:space="preserve">В целях достижения показателя </w:t>
      </w:r>
      <w:r w:rsidRPr="00B57780">
        <w:rPr>
          <w:rFonts w:ascii="Arial" w:hAnsi="Arial" w:cs="Arial"/>
          <w:color w:val="000000"/>
        </w:rPr>
        <w:t>«Ожидаемая продолжительность жизни при рождении»,</w:t>
      </w:r>
      <w:r w:rsidRPr="00FF664B">
        <w:rPr>
          <w:rFonts w:ascii="Arial" w:hAnsi="Arial" w:cs="Arial"/>
          <w:color w:val="000000"/>
        </w:rPr>
        <w:t xml:space="preserve"> являющегося одним из основных индикативных показателей отрасли здравоохранения, реализуются:</w:t>
      </w:r>
    </w:p>
    <w:p w:rsidR="008832FC" w:rsidRPr="00FF664B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государственная программа Чувашской Республики «Развитие здравоохранения», включающая:</w:t>
      </w:r>
    </w:p>
    <w:p w:rsidR="008832FC" w:rsidRPr="00FF664B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программу Чувашской Республики «Развитие детского здравоохранения, включая создание современной инфраструктуры оказания медицинской помощи»,</w:t>
      </w:r>
    </w:p>
    <w:p w:rsidR="008832FC" w:rsidRPr="008832FC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программу Чувашской Республики «</w:t>
      </w:r>
      <w:r w:rsidRPr="008832FC">
        <w:rPr>
          <w:rFonts w:ascii="Arial" w:hAnsi="Arial" w:cs="Arial"/>
          <w:color w:val="000000"/>
        </w:rPr>
        <w:t xml:space="preserve">Борьба с </w:t>
      </w:r>
      <w:proofErr w:type="gramStart"/>
      <w:r w:rsidRPr="008832FC">
        <w:rPr>
          <w:rFonts w:ascii="Arial" w:hAnsi="Arial" w:cs="Arial"/>
          <w:color w:val="000000"/>
        </w:rPr>
        <w:t>сердечно-сосудистыми</w:t>
      </w:r>
      <w:proofErr w:type="gramEnd"/>
      <w:r w:rsidRPr="008832FC">
        <w:rPr>
          <w:rFonts w:ascii="Arial" w:hAnsi="Arial" w:cs="Arial"/>
          <w:color w:val="000000"/>
        </w:rPr>
        <w:t xml:space="preserve"> заболеваниями»,</w:t>
      </w:r>
    </w:p>
    <w:p w:rsidR="008832FC" w:rsidRPr="00FF664B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 w:rsidRPr="008832FC">
        <w:rPr>
          <w:rFonts w:ascii="Arial" w:hAnsi="Arial" w:cs="Arial"/>
          <w:color w:val="000000"/>
        </w:rPr>
        <w:t>программу Чувашской Республики «Борьба с онкологическими заболеваниями»,</w:t>
      </w:r>
    </w:p>
    <w:p w:rsidR="008832FC" w:rsidRPr="00FF664B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программу Чувашской Республики «Развитие системы оказания паллиативной медицинской помощи»,</w:t>
      </w:r>
    </w:p>
    <w:p w:rsidR="008832FC" w:rsidRPr="00FF664B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 xml:space="preserve">региональные проекты Чувашской Республики, входящие в состав федеральных проектов национальных проектов «Здравоохранение» и «Демография», </w:t>
      </w:r>
      <w:proofErr w:type="gramStart"/>
      <w:r w:rsidRPr="00FF664B">
        <w:rPr>
          <w:rFonts w:ascii="Arial" w:hAnsi="Arial" w:cs="Arial"/>
          <w:color w:val="000000"/>
        </w:rPr>
        <w:t>направленные</w:t>
      </w:r>
      <w:proofErr w:type="gramEnd"/>
      <w:r w:rsidRPr="00FF664B">
        <w:rPr>
          <w:rFonts w:ascii="Arial" w:hAnsi="Arial" w:cs="Arial"/>
          <w:color w:val="000000"/>
        </w:rPr>
        <w:t xml:space="preserve"> в том числе на сокращение смертности населения от болезней системы кровообращения, онкологических заболеваний, в трудоспособном возрасте, а также младенческой и детской смертности;</w:t>
      </w:r>
    </w:p>
    <w:p w:rsidR="008832FC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План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года;</w:t>
      </w:r>
    </w:p>
    <w:p w:rsidR="008832FC" w:rsidRPr="00FF664B" w:rsidRDefault="008832FC" w:rsidP="008832F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План мероприятий по профилактике младенческой смертности от внешних причин в Чувашской Республике на 2021-2024 годы.</w:t>
      </w:r>
    </w:p>
    <w:p w:rsidR="00B92C37" w:rsidRDefault="00B92C37" w:rsidP="00FF664B">
      <w:pPr>
        <w:ind w:firstLine="709"/>
        <w:jc w:val="both"/>
        <w:rPr>
          <w:rFonts w:ascii="Arial" w:hAnsi="Arial" w:cs="Arial"/>
          <w:color w:val="000000"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3A0DB4">
        <w:rPr>
          <w:rFonts w:ascii="Arial" w:hAnsi="Arial" w:cs="Arial"/>
          <w:b/>
        </w:rPr>
        <w:t>Численность населения субъекта Российской Федерации, тыс. человек</w:t>
      </w:r>
    </w:p>
    <w:p w:rsidR="009141DE" w:rsidRPr="00B57780" w:rsidRDefault="007A6DD7" w:rsidP="009141DE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В 2022</w:t>
      </w:r>
      <w:r w:rsidR="009141DE" w:rsidRPr="00B57780">
        <w:rPr>
          <w:rFonts w:ascii="Arial" w:hAnsi="Arial" w:cs="Arial"/>
          <w:i/>
        </w:rPr>
        <w:t xml:space="preserve"> году показатель составляет </w:t>
      </w:r>
      <w:r w:rsidR="00D749B5">
        <w:rPr>
          <w:rFonts w:ascii="Arial" w:hAnsi="Arial" w:cs="Arial"/>
          <w:i/>
        </w:rPr>
        <w:t>1 </w:t>
      </w:r>
      <w:r>
        <w:rPr>
          <w:rFonts w:ascii="Arial" w:hAnsi="Arial" w:cs="Arial"/>
          <w:i/>
        </w:rPr>
        <w:t>173,2</w:t>
      </w:r>
      <w:r w:rsidR="00C03CD3" w:rsidRPr="00B57780">
        <w:rPr>
          <w:rFonts w:ascii="Arial" w:hAnsi="Arial" w:cs="Arial"/>
          <w:i/>
        </w:rPr>
        <w:t xml:space="preserve"> тыс. человек</w:t>
      </w:r>
      <w:r w:rsidR="00D749B5">
        <w:rPr>
          <w:rFonts w:ascii="Arial" w:hAnsi="Arial" w:cs="Arial"/>
          <w:i/>
        </w:rPr>
        <w:t xml:space="preserve"> (при плане </w:t>
      </w:r>
      <w:r w:rsidR="009141DE" w:rsidRPr="00B57780">
        <w:rPr>
          <w:rFonts w:ascii="Arial" w:eastAsia="Calibri" w:hAnsi="Arial" w:cs="Arial"/>
          <w:bCs/>
          <w:i/>
        </w:rPr>
        <w:t xml:space="preserve">– </w:t>
      </w:r>
      <w:r w:rsidR="00990FA4">
        <w:rPr>
          <w:rFonts w:ascii="Arial" w:hAnsi="Arial" w:cs="Arial"/>
          <w:i/>
        </w:rPr>
        <w:t>1 186,4</w:t>
      </w:r>
      <w:r w:rsidR="00C03CD3" w:rsidRPr="00B57780">
        <w:rPr>
          <w:rFonts w:ascii="Arial" w:hAnsi="Arial" w:cs="Arial"/>
          <w:i/>
        </w:rPr>
        <w:t> тыс. человек</w:t>
      </w:r>
      <w:r w:rsidR="009141DE" w:rsidRPr="00B57780">
        <w:rPr>
          <w:rFonts w:ascii="Arial" w:eastAsia="Calibri" w:hAnsi="Arial" w:cs="Arial"/>
          <w:bCs/>
          <w:i/>
        </w:rPr>
        <w:t>).</w:t>
      </w:r>
    </w:p>
    <w:p w:rsidR="00405105" w:rsidRDefault="00405105" w:rsidP="00C03CD3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color w:val="000000"/>
        </w:rPr>
        <w:t>Согласно данным Территориального органа Федеральной службы государственной статистики по Чувашской Республике на 1 января 2023 г.</w:t>
      </w:r>
      <w:r w:rsidRPr="004051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</w:t>
      </w:r>
      <w:r w:rsidRPr="00405105">
        <w:rPr>
          <w:rFonts w:ascii="Arial" w:hAnsi="Arial" w:cs="Arial"/>
        </w:rPr>
        <w:t xml:space="preserve"> предварительной оценке</w:t>
      </w:r>
      <w:r>
        <w:rPr>
          <w:rFonts w:ascii="Arial" w:hAnsi="Arial" w:cs="Arial"/>
        </w:rPr>
        <w:t>,</w:t>
      </w:r>
      <w:r w:rsidRPr="00405105">
        <w:rPr>
          <w:rFonts w:ascii="Arial" w:hAnsi="Arial" w:cs="Arial"/>
        </w:rPr>
        <w:t xml:space="preserve"> численность населения </w:t>
      </w:r>
      <w:r>
        <w:rPr>
          <w:rFonts w:ascii="Arial" w:hAnsi="Arial" w:cs="Arial"/>
        </w:rPr>
        <w:t xml:space="preserve">Чувашской Республики </w:t>
      </w:r>
      <w:r w:rsidR="00D749B5">
        <w:rPr>
          <w:rFonts w:ascii="Arial" w:hAnsi="Arial" w:cs="Arial"/>
        </w:rPr>
        <w:t>составляет 1 </w:t>
      </w:r>
      <w:r w:rsidRPr="00405105">
        <w:rPr>
          <w:rFonts w:ascii="Arial" w:hAnsi="Arial" w:cs="Arial"/>
        </w:rPr>
        <w:t>173,2 тыс. человек, что на 2,1% мень</w:t>
      </w:r>
      <w:r w:rsidR="00D749B5">
        <w:rPr>
          <w:rFonts w:ascii="Arial" w:hAnsi="Arial" w:cs="Arial"/>
        </w:rPr>
        <w:t>ше по сравнению с 2021 годом (1 </w:t>
      </w:r>
      <w:r w:rsidR="008E35C0">
        <w:rPr>
          <w:rFonts w:ascii="Arial" w:hAnsi="Arial" w:cs="Arial"/>
        </w:rPr>
        <w:t>198,4 человек),</w:t>
      </w:r>
      <w:r w:rsidRPr="00405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том числе, численность городс</w:t>
      </w:r>
      <w:r w:rsidR="008E35C0">
        <w:rPr>
          <w:rFonts w:ascii="Arial" w:hAnsi="Arial" w:cs="Arial"/>
        </w:rPr>
        <w:t>кого населения составляет 754,5 </w:t>
      </w:r>
      <w:r>
        <w:rPr>
          <w:rFonts w:ascii="Arial" w:hAnsi="Arial" w:cs="Arial"/>
        </w:rPr>
        <w:t>тыс. человек, сельского 418,7 тыс.</w:t>
      </w:r>
      <w:r w:rsidR="008E35C0">
        <w:rPr>
          <w:rFonts w:ascii="Arial" w:hAnsi="Arial" w:cs="Arial"/>
        </w:rPr>
        <w:t> </w:t>
      </w:r>
      <w:r>
        <w:rPr>
          <w:rFonts w:ascii="Arial" w:hAnsi="Arial" w:cs="Arial"/>
        </w:rPr>
        <w:t>человек.</w:t>
      </w:r>
      <w:proofErr w:type="gramEnd"/>
    </w:p>
    <w:p w:rsidR="008E35C0" w:rsidRDefault="00A81AC8" w:rsidP="00A81AC8">
      <w:pPr>
        <w:ind w:firstLine="709"/>
        <w:jc w:val="both"/>
        <w:rPr>
          <w:rFonts w:ascii="Arial" w:hAnsi="Arial" w:cs="Arial"/>
        </w:rPr>
      </w:pPr>
      <w:r w:rsidRPr="00A81AC8">
        <w:rPr>
          <w:rFonts w:ascii="Arial" w:hAnsi="Arial" w:cs="Arial"/>
        </w:rPr>
        <w:t xml:space="preserve">Изменения численности населения с социально-экономических значений. </w:t>
      </w:r>
      <w:proofErr w:type="gramStart"/>
      <w:r w:rsidRPr="00A81AC8">
        <w:rPr>
          <w:rFonts w:ascii="Arial" w:hAnsi="Arial" w:cs="Arial"/>
        </w:rPr>
        <w:t>К</w:t>
      </w:r>
      <w:proofErr w:type="gramEnd"/>
      <w:r w:rsidRPr="00A81AC8">
        <w:rPr>
          <w:rFonts w:ascii="Arial" w:hAnsi="Arial" w:cs="Arial"/>
        </w:rPr>
        <w:t xml:space="preserve"> основным из них относятся естественное прибавление и убыль, миграция населения, социально-экономическая привлекательность и прочее. </w:t>
      </w:r>
    </w:p>
    <w:p w:rsidR="008E35C0" w:rsidRPr="00A81AC8" w:rsidRDefault="008E35C0" w:rsidP="008E35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81AC8">
        <w:rPr>
          <w:rFonts w:ascii="Arial" w:hAnsi="Arial" w:cs="Arial"/>
        </w:rPr>
        <w:t xml:space="preserve">ождаемость в </w:t>
      </w:r>
      <w:r>
        <w:rPr>
          <w:rFonts w:ascii="Arial" w:hAnsi="Arial" w:cs="Arial"/>
        </w:rPr>
        <w:t>республике продолжает снижаться</w:t>
      </w:r>
      <w:r w:rsidRPr="00A81A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8E35C0">
        <w:rPr>
          <w:rFonts w:ascii="Arial" w:hAnsi="Arial" w:cs="Arial"/>
        </w:rPr>
        <w:t>По данным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Чувашстата</w:t>
      </w:r>
      <w:proofErr w:type="spellEnd"/>
      <w:r w:rsidRPr="008E35C0">
        <w:rPr>
          <w:rFonts w:ascii="Arial" w:hAnsi="Arial" w:cs="Arial"/>
        </w:rPr>
        <w:t>, в Чувашской Республике число родившихся (без мертворожденных) уменьшилось на 1124 человека (на 10,1%) по сравнению с 2021</w:t>
      </w:r>
      <w:r>
        <w:rPr>
          <w:rFonts w:ascii="Arial" w:hAnsi="Arial" w:cs="Arial"/>
        </w:rPr>
        <w:t xml:space="preserve"> годом, число умерших - на 4799 </w:t>
      </w:r>
      <w:r w:rsidRPr="008E35C0">
        <w:rPr>
          <w:rFonts w:ascii="Arial" w:hAnsi="Arial" w:cs="Arial"/>
        </w:rPr>
        <w:t>человек (на 23,5%).</w:t>
      </w:r>
      <w:proofErr w:type="gramEnd"/>
      <w:r w:rsidRPr="008E35C0">
        <w:rPr>
          <w:rFonts w:ascii="Arial" w:hAnsi="Arial" w:cs="Arial"/>
        </w:rPr>
        <w:t xml:space="preserve"> Число </w:t>
      </w:r>
      <w:proofErr w:type="gramStart"/>
      <w:r w:rsidRPr="008E35C0">
        <w:rPr>
          <w:rFonts w:ascii="Arial" w:hAnsi="Arial" w:cs="Arial"/>
        </w:rPr>
        <w:t>умерших</w:t>
      </w:r>
      <w:proofErr w:type="gramEnd"/>
      <w:r w:rsidRPr="008E35C0">
        <w:rPr>
          <w:rFonts w:ascii="Arial" w:hAnsi="Arial" w:cs="Arial"/>
        </w:rPr>
        <w:t xml:space="preserve"> превысило число родившихся в 1,6 раза (в 2021 году - в 1,8 раза).</w:t>
      </w:r>
      <w:r>
        <w:rPr>
          <w:rFonts w:ascii="Arial" w:hAnsi="Arial" w:cs="Arial"/>
        </w:rPr>
        <w:t xml:space="preserve"> </w:t>
      </w:r>
      <w:r w:rsidRPr="008E35C0">
        <w:rPr>
          <w:rFonts w:ascii="Arial" w:hAnsi="Arial" w:cs="Arial"/>
        </w:rPr>
        <w:t>Естественная убыль составила 5693</w:t>
      </w:r>
      <w:r>
        <w:rPr>
          <w:rFonts w:ascii="Arial" w:hAnsi="Arial" w:cs="Arial"/>
        </w:rPr>
        <w:t xml:space="preserve"> человек.</w:t>
      </w:r>
    </w:p>
    <w:p w:rsidR="008E35C0" w:rsidRDefault="008E35C0" w:rsidP="00A81A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2022 году миграционная убыль составила 5091 человек.</w:t>
      </w:r>
    </w:p>
    <w:p w:rsidR="00E132AC" w:rsidRDefault="00E132AC" w:rsidP="00E13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8E35C0">
        <w:rPr>
          <w:rFonts w:ascii="Arial" w:hAnsi="Arial" w:cs="Arial"/>
          <w:b/>
        </w:rPr>
        <w:t>Количество семей, улучшивших жилищные условия, тыс. семей</w:t>
      </w:r>
    </w:p>
    <w:p w:rsidR="000B5F7A" w:rsidRPr="00B33EEA" w:rsidRDefault="00B10371" w:rsidP="008E35C0">
      <w:pPr>
        <w:ind w:firstLine="709"/>
        <w:jc w:val="both"/>
        <w:rPr>
          <w:rFonts w:ascii="Arial" w:eastAsia="Calibri" w:hAnsi="Arial" w:cs="Arial"/>
          <w:bCs/>
          <w:i/>
        </w:rPr>
      </w:pPr>
      <w:r w:rsidRPr="00B33EEA">
        <w:rPr>
          <w:rFonts w:ascii="Arial" w:hAnsi="Arial" w:cs="Arial"/>
          <w:i/>
        </w:rPr>
        <w:t>В 2022 году показатель составляет 28,0 тыс. семей</w:t>
      </w:r>
      <w:r w:rsidR="006B5858" w:rsidRPr="00B33EEA">
        <w:rPr>
          <w:rFonts w:ascii="Arial" w:hAnsi="Arial" w:cs="Arial"/>
          <w:i/>
        </w:rPr>
        <w:t xml:space="preserve"> (при плане </w:t>
      </w:r>
      <w:r w:rsidR="000B5F7A" w:rsidRPr="00B33EEA">
        <w:rPr>
          <w:rFonts w:ascii="Arial" w:eastAsia="Calibri" w:hAnsi="Arial" w:cs="Arial"/>
          <w:bCs/>
          <w:i/>
        </w:rPr>
        <w:t xml:space="preserve">– </w:t>
      </w:r>
      <w:r w:rsidRPr="00B33EEA">
        <w:rPr>
          <w:rFonts w:ascii="Arial" w:hAnsi="Arial" w:cs="Arial"/>
          <w:i/>
        </w:rPr>
        <w:t>38,3 тыс. семей</w:t>
      </w:r>
      <w:r w:rsidR="000B5F7A" w:rsidRPr="00B33EEA">
        <w:rPr>
          <w:rFonts w:ascii="Arial" w:eastAsia="Calibri" w:hAnsi="Arial" w:cs="Arial"/>
          <w:bCs/>
          <w:i/>
        </w:rPr>
        <w:t>).</w:t>
      </w:r>
    </w:p>
    <w:p w:rsidR="00B33EEA" w:rsidRDefault="00B33EEA" w:rsidP="00B33EEA">
      <w:pPr>
        <w:ind w:firstLine="709"/>
        <w:jc w:val="both"/>
        <w:rPr>
          <w:rFonts w:ascii="Arial" w:hAnsi="Arial" w:cs="Arial"/>
        </w:rPr>
      </w:pPr>
      <w:r w:rsidRPr="00B33EEA">
        <w:rPr>
          <w:rFonts w:ascii="Arial" w:hAnsi="Arial" w:cs="Arial"/>
        </w:rPr>
        <w:t xml:space="preserve">Причиной недостижения установленного значения показателя является социально-экономическая ситуация, сложившаяся в связи с переходом строительства многоквартирного жилья на проектное финансирование, </w:t>
      </w:r>
      <w:proofErr w:type="spellStart"/>
      <w:r w:rsidRPr="00B33EEA">
        <w:rPr>
          <w:rFonts w:ascii="Arial" w:hAnsi="Arial" w:cs="Arial"/>
        </w:rPr>
        <w:t>санкционными</w:t>
      </w:r>
      <w:proofErr w:type="spellEnd"/>
      <w:r w:rsidRPr="00B33EEA">
        <w:rPr>
          <w:rFonts w:ascii="Arial" w:hAnsi="Arial" w:cs="Arial"/>
        </w:rPr>
        <w:t xml:space="preserve"> ограничениями. </w:t>
      </w:r>
    </w:p>
    <w:p w:rsidR="00B33EEA" w:rsidRPr="00B33EEA" w:rsidRDefault="00B33EEA" w:rsidP="00B33EEA">
      <w:pPr>
        <w:ind w:firstLine="709"/>
        <w:jc w:val="both"/>
        <w:rPr>
          <w:rFonts w:ascii="Arial" w:hAnsi="Arial" w:cs="Arial"/>
        </w:rPr>
      </w:pPr>
      <w:proofErr w:type="gramStart"/>
      <w:r w:rsidRPr="00B33EEA">
        <w:rPr>
          <w:rFonts w:ascii="Arial" w:hAnsi="Arial" w:cs="Arial"/>
        </w:rPr>
        <w:t>Так,</w:t>
      </w:r>
      <w:r>
        <w:rPr>
          <w:rFonts w:ascii="Arial" w:hAnsi="Arial" w:cs="Arial"/>
        </w:rPr>
        <w:t xml:space="preserve"> </w:t>
      </w:r>
      <w:r w:rsidRPr="00B33EEA">
        <w:rPr>
          <w:rFonts w:ascii="Arial" w:hAnsi="Arial" w:cs="Arial"/>
        </w:rPr>
        <w:t>показатели ипотечного кредитования в 2022 году снизились по сравнению с 2021 годом: количество выданных жилищных ипотечных кредитов сократилось на 37% (12775 шт. в 2022 году, 20319 шт. в 2021 году), а по договорам участия в долевом строительстве – на 22% (4835 шт. в 2022 году, 6191</w:t>
      </w:r>
      <w:r>
        <w:rPr>
          <w:rFonts w:ascii="Arial" w:hAnsi="Arial" w:cs="Arial"/>
        </w:rPr>
        <w:t> </w:t>
      </w:r>
      <w:r w:rsidRPr="00B33EEA">
        <w:rPr>
          <w:rFonts w:ascii="Arial" w:hAnsi="Arial" w:cs="Arial"/>
        </w:rPr>
        <w:t>шт. в 2021 году);</w:t>
      </w:r>
      <w:proofErr w:type="gramEnd"/>
    </w:p>
    <w:p w:rsidR="00B33EEA" w:rsidRPr="00B33EEA" w:rsidRDefault="00B33EEA" w:rsidP="00B33EEA">
      <w:pPr>
        <w:ind w:firstLine="709"/>
        <w:jc w:val="both"/>
        <w:rPr>
          <w:rFonts w:ascii="Arial" w:hAnsi="Arial" w:cs="Arial"/>
        </w:rPr>
      </w:pPr>
      <w:proofErr w:type="gramStart"/>
      <w:r w:rsidRPr="00B33EEA">
        <w:rPr>
          <w:rFonts w:ascii="Arial" w:hAnsi="Arial" w:cs="Arial"/>
        </w:rPr>
        <w:t xml:space="preserve">средние цены на типовое жилье в 2022 году по сравнению с соответствующим периодом 2021 года выросли в 1 квартале на 33% (1 кв. </w:t>
      </w:r>
      <w:r>
        <w:rPr>
          <w:rFonts w:ascii="Arial" w:hAnsi="Arial" w:cs="Arial"/>
        </w:rPr>
        <w:t>2021 г. </w:t>
      </w:r>
      <w:r w:rsidRPr="00B33EEA">
        <w:rPr>
          <w:rFonts w:ascii="Arial" w:hAnsi="Arial" w:cs="Arial"/>
        </w:rPr>
        <w:t>– 48800 руб</w:t>
      </w:r>
      <w:r>
        <w:rPr>
          <w:rFonts w:ascii="Arial" w:hAnsi="Arial" w:cs="Arial"/>
        </w:rPr>
        <w:t>лей</w:t>
      </w:r>
      <w:r w:rsidRPr="00B33EEA">
        <w:rPr>
          <w:rFonts w:ascii="Arial" w:hAnsi="Arial" w:cs="Arial"/>
        </w:rPr>
        <w:t xml:space="preserve">, 1 кв. 2022 </w:t>
      </w:r>
      <w:r>
        <w:rPr>
          <w:rFonts w:ascii="Arial" w:hAnsi="Arial" w:cs="Arial"/>
        </w:rPr>
        <w:t xml:space="preserve">г. </w:t>
      </w:r>
      <w:r w:rsidRPr="00B33EEA">
        <w:rPr>
          <w:rFonts w:ascii="Arial" w:hAnsi="Arial" w:cs="Arial"/>
        </w:rPr>
        <w:t>– 64835 руб</w:t>
      </w:r>
      <w:r>
        <w:rPr>
          <w:rFonts w:ascii="Arial" w:hAnsi="Arial" w:cs="Arial"/>
        </w:rPr>
        <w:t>лей</w:t>
      </w:r>
      <w:r w:rsidRPr="00B33EEA">
        <w:rPr>
          <w:rFonts w:ascii="Arial" w:hAnsi="Arial" w:cs="Arial"/>
        </w:rPr>
        <w:t>), во втором квартале – на 27% (2</w:t>
      </w:r>
      <w:r>
        <w:rPr>
          <w:rFonts w:ascii="Arial" w:hAnsi="Arial" w:cs="Arial"/>
        </w:rPr>
        <w:t> </w:t>
      </w:r>
      <w:r w:rsidRPr="00B33EEA">
        <w:rPr>
          <w:rFonts w:ascii="Arial" w:hAnsi="Arial" w:cs="Arial"/>
        </w:rPr>
        <w:t xml:space="preserve">кв. 2021 </w:t>
      </w:r>
      <w:r>
        <w:rPr>
          <w:rFonts w:ascii="Arial" w:hAnsi="Arial" w:cs="Arial"/>
        </w:rPr>
        <w:t xml:space="preserve">г. </w:t>
      </w:r>
      <w:r w:rsidRPr="00B33EEA">
        <w:rPr>
          <w:rFonts w:ascii="Arial" w:hAnsi="Arial" w:cs="Arial"/>
        </w:rPr>
        <w:t>– 51465 руб</w:t>
      </w:r>
      <w:r>
        <w:rPr>
          <w:rFonts w:ascii="Arial" w:hAnsi="Arial" w:cs="Arial"/>
        </w:rPr>
        <w:t>лей</w:t>
      </w:r>
      <w:r w:rsidRPr="00B33EEA">
        <w:rPr>
          <w:rFonts w:ascii="Arial" w:hAnsi="Arial" w:cs="Arial"/>
        </w:rPr>
        <w:t>, 2 кв. 2022</w:t>
      </w:r>
      <w:r>
        <w:rPr>
          <w:rFonts w:ascii="Arial" w:hAnsi="Arial" w:cs="Arial"/>
        </w:rPr>
        <w:t xml:space="preserve"> г.</w:t>
      </w:r>
      <w:r w:rsidRPr="00B33EEA">
        <w:rPr>
          <w:rFonts w:ascii="Arial" w:hAnsi="Arial" w:cs="Arial"/>
        </w:rPr>
        <w:t xml:space="preserve"> – 65311 руб</w:t>
      </w:r>
      <w:r>
        <w:rPr>
          <w:rFonts w:ascii="Arial" w:hAnsi="Arial" w:cs="Arial"/>
        </w:rPr>
        <w:t>лей</w:t>
      </w:r>
      <w:r w:rsidRPr="00B33EEA">
        <w:rPr>
          <w:rFonts w:ascii="Arial" w:hAnsi="Arial" w:cs="Arial"/>
        </w:rPr>
        <w:t xml:space="preserve">), в 3 квартале  – на 28% (3 кв. 2021 </w:t>
      </w:r>
      <w:r>
        <w:rPr>
          <w:rFonts w:ascii="Arial" w:hAnsi="Arial" w:cs="Arial"/>
        </w:rPr>
        <w:t xml:space="preserve">г. </w:t>
      </w:r>
      <w:r w:rsidRPr="00B33EEA">
        <w:rPr>
          <w:rFonts w:ascii="Arial" w:hAnsi="Arial" w:cs="Arial"/>
        </w:rPr>
        <w:t>– 53486</w:t>
      </w:r>
      <w:proofErr w:type="gramEnd"/>
      <w:r w:rsidRPr="00B33EEA">
        <w:rPr>
          <w:rFonts w:ascii="Arial" w:hAnsi="Arial" w:cs="Arial"/>
        </w:rPr>
        <w:t xml:space="preserve"> </w:t>
      </w:r>
      <w:proofErr w:type="gramStart"/>
      <w:r w:rsidRPr="00B33EEA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  <w:r w:rsidRPr="00B33EEA">
        <w:rPr>
          <w:rFonts w:ascii="Arial" w:hAnsi="Arial" w:cs="Arial"/>
        </w:rPr>
        <w:t xml:space="preserve">, 3 кв. 2022 </w:t>
      </w:r>
      <w:r>
        <w:rPr>
          <w:rFonts w:ascii="Arial" w:hAnsi="Arial" w:cs="Arial"/>
        </w:rPr>
        <w:t xml:space="preserve">г. </w:t>
      </w:r>
      <w:r w:rsidRPr="00B33EEA">
        <w:rPr>
          <w:rFonts w:ascii="Arial" w:hAnsi="Arial" w:cs="Arial"/>
        </w:rPr>
        <w:t>– 68393 руб</w:t>
      </w:r>
      <w:r>
        <w:rPr>
          <w:rFonts w:ascii="Arial" w:hAnsi="Arial" w:cs="Arial"/>
        </w:rPr>
        <w:t>лей</w:t>
      </w:r>
      <w:r w:rsidRPr="00B33EEA">
        <w:rPr>
          <w:rFonts w:ascii="Arial" w:hAnsi="Arial" w:cs="Arial"/>
        </w:rPr>
        <w:t xml:space="preserve">), в 4 квартале – на 23,6% (4 кв. 2021 </w:t>
      </w:r>
      <w:r>
        <w:rPr>
          <w:rFonts w:ascii="Arial" w:hAnsi="Arial" w:cs="Arial"/>
        </w:rPr>
        <w:t xml:space="preserve">г. </w:t>
      </w:r>
      <w:r w:rsidRPr="00B33EEA">
        <w:rPr>
          <w:rFonts w:ascii="Arial" w:hAnsi="Arial" w:cs="Arial"/>
        </w:rPr>
        <w:t>– 60282 руб</w:t>
      </w:r>
      <w:r>
        <w:rPr>
          <w:rFonts w:ascii="Arial" w:hAnsi="Arial" w:cs="Arial"/>
        </w:rPr>
        <w:t>лей</w:t>
      </w:r>
      <w:r w:rsidRPr="00B33EEA">
        <w:rPr>
          <w:rFonts w:ascii="Arial" w:hAnsi="Arial" w:cs="Arial"/>
        </w:rPr>
        <w:t xml:space="preserve">, 4 кв. 2022 </w:t>
      </w:r>
      <w:r>
        <w:rPr>
          <w:rFonts w:ascii="Arial" w:hAnsi="Arial" w:cs="Arial"/>
        </w:rPr>
        <w:t xml:space="preserve">г. </w:t>
      </w:r>
      <w:r w:rsidRPr="00B33EEA">
        <w:rPr>
          <w:rFonts w:ascii="Arial" w:hAnsi="Arial" w:cs="Arial"/>
        </w:rPr>
        <w:t>– 74481 руб</w:t>
      </w:r>
      <w:r>
        <w:rPr>
          <w:rFonts w:ascii="Arial" w:hAnsi="Arial" w:cs="Arial"/>
        </w:rPr>
        <w:t>лей</w:t>
      </w:r>
      <w:r w:rsidRPr="00B33EEA">
        <w:rPr>
          <w:rFonts w:ascii="Arial" w:hAnsi="Arial" w:cs="Arial"/>
        </w:rPr>
        <w:t>).</w:t>
      </w:r>
      <w:proofErr w:type="gramEnd"/>
    </w:p>
    <w:p w:rsidR="005A6B94" w:rsidRDefault="005A6B94" w:rsidP="00E132AC">
      <w:pPr>
        <w:ind w:firstLine="709"/>
        <w:jc w:val="both"/>
        <w:rPr>
          <w:sz w:val="26"/>
          <w:szCs w:val="26"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2A76C4">
        <w:rPr>
          <w:rFonts w:ascii="Arial" w:hAnsi="Arial" w:cs="Arial"/>
          <w:b/>
        </w:rPr>
        <w:t>Объем жилищного строительства, млн. кв. метров общей площади</w:t>
      </w:r>
    </w:p>
    <w:p w:rsidR="000B5F7A" w:rsidRPr="00B57780" w:rsidRDefault="000B5F7A" w:rsidP="000B5F7A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</w:rPr>
        <w:t xml:space="preserve">В </w:t>
      </w:r>
      <w:r w:rsidR="00882E8B">
        <w:rPr>
          <w:rFonts w:ascii="Arial" w:hAnsi="Arial" w:cs="Arial"/>
          <w:i/>
        </w:rPr>
        <w:t>2022</w:t>
      </w:r>
      <w:r w:rsidRPr="00B57780">
        <w:rPr>
          <w:rFonts w:ascii="Arial" w:hAnsi="Arial" w:cs="Arial"/>
          <w:i/>
        </w:rPr>
        <w:t xml:space="preserve"> г</w:t>
      </w:r>
      <w:r w:rsidR="00882E8B">
        <w:rPr>
          <w:rFonts w:ascii="Arial" w:hAnsi="Arial" w:cs="Arial"/>
          <w:i/>
        </w:rPr>
        <w:t>оду показатель составляет 0,9</w:t>
      </w:r>
      <w:r w:rsidRPr="00B57780">
        <w:rPr>
          <w:rFonts w:ascii="Arial" w:hAnsi="Arial" w:cs="Arial"/>
          <w:i/>
        </w:rPr>
        <w:t xml:space="preserve"> млн. кв. метров общей площади </w:t>
      </w:r>
      <w:r w:rsidR="00B57780">
        <w:rPr>
          <w:rFonts w:ascii="Arial" w:hAnsi="Arial" w:cs="Arial"/>
          <w:i/>
        </w:rPr>
        <w:t xml:space="preserve">(при плане </w:t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="00882E8B">
        <w:rPr>
          <w:rFonts w:ascii="Arial" w:hAnsi="Arial" w:cs="Arial"/>
          <w:i/>
        </w:rPr>
        <w:t>0,7</w:t>
      </w:r>
      <w:r w:rsidRPr="00B57780">
        <w:rPr>
          <w:rFonts w:ascii="Arial" w:hAnsi="Arial" w:cs="Arial"/>
          <w:i/>
        </w:rPr>
        <w:t xml:space="preserve"> млн. кв. метров общей площади</w:t>
      </w:r>
      <w:r w:rsidRPr="00B57780">
        <w:rPr>
          <w:rFonts w:ascii="Arial" w:eastAsia="Calibri" w:hAnsi="Arial" w:cs="Arial"/>
          <w:bCs/>
          <w:i/>
        </w:rPr>
        <w:t>).</w:t>
      </w:r>
    </w:p>
    <w:p w:rsidR="000B5F7A" w:rsidRDefault="000B5F7A" w:rsidP="000B5F7A">
      <w:pPr>
        <w:ind w:firstLine="709"/>
        <w:jc w:val="both"/>
        <w:rPr>
          <w:rFonts w:ascii="Arial" w:eastAsia="Calibri" w:hAnsi="Arial" w:cs="Arial"/>
        </w:rPr>
      </w:pPr>
      <w:r w:rsidRPr="00C14D31">
        <w:rPr>
          <w:rFonts w:ascii="Arial" w:eastAsia="Calibri" w:hAnsi="Arial" w:cs="Arial"/>
        </w:rPr>
        <w:t>Строительство жилья в Чувашской Республике является одним из приоритетов государственной политики.</w:t>
      </w:r>
    </w:p>
    <w:p w:rsidR="000F33CB" w:rsidRPr="00C14D31" w:rsidRDefault="000F33CB" w:rsidP="000F33C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2022 г. общий план ввода составлял 716,0 тыс. кв. м. Фактически введено 850,6 тыс. кв. м. или 118,8% от плана и 118,7% к 2021 г., из них: </w:t>
      </w:r>
    </w:p>
    <w:p w:rsidR="005A6B94" w:rsidRPr="000F33CB" w:rsidRDefault="000F33CB" w:rsidP="005A6B94">
      <w:pPr>
        <w:ind w:firstLine="709"/>
        <w:jc w:val="both"/>
        <w:rPr>
          <w:rFonts w:ascii="Arial" w:hAnsi="Arial" w:cs="Arial"/>
          <w:bCs/>
          <w:color w:val="000000"/>
        </w:rPr>
      </w:pPr>
      <w:r w:rsidRPr="000F33CB">
        <w:rPr>
          <w:rFonts w:ascii="Arial" w:hAnsi="Arial" w:cs="Arial"/>
          <w:bCs/>
          <w:color w:val="000000"/>
        </w:rPr>
        <w:t>м</w:t>
      </w:r>
      <w:r w:rsidR="005A6B94" w:rsidRPr="000F33CB">
        <w:rPr>
          <w:rFonts w:ascii="Arial" w:hAnsi="Arial" w:cs="Arial"/>
          <w:bCs/>
          <w:color w:val="000000"/>
        </w:rPr>
        <w:t>ногоквартирного жилья</w:t>
      </w:r>
      <w:r w:rsidRPr="000F33CB">
        <w:rPr>
          <w:rFonts w:ascii="Arial" w:hAnsi="Arial" w:cs="Arial"/>
          <w:bCs/>
          <w:color w:val="000000"/>
        </w:rPr>
        <w:t xml:space="preserve"> – 279,2 тыс. кв. м (32,8</w:t>
      </w:r>
      <w:r w:rsidR="005A6B94" w:rsidRPr="000F33CB">
        <w:rPr>
          <w:rFonts w:ascii="Arial" w:hAnsi="Arial" w:cs="Arial"/>
          <w:bCs/>
          <w:color w:val="000000"/>
        </w:rPr>
        <w:t>% в общем объеме);</w:t>
      </w:r>
    </w:p>
    <w:p w:rsidR="00E132AC" w:rsidRPr="005A6B94" w:rsidRDefault="000F33CB" w:rsidP="005A6B94">
      <w:pPr>
        <w:ind w:firstLine="709"/>
        <w:jc w:val="both"/>
        <w:rPr>
          <w:rFonts w:ascii="Arial" w:hAnsi="Arial" w:cs="Arial"/>
          <w:bCs/>
          <w:color w:val="000000"/>
        </w:rPr>
      </w:pPr>
      <w:r w:rsidRPr="000F33CB">
        <w:rPr>
          <w:rFonts w:ascii="Arial" w:hAnsi="Arial" w:cs="Arial"/>
          <w:bCs/>
          <w:color w:val="000000"/>
        </w:rPr>
        <w:t>индивидуального жилья – 571,4</w:t>
      </w:r>
      <w:r w:rsidR="005A6B94" w:rsidRPr="000F33CB">
        <w:rPr>
          <w:rFonts w:ascii="Arial" w:hAnsi="Arial" w:cs="Arial"/>
          <w:bCs/>
          <w:color w:val="000000"/>
        </w:rPr>
        <w:t xml:space="preserve"> т</w:t>
      </w:r>
      <w:r w:rsidRPr="000F33CB">
        <w:rPr>
          <w:rFonts w:ascii="Arial" w:hAnsi="Arial" w:cs="Arial"/>
          <w:bCs/>
          <w:color w:val="000000"/>
        </w:rPr>
        <w:t xml:space="preserve">ыс. кв. м </w:t>
      </w:r>
      <w:r>
        <w:rPr>
          <w:rFonts w:ascii="Arial" w:hAnsi="Arial" w:cs="Arial"/>
          <w:bCs/>
          <w:color w:val="000000"/>
        </w:rPr>
        <w:t>(67,2% в общем объеме).</w:t>
      </w:r>
    </w:p>
    <w:p w:rsidR="005A6B94" w:rsidRDefault="005A6B94" w:rsidP="00E132AC">
      <w:pPr>
        <w:ind w:firstLine="709"/>
        <w:jc w:val="both"/>
        <w:rPr>
          <w:rFonts w:ascii="Arial" w:hAnsi="Arial" w:cs="Arial"/>
          <w:b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2A76C4">
        <w:rPr>
          <w:rFonts w:ascii="Arial" w:hAnsi="Arial" w:cs="Arial"/>
          <w:b/>
        </w:rPr>
        <w:lastRenderedPageBreak/>
        <w:t>Качество городской среды, процентов</w:t>
      </w:r>
    </w:p>
    <w:p w:rsidR="00A90ADA" w:rsidRDefault="005F4691" w:rsidP="00A90ADA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В 2022 году показатель составляет 12</w:t>
      </w:r>
      <w:r w:rsidR="00990FA4">
        <w:rPr>
          <w:rFonts w:ascii="Arial" w:hAnsi="Arial" w:cs="Arial"/>
          <w:i/>
        </w:rPr>
        <w:t>,0</w:t>
      </w:r>
      <w:r>
        <w:rPr>
          <w:rFonts w:ascii="Arial" w:hAnsi="Arial" w:cs="Arial"/>
          <w:i/>
        </w:rPr>
        <w:t xml:space="preserve">% (при плане </w:t>
      </w:r>
      <w:r w:rsidR="00A90ADA" w:rsidRPr="00B57780">
        <w:rPr>
          <w:rFonts w:ascii="Arial" w:eastAsia="Calibri" w:hAnsi="Arial" w:cs="Arial"/>
          <w:bCs/>
          <w:i/>
        </w:rPr>
        <w:t xml:space="preserve">– </w:t>
      </w:r>
      <w:r>
        <w:rPr>
          <w:rFonts w:ascii="Arial" w:hAnsi="Arial" w:cs="Arial"/>
          <w:i/>
        </w:rPr>
        <w:t>12</w:t>
      </w:r>
      <w:r w:rsidR="00990FA4">
        <w:rPr>
          <w:rFonts w:ascii="Arial" w:hAnsi="Arial" w:cs="Arial"/>
          <w:i/>
        </w:rPr>
        <w:t>,0</w:t>
      </w:r>
      <w:r w:rsidR="00A90ADA" w:rsidRPr="00B57780">
        <w:rPr>
          <w:rFonts w:ascii="Arial" w:hAnsi="Arial" w:cs="Arial"/>
          <w:i/>
        </w:rPr>
        <w:t>%</w:t>
      </w:r>
      <w:r w:rsidR="00A90ADA" w:rsidRPr="00B57780">
        <w:rPr>
          <w:rFonts w:ascii="Arial" w:eastAsia="Calibri" w:hAnsi="Arial" w:cs="Arial"/>
          <w:bCs/>
          <w:i/>
        </w:rPr>
        <w:t>).</w:t>
      </w:r>
    </w:p>
    <w:p w:rsidR="00F93239" w:rsidRPr="00C25B92" w:rsidRDefault="00C25B92" w:rsidP="002A76C4">
      <w:pPr>
        <w:ind w:firstLine="709"/>
        <w:jc w:val="both"/>
        <w:rPr>
          <w:rFonts w:ascii="Arial" w:hAnsi="Arial" w:cs="Arial"/>
        </w:rPr>
      </w:pPr>
      <w:r w:rsidRPr="00C25B92">
        <w:rPr>
          <w:rFonts w:ascii="Arial" w:hAnsi="Arial" w:cs="Arial"/>
        </w:rPr>
        <w:t>В 2022 году на реализацию федерального проекта «Формирование современной городской среды» были выделены средства в размере 430,5 млн. рублей.</w:t>
      </w:r>
      <w:r>
        <w:rPr>
          <w:rFonts w:ascii="Arial" w:hAnsi="Arial" w:cs="Arial"/>
        </w:rPr>
        <w:t xml:space="preserve"> Н</w:t>
      </w:r>
      <w:r w:rsidR="00F93239" w:rsidRPr="00F93239">
        <w:rPr>
          <w:rFonts w:ascii="Arial" w:hAnsi="Arial" w:cs="Arial"/>
        </w:rPr>
        <w:t xml:space="preserve">а территории Чувашской Республики» в 2022 году выполнены работы по благоустройству </w:t>
      </w:r>
      <w:r w:rsidR="00F93239">
        <w:rPr>
          <w:rFonts w:ascii="Arial" w:hAnsi="Arial" w:cs="Arial"/>
        </w:rPr>
        <w:t>30 общественных территорий и 210 дворовых территорий.</w:t>
      </w:r>
    </w:p>
    <w:p w:rsidR="005F4691" w:rsidRPr="00F93239" w:rsidRDefault="005F4691" w:rsidP="002A76C4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2318B3">
        <w:rPr>
          <w:rFonts w:ascii="Arial" w:hAnsi="Arial" w:cs="Arial"/>
          <w:b/>
        </w:rPr>
        <w:t>Качество окружающей среды, процентов</w:t>
      </w:r>
    </w:p>
    <w:p w:rsidR="00A90ADA" w:rsidRDefault="00773929" w:rsidP="00A90ADA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В 2022</w:t>
      </w:r>
      <w:r w:rsidR="00A90ADA" w:rsidRPr="00B57780">
        <w:rPr>
          <w:rFonts w:ascii="Arial" w:hAnsi="Arial" w:cs="Arial"/>
          <w:i/>
        </w:rPr>
        <w:t xml:space="preserve"> году показате</w:t>
      </w:r>
      <w:r>
        <w:rPr>
          <w:rFonts w:ascii="Arial" w:hAnsi="Arial" w:cs="Arial"/>
          <w:i/>
        </w:rPr>
        <w:t>ль составляет 106</w:t>
      </w:r>
      <w:r w:rsidR="006B5858">
        <w:rPr>
          <w:rFonts w:ascii="Arial" w:hAnsi="Arial" w:cs="Arial"/>
          <w:i/>
        </w:rPr>
        <w:t>,3</w:t>
      </w:r>
      <w:r>
        <w:rPr>
          <w:rFonts w:ascii="Arial" w:hAnsi="Arial" w:cs="Arial"/>
          <w:i/>
        </w:rPr>
        <w:t xml:space="preserve">% (при плане </w:t>
      </w:r>
      <w:r>
        <w:rPr>
          <w:rFonts w:ascii="Arial" w:eastAsia="Calibri" w:hAnsi="Arial" w:cs="Arial"/>
          <w:bCs/>
          <w:i/>
        </w:rPr>
        <w:t>– 106</w:t>
      </w:r>
      <w:r w:rsidR="006B5858">
        <w:rPr>
          <w:rFonts w:ascii="Arial" w:eastAsia="Calibri" w:hAnsi="Arial" w:cs="Arial"/>
          <w:bCs/>
          <w:i/>
        </w:rPr>
        <w:t>,3</w:t>
      </w:r>
      <w:r w:rsidR="00A90ADA" w:rsidRPr="00B57780">
        <w:rPr>
          <w:rFonts w:ascii="Arial" w:hAnsi="Arial" w:cs="Arial"/>
          <w:i/>
        </w:rPr>
        <w:t>%</w:t>
      </w:r>
      <w:r w:rsidR="00A90ADA" w:rsidRPr="00B57780">
        <w:rPr>
          <w:rFonts w:ascii="Arial" w:eastAsia="Calibri" w:hAnsi="Arial" w:cs="Arial"/>
          <w:bCs/>
          <w:i/>
        </w:rPr>
        <w:t>).</w:t>
      </w:r>
    </w:p>
    <w:p w:rsidR="00773929" w:rsidRPr="00FA51CB" w:rsidRDefault="00773929" w:rsidP="00FA51C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FA51CB">
        <w:rPr>
          <w:rFonts w:ascii="Arial" w:hAnsi="Arial" w:cs="Arial"/>
          <w:color w:val="262626"/>
        </w:rPr>
        <w:t>Благодаря последовательной работе по реализации экологических проектов и природоохранных мероприятий Чувашия входит в 7-ку лидеров экологического рейтинга субъектов Российской Федерации.</w:t>
      </w:r>
    </w:p>
    <w:p w:rsidR="00773929" w:rsidRPr="00FA51CB" w:rsidRDefault="00773929" w:rsidP="00FA51C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FA51CB">
        <w:rPr>
          <w:rFonts w:ascii="Arial" w:hAnsi="Arial" w:cs="Arial"/>
          <w:color w:val="262626"/>
        </w:rPr>
        <w:t>Обеспечено 100% выполнение всех запланированных целевых показателей национального проекта «Экология».</w:t>
      </w:r>
    </w:p>
    <w:p w:rsidR="00773929" w:rsidRPr="00FA51CB" w:rsidRDefault="007A6DD7" w:rsidP="00FA51C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</w:t>
      </w:r>
      <w:r w:rsidR="00773929" w:rsidRPr="00FA51CB">
        <w:rPr>
          <w:rFonts w:ascii="Arial" w:hAnsi="Arial" w:cs="Arial"/>
          <w:color w:val="262626"/>
        </w:rPr>
        <w:t xml:space="preserve"> рамках регионального проекта «Оздоровление Волги» в 2022 году были сданы в эксплуатацию </w:t>
      </w:r>
      <w:proofErr w:type="gramStart"/>
      <w:r w:rsidR="00773929" w:rsidRPr="00FA51CB">
        <w:rPr>
          <w:rFonts w:ascii="Arial" w:hAnsi="Arial" w:cs="Arial"/>
          <w:color w:val="262626"/>
        </w:rPr>
        <w:t>сооружения очистки дождевых стоков центральной части столицы республики</w:t>
      </w:r>
      <w:proofErr w:type="gramEnd"/>
      <w:r w:rsidR="00773929" w:rsidRPr="00FA51CB">
        <w:rPr>
          <w:rFonts w:ascii="Arial" w:hAnsi="Arial" w:cs="Arial"/>
          <w:color w:val="262626"/>
        </w:rPr>
        <w:t xml:space="preserve"> и очистные сооружения в Порецком районе. Ведутся работы по строительству объекта «Внеплощадочные инженерные сети и сооружения жилого района «Новый город» в г. Чебоксары. Коллектор дождевой канализации с очистными сооружениями № 2» и рекультивации </w:t>
      </w:r>
      <w:proofErr w:type="spellStart"/>
      <w:r w:rsidR="00773929" w:rsidRPr="00FA51CB">
        <w:rPr>
          <w:rFonts w:ascii="Arial" w:hAnsi="Arial" w:cs="Arial"/>
          <w:color w:val="262626"/>
        </w:rPr>
        <w:t>шламонакопителя</w:t>
      </w:r>
      <w:proofErr w:type="spellEnd"/>
      <w:r w:rsidR="00773929" w:rsidRPr="00FA51CB">
        <w:rPr>
          <w:rFonts w:ascii="Arial" w:hAnsi="Arial" w:cs="Arial"/>
          <w:color w:val="262626"/>
        </w:rPr>
        <w:t xml:space="preserve"> для сухих солей и </w:t>
      </w:r>
      <w:proofErr w:type="spellStart"/>
      <w:r w:rsidR="00773929" w:rsidRPr="00FA51CB">
        <w:rPr>
          <w:rFonts w:ascii="Arial" w:hAnsi="Arial" w:cs="Arial"/>
          <w:color w:val="262626"/>
        </w:rPr>
        <w:t>шламоотстойника</w:t>
      </w:r>
      <w:proofErr w:type="spellEnd"/>
      <w:r w:rsidR="00773929" w:rsidRPr="00FA51CB">
        <w:rPr>
          <w:rFonts w:ascii="Arial" w:hAnsi="Arial" w:cs="Arial"/>
          <w:color w:val="262626"/>
        </w:rPr>
        <w:t xml:space="preserve"> № 5 ГУП Чувашской Республики «БОС» Минстроя Чувашии.</w:t>
      </w:r>
    </w:p>
    <w:p w:rsidR="00773929" w:rsidRPr="00FA51CB" w:rsidRDefault="00773929" w:rsidP="00FA51C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hd w:val="clear" w:color="auto" w:fill="FFFFFF"/>
        </w:rPr>
      </w:pPr>
      <w:r w:rsidRPr="00FA51CB">
        <w:rPr>
          <w:rFonts w:ascii="Arial" w:hAnsi="Arial" w:cs="Arial"/>
          <w:color w:val="262626"/>
          <w:shd w:val="clear" w:color="auto" w:fill="FFFFFF"/>
        </w:rPr>
        <w:t>Положительно влияет на экологию реализация проекта «Сохранение лесов»</w:t>
      </w:r>
      <w:r w:rsidR="00781633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FA51CB">
        <w:rPr>
          <w:rFonts w:ascii="Arial" w:hAnsi="Arial" w:cs="Arial"/>
          <w:color w:val="262626"/>
          <w:shd w:val="clear" w:color="auto" w:fill="FFFFFF"/>
        </w:rPr>
        <w:t xml:space="preserve">в части </w:t>
      </w:r>
      <w:proofErr w:type="spellStart"/>
      <w:r w:rsidRPr="00FA51CB">
        <w:rPr>
          <w:rFonts w:ascii="Arial" w:hAnsi="Arial" w:cs="Arial"/>
          <w:color w:val="262626"/>
          <w:shd w:val="clear" w:color="auto" w:fill="FFFFFF"/>
        </w:rPr>
        <w:t>лесовосстановления</w:t>
      </w:r>
      <w:proofErr w:type="spellEnd"/>
      <w:r w:rsidRPr="00FA51CB">
        <w:rPr>
          <w:rFonts w:ascii="Arial" w:hAnsi="Arial" w:cs="Arial"/>
          <w:color w:val="262626"/>
          <w:shd w:val="clear" w:color="auto" w:fill="FFFFFF"/>
        </w:rPr>
        <w:t xml:space="preserve"> вырубленных и погибших лесных насаждений. Чувашская Республика за 2022 год </w:t>
      </w:r>
      <w:r w:rsidR="00781633">
        <w:rPr>
          <w:rFonts w:ascii="Arial" w:hAnsi="Arial" w:cs="Arial"/>
          <w:color w:val="262626"/>
          <w:shd w:val="clear" w:color="auto" w:fill="FFFFFF"/>
        </w:rPr>
        <w:t>в числе</w:t>
      </w:r>
      <w:r w:rsidRPr="00FA51CB">
        <w:rPr>
          <w:rFonts w:ascii="Arial" w:hAnsi="Arial" w:cs="Arial"/>
          <w:color w:val="262626"/>
          <w:shd w:val="clear" w:color="auto" w:fill="FFFFFF"/>
        </w:rPr>
        <w:t xml:space="preserve"> лучших регионов по эффективности ведения лесного хозяй</w:t>
      </w:r>
      <w:r w:rsidR="00781633">
        <w:rPr>
          <w:rFonts w:ascii="Arial" w:hAnsi="Arial" w:cs="Arial"/>
          <w:color w:val="262626"/>
          <w:shd w:val="clear" w:color="auto" w:fill="FFFFFF"/>
        </w:rPr>
        <w:t>ства в России (4 место)</w:t>
      </w:r>
      <w:r w:rsidRPr="00FA51CB">
        <w:rPr>
          <w:rFonts w:ascii="Arial" w:hAnsi="Arial" w:cs="Arial"/>
          <w:color w:val="262626"/>
          <w:shd w:val="clear" w:color="auto" w:fill="FFFFFF"/>
        </w:rPr>
        <w:t>.</w:t>
      </w:r>
    </w:p>
    <w:p w:rsidR="00CA2BB7" w:rsidRPr="00CA2BB7" w:rsidRDefault="00CA2BB7" w:rsidP="00FA51C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 рамках проекта </w:t>
      </w:r>
      <w:r w:rsidRPr="00CA2BB7">
        <w:rPr>
          <w:rFonts w:ascii="Arial" w:hAnsi="Arial" w:cs="Arial"/>
        </w:rPr>
        <w:t>«Рекультивация свалки твердых коммунальных отходов в г. Ядрин Чувашской Республики» регионального проекта Чувашской Республики</w:t>
      </w:r>
      <w:r w:rsidRPr="00CA2BB7">
        <w:rPr>
          <w:rFonts w:ascii="Arial" w:hAnsi="Arial" w:cs="Arial"/>
          <w:color w:val="FF0000"/>
        </w:rPr>
        <w:t xml:space="preserve"> </w:t>
      </w:r>
      <w:r w:rsidRPr="00CA2BB7">
        <w:rPr>
          <w:rFonts w:ascii="Arial" w:hAnsi="Arial" w:cs="Arial"/>
        </w:rPr>
        <w:t>«Чистая страна»</w:t>
      </w:r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рекультивирована</w:t>
      </w:r>
      <w:proofErr w:type="spellEnd"/>
      <w:r>
        <w:rPr>
          <w:rFonts w:ascii="Arial" w:hAnsi="Arial" w:cs="Arial"/>
          <w:color w:val="262626"/>
        </w:rPr>
        <w:t xml:space="preserve"> свалка твёрдых коммунальных отходов в </w:t>
      </w:r>
      <w:proofErr w:type="spellStart"/>
      <w:r>
        <w:rPr>
          <w:rFonts w:ascii="Arial" w:hAnsi="Arial" w:cs="Arial"/>
          <w:color w:val="262626"/>
        </w:rPr>
        <w:t>г</w:t>
      </w:r>
      <w:proofErr w:type="gramStart"/>
      <w:r>
        <w:rPr>
          <w:rFonts w:ascii="Arial" w:hAnsi="Arial" w:cs="Arial"/>
          <w:color w:val="262626"/>
        </w:rPr>
        <w:t>.Я</w:t>
      </w:r>
      <w:proofErr w:type="gramEnd"/>
      <w:r>
        <w:rPr>
          <w:rFonts w:ascii="Arial" w:hAnsi="Arial" w:cs="Arial"/>
          <w:color w:val="262626"/>
        </w:rPr>
        <w:t>дрин</w:t>
      </w:r>
      <w:proofErr w:type="spellEnd"/>
      <w:r>
        <w:rPr>
          <w:rFonts w:ascii="Arial" w:hAnsi="Arial" w:cs="Arial"/>
          <w:color w:val="262626"/>
        </w:rPr>
        <w:t xml:space="preserve">. </w:t>
      </w:r>
      <w:r w:rsidRPr="00CA2BB7">
        <w:rPr>
          <w:rFonts w:ascii="Arial" w:hAnsi="Arial" w:cs="Arial"/>
        </w:rPr>
        <w:t xml:space="preserve">Площадь </w:t>
      </w:r>
      <w:proofErr w:type="spellStart"/>
      <w:r w:rsidRPr="00CA2BB7">
        <w:rPr>
          <w:rFonts w:ascii="Arial" w:hAnsi="Arial" w:cs="Arial"/>
        </w:rPr>
        <w:t>рекультивированной</w:t>
      </w:r>
      <w:proofErr w:type="spellEnd"/>
      <w:r w:rsidRPr="00CA2BB7">
        <w:rPr>
          <w:rFonts w:ascii="Arial" w:hAnsi="Arial" w:cs="Arial"/>
        </w:rPr>
        <w:t xml:space="preserve"> территории составила 1,8 га. Численность населения, качество жизни которого улучшилось, составила 7,935 тыс. человек.</w:t>
      </w:r>
    </w:p>
    <w:p w:rsidR="00773929" w:rsidRPr="00FA51CB" w:rsidRDefault="00773929" w:rsidP="00FA51C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FA51CB">
        <w:rPr>
          <w:rFonts w:ascii="Arial" w:hAnsi="Arial" w:cs="Arial"/>
          <w:color w:val="262626"/>
        </w:rPr>
        <w:t>Скорректирована территориальная схема в области обращения с отходами в Чувашской Республике. Подписаны концессионные соглаше</w:t>
      </w:r>
      <w:r w:rsidR="002318B3">
        <w:rPr>
          <w:rFonts w:ascii="Arial" w:hAnsi="Arial" w:cs="Arial"/>
          <w:color w:val="262626"/>
        </w:rPr>
        <w:t>ния сроком на 25 </w:t>
      </w:r>
      <w:r w:rsidRPr="00FA51CB">
        <w:rPr>
          <w:rFonts w:ascii="Arial" w:hAnsi="Arial" w:cs="Arial"/>
          <w:color w:val="262626"/>
        </w:rPr>
        <w:t xml:space="preserve">лет. В рамках, которых будут построены мусоросортировочные комплексы мощностью 30 тысяч тонн каждый в </w:t>
      </w:r>
      <w:proofErr w:type="spellStart"/>
      <w:r w:rsidRPr="00FA51CB">
        <w:rPr>
          <w:rFonts w:ascii="Arial" w:hAnsi="Arial" w:cs="Arial"/>
          <w:color w:val="262626"/>
        </w:rPr>
        <w:t>Батыревском</w:t>
      </w:r>
      <w:proofErr w:type="spellEnd"/>
      <w:r w:rsidRPr="00FA51CB">
        <w:rPr>
          <w:rFonts w:ascii="Arial" w:hAnsi="Arial" w:cs="Arial"/>
          <w:color w:val="262626"/>
        </w:rPr>
        <w:t xml:space="preserve">, </w:t>
      </w:r>
      <w:proofErr w:type="spellStart"/>
      <w:r w:rsidRPr="00FA51CB">
        <w:rPr>
          <w:rFonts w:ascii="Arial" w:hAnsi="Arial" w:cs="Arial"/>
          <w:color w:val="262626"/>
        </w:rPr>
        <w:t>Моргаушском</w:t>
      </w:r>
      <w:proofErr w:type="spellEnd"/>
      <w:r w:rsidRPr="00FA51CB">
        <w:rPr>
          <w:rFonts w:ascii="Arial" w:hAnsi="Arial" w:cs="Arial"/>
          <w:color w:val="262626"/>
        </w:rPr>
        <w:t xml:space="preserve"> и </w:t>
      </w:r>
      <w:proofErr w:type="spellStart"/>
      <w:r w:rsidRPr="00FA51CB">
        <w:rPr>
          <w:rFonts w:ascii="Arial" w:hAnsi="Arial" w:cs="Arial"/>
          <w:color w:val="262626"/>
        </w:rPr>
        <w:t>Канашском</w:t>
      </w:r>
      <w:proofErr w:type="spellEnd"/>
      <w:r w:rsidRPr="00FA51CB">
        <w:rPr>
          <w:rFonts w:ascii="Arial" w:hAnsi="Arial" w:cs="Arial"/>
          <w:color w:val="262626"/>
        </w:rPr>
        <w:t xml:space="preserve"> муниципальных округах.</w:t>
      </w:r>
    </w:p>
    <w:p w:rsidR="00773929" w:rsidRPr="00FA51CB" w:rsidRDefault="00773929" w:rsidP="00FA51C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FA51CB">
        <w:rPr>
          <w:rFonts w:ascii="Arial" w:hAnsi="Arial" w:cs="Arial"/>
          <w:color w:val="262626"/>
        </w:rPr>
        <w:t>В целях улучшение состояния окружающей среды, в том числе атмосферного воздуха будет создана  региональная система экологического мониторинга окружающей среды и будет внедрена автоматизированная система сбора и обработки информации.</w:t>
      </w:r>
    </w:p>
    <w:p w:rsidR="00773929" w:rsidRPr="00B57780" w:rsidRDefault="00773929" w:rsidP="00A90ADA">
      <w:pPr>
        <w:ind w:firstLine="709"/>
        <w:jc w:val="both"/>
        <w:rPr>
          <w:rFonts w:ascii="Arial" w:eastAsia="Calibri" w:hAnsi="Arial" w:cs="Arial"/>
          <w:bCs/>
          <w:i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2318B3">
        <w:rPr>
          <w:rFonts w:ascii="Arial" w:hAnsi="Arial" w:cs="Arial"/>
          <w:b/>
        </w:rPr>
        <w:t>Уровень образования, процентов</w:t>
      </w:r>
    </w:p>
    <w:p w:rsidR="00E07182" w:rsidRDefault="00337CE4" w:rsidP="00E07182">
      <w:pPr>
        <w:ind w:firstLine="709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В 2022</w:t>
      </w:r>
      <w:r w:rsidR="00E07182" w:rsidRPr="00B57780">
        <w:rPr>
          <w:rFonts w:ascii="Arial" w:hAnsi="Arial" w:cs="Arial"/>
          <w:bCs/>
          <w:i/>
          <w:color w:val="000000"/>
        </w:rPr>
        <w:t xml:space="preserve"> году показатель составляет </w:t>
      </w:r>
      <w:r w:rsidR="006B5858">
        <w:rPr>
          <w:rFonts w:ascii="Arial" w:hAnsi="Arial" w:cs="Arial"/>
          <w:bCs/>
          <w:i/>
          <w:color w:val="000000"/>
        </w:rPr>
        <w:t xml:space="preserve">73,9% (при плане </w:t>
      </w:r>
      <w:r>
        <w:rPr>
          <w:rFonts w:ascii="Arial" w:hAnsi="Arial" w:cs="Arial"/>
          <w:bCs/>
          <w:i/>
          <w:color w:val="000000"/>
        </w:rPr>
        <w:t>–</w:t>
      </w:r>
      <w:r w:rsidR="00D749B5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73,9</w:t>
      </w:r>
      <w:r w:rsidR="00E07182" w:rsidRPr="00B57780">
        <w:rPr>
          <w:rFonts w:ascii="Arial" w:hAnsi="Arial" w:cs="Arial"/>
          <w:bCs/>
          <w:i/>
          <w:color w:val="000000"/>
        </w:rPr>
        <w:t>%).</w:t>
      </w:r>
    </w:p>
    <w:p w:rsid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>Сегодня в системе образования Чувашии о</w:t>
      </w:r>
      <w:r>
        <w:rPr>
          <w:rFonts w:ascii="Arial" w:hAnsi="Arial" w:cs="Arial"/>
          <w:color w:val="262626"/>
        </w:rPr>
        <w:t>бучается 150 000 школьников, 65 </w:t>
      </w:r>
      <w:r w:rsidRPr="000A62B1">
        <w:rPr>
          <w:rFonts w:ascii="Arial" w:hAnsi="Arial" w:cs="Arial"/>
          <w:color w:val="262626"/>
        </w:rPr>
        <w:t xml:space="preserve">657 дошкольников. </w:t>
      </w:r>
    </w:p>
    <w:p w:rsid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Для обеспечения ученических мест ведется работу по строительству и капитальному ремонту общеобразовательных учреждений. 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</w:t>
      </w:r>
      <w:r w:rsidRPr="000A62B1">
        <w:rPr>
          <w:rFonts w:ascii="Arial" w:hAnsi="Arial" w:cs="Arial"/>
          <w:color w:val="262626"/>
        </w:rPr>
        <w:t xml:space="preserve"> 2022 году начато строительство шк</w:t>
      </w:r>
      <w:r>
        <w:rPr>
          <w:rFonts w:ascii="Arial" w:hAnsi="Arial" w:cs="Arial"/>
          <w:color w:val="262626"/>
        </w:rPr>
        <w:t>олы на 1500 мест в микрорайоне «Университетский-2»</w:t>
      </w:r>
      <w:r w:rsidRPr="000A62B1">
        <w:rPr>
          <w:rFonts w:ascii="Arial" w:hAnsi="Arial" w:cs="Arial"/>
          <w:color w:val="262626"/>
        </w:rPr>
        <w:t xml:space="preserve"> СЗР г. Чебоксары, со стоимостью строительства 1,6 млрд. рублей и сроком ввода в эксплуатацию в 2024 году.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>Ведется стр</w:t>
      </w:r>
      <w:r>
        <w:rPr>
          <w:rFonts w:ascii="Arial" w:hAnsi="Arial" w:cs="Arial"/>
          <w:color w:val="262626"/>
        </w:rPr>
        <w:t>оительство школы в микрорайоне «</w:t>
      </w:r>
      <w:r w:rsidRPr="000A62B1">
        <w:rPr>
          <w:rFonts w:ascii="Arial" w:hAnsi="Arial" w:cs="Arial"/>
          <w:color w:val="262626"/>
        </w:rPr>
        <w:t>Садовый</w:t>
      </w:r>
      <w:r>
        <w:rPr>
          <w:rFonts w:ascii="Arial" w:hAnsi="Arial" w:cs="Arial"/>
          <w:color w:val="262626"/>
        </w:rPr>
        <w:t>»</w:t>
      </w:r>
      <w:r w:rsidRPr="000A62B1">
        <w:rPr>
          <w:rFonts w:ascii="Arial" w:hAnsi="Arial" w:cs="Arial"/>
          <w:color w:val="262626"/>
        </w:rPr>
        <w:t xml:space="preserve"> г. Чебоксары на 1650 ученических мест, со сроком ввода в эксплуатацию в 2023 году.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lastRenderedPageBreak/>
        <w:t xml:space="preserve">В 2023 году будет завершено строительство школы в городе </w:t>
      </w:r>
      <w:proofErr w:type="gramStart"/>
      <w:r w:rsidRPr="000A62B1">
        <w:rPr>
          <w:rFonts w:ascii="Arial" w:hAnsi="Arial" w:cs="Arial"/>
          <w:color w:val="262626"/>
        </w:rPr>
        <w:t>Мариинский-Посад</w:t>
      </w:r>
      <w:proofErr w:type="gramEnd"/>
      <w:r w:rsidRPr="000A62B1">
        <w:rPr>
          <w:rFonts w:ascii="Arial" w:hAnsi="Arial" w:cs="Arial"/>
          <w:color w:val="262626"/>
        </w:rPr>
        <w:t xml:space="preserve"> на 375 мест.</w:t>
      </w:r>
    </w:p>
    <w:p w:rsidR="004211D5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 xml:space="preserve">В рамках заключенных </w:t>
      </w:r>
      <w:r>
        <w:rPr>
          <w:rFonts w:ascii="Arial" w:hAnsi="Arial" w:cs="Arial"/>
          <w:color w:val="262626"/>
        </w:rPr>
        <w:t>концессионных соглашений с ООО «</w:t>
      </w:r>
      <w:proofErr w:type="spellStart"/>
      <w:r w:rsidRPr="000A62B1">
        <w:rPr>
          <w:rFonts w:ascii="Arial" w:hAnsi="Arial" w:cs="Arial"/>
          <w:color w:val="262626"/>
        </w:rPr>
        <w:t>ПроШкола</w:t>
      </w:r>
      <w:proofErr w:type="spellEnd"/>
      <w:r>
        <w:rPr>
          <w:rFonts w:ascii="Arial" w:hAnsi="Arial" w:cs="Arial"/>
          <w:color w:val="262626"/>
        </w:rPr>
        <w:t>»</w:t>
      </w:r>
      <w:r w:rsidRPr="000A62B1">
        <w:rPr>
          <w:rFonts w:ascii="Arial" w:hAnsi="Arial" w:cs="Arial"/>
          <w:color w:val="262626"/>
        </w:rPr>
        <w:t xml:space="preserve"> в 2023 году начнется строительство 3 новых школ со сроком ввода в эксплуатацию в 2024 году, школа на 825 ученических мест в п. Кугеси Чебоксарского рай</w:t>
      </w:r>
      <w:r w:rsidR="004211D5">
        <w:rPr>
          <w:rFonts w:ascii="Arial" w:hAnsi="Arial" w:cs="Arial"/>
          <w:color w:val="262626"/>
        </w:rPr>
        <w:t xml:space="preserve">она, школа на 1400 мест </w:t>
      </w:r>
      <w:proofErr w:type="gramStart"/>
      <w:r w:rsidR="004211D5">
        <w:rPr>
          <w:rFonts w:ascii="Arial" w:hAnsi="Arial" w:cs="Arial"/>
          <w:color w:val="262626"/>
        </w:rPr>
        <w:t>в</w:t>
      </w:r>
      <w:proofErr w:type="gramEnd"/>
      <w:r w:rsidR="004211D5">
        <w:rPr>
          <w:rFonts w:ascii="Arial" w:hAnsi="Arial" w:cs="Arial"/>
          <w:color w:val="262626"/>
        </w:rPr>
        <w:t xml:space="preserve"> </w:t>
      </w:r>
      <w:proofErr w:type="spellStart"/>
      <w:r w:rsidR="004211D5">
        <w:rPr>
          <w:rFonts w:ascii="Arial" w:hAnsi="Arial" w:cs="Arial"/>
          <w:color w:val="262626"/>
        </w:rPr>
        <w:t>мкр</w:t>
      </w:r>
      <w:proofErr w:type="spellEnd"/>
      <w:r w:rsidR="004211D5">
        <w:rPr>
          <w:rFonts w:ascii="Arial" w:hAnsi="Arial" w:cs="Arial"/>
          <w:color w:val="262626"/>
        </w:rPr>
        <w:t>. «</w:t>
      </w:r>
      <w:r w:rsidRPr="000A62B1">
        <w:rPr>
          <w:rFonts w:ascii="Arial" w:hAnsi="Arial" w:cs="Arial"/>
          <w:color w:val="262626"/>
        </w:rPr>
        <w:t>Солнечный</w:t>
      </w:r>
      <w:r w:rsidR="004211D5">
        <w:rPr>
          <w:rFonts w:ascii="Arial" w:hAnsi="Arial" w:cs="Arial"/>
          <w:color w:val="262626"/>
        </w:rPr>
        <w:t>»</w:t>
      </w:r>
      <w:r w:rsidRPr="000A62B1">
        <w:rPr>
          <w:rFonts w:ascii="Arial" w:hAnsi="Arial" w:cs="Arial"/>
          <w:color w:val="262626"/>
        </w:rPr>
        <w:t>, г. Ч</w:t>
      </w:r>
      <w:r w:rsidR="004211D5">
        <w:rPr>
          <w:rFonts w:ascii="Arial" w:hAnsi="Arial" w:cs="Arial"/>
          <w:color w:val="262626"/>
        </w:rPr>
        <w:t>ебоксары, школа на 1100 мест г. </w:t>
      </w:r>
      <w:r w:rsidRPr="000A62B1">
        <w:rPr>
          <w:rFonts w:ascii="Arial" w:hAnsi="Arial" w:cs="Arial"/>
          <w:color w:val="262626"/>
        </w:rPr>
        <w:t>Новочебоксарск. Стоимость объектов составит более 5 млрд. руб</w:t>
      </w:r>
      <w:r w:rsidR="004211D5">
        <w:rPr>
          <w:rFonts w:ascii="Arial" w:hAnsi="Arial" w:cs="Arial"/>
          <w:color w:val="262626"/>
        </w:rPr>
        <w:t>лей</w:t>
      </w:r>
      <w:r w:rsidRPr="000A62B1">
        <w:rPr>
          <w:rFonts w:ascii="Arial" w:hAnsi="Arial" w:cs="Arial"/>
          <w:color w:val="262626"/>
        </w:rPr>
        <w:t xml:space="preserve">. 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 xml:space="preserve">Помимо общеобразовательных классов, в данных школах предусмотрено строительство специализированных кабинетов: </w:t>
      </w:r>
      <w:proofErr w:type="gramStart"/>
      <w:r w:rsidRPr="000A62B1">
        <w:rPr>
          <w:rFonts w:ascii="Arial" w:hAnsi="Arial" w:cs="Arial"/>
          <w:color w:val="262626"/>
        </w:rPr>
        <w:t>ИТ</w:t>
      </w:r>
      <w:proofErr w:type="gramEnd"/>
      <w:r w:rsidRPr="000A62B1">
        <w:rPr>
          <w:rFonts w:ascii="Arial" w:hAnsi="Arial" w:cs="Arial"/>
          <w:color w:val="262626"/>
        </w:rPr>
        <w:t>, инженерно-технологических, медико-биологических, бассейна, комплекса лабораторий и студий для внеурочной деятельности</w:t>
      </w:r>
      <w:r w:rsidR="004211D5">
        <w:rPr>
          <w:rFonts w:ascii="Arial" w:hAnsi="Arial" w:cs="Arial"/>
          <w:color w:val="262626"/>
        </w:rPr>
        <w:t xml:space="preserve"> – </w:t>
      </w:r>
      <w:r w:rsidRPr="000A62B1">
        <w:rPr>
          <w:rFonts w:ascii="Arial" w:hAnsi="Arial" w:cs="Arial"/>
          <w:color w:val="262626"/>
        </w:rPr>
        <w:t xml:space="preserve"> всего того, что называют </w:t>
      </w:r>
      <w:r w:rsidR="004211D5">
        <w:rPr>
          <w:rFonts w:ascii="Arial" w:hAnsi="Arial" w:cs="Arial"/>
          <w:color w:val="262626"/>
        </w:rPr>
        <w:t>«</w:t>
      </w:r>
      <w:r w:rsidRPr="000A62B1">
        <w:rPr>
          <w:rFonts w:ascii="Arial" w:hAnsi="Arial" w:cs="Arial"/>
          <w:color w:val="262626"/>
        </w:rPr>
        <w:t>школой будущего</w:t>
      </w:r>
      <w:r w:rsidR="004211D5">
        <w:rPr>
          <w:rFonts w:ascii="Arial" w:hAnsi="Arial" w:cs="Arial"/>
          <w:color w:val="262626"/>
        </w:rPr>
        <w:t>»</w:t>
      </w:r>
      <w:r w:rsidRPr="000A62B1">
        <w:rPr>
          <w:rFonts w:ascii="Arial" w:hAnsi="Arial" w:cs="Arial"/>
          <w:color w:val="262626"/>
        </w:rPr>
        <w:t xml:space="preserve"> для детей.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>Принимаемые меры позволяют создать единые образовательные пространства образовательных организаций всей республики, чтобы минимизировать разрыв между сельскими и городскими школами. </w:t>
      </w:r>
    </w:p>
    <w:p w:rsidR="000A62B1" w:rsidRPr="000A62B1" w:rsidRDefault="004211D5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Минобразования Чувашии</w:t>
      </w:r>
      <w:r w:rsidR="000A62B1" w:rsidRPr="000A62B1">
        <w:rPr>
          <w:rFonts w:ascii="Arial" w:hAnsi="Arial" w:cs="Arial"/>
          <w:color w:val="262626"/>
        </w:rPr>
        <w:t xml:space="preserve"> совместно со школами и профессиональными образовательными организациями реализуется масштабный </w:t>
      </w:r>
      <w:proofErr w:type="spellStart"/>
      <w:r w:rsidR="000A62B1" w:rsidRPr="000A62B1">
        <w:rPr>
          <w:rFonts w:ascii="Arial" w:hAnsi="Arial" w:cs="Arial"/>
          <w:color w:val="262626"/>
        </w:rPr>
        <w:t>профориентационный</w:t>
      </w:r>
      <w:proofErr w:type="spellEnd"/>
      <w:r w:rsidR="000A62B1" w:rsidRPr="000A62B1">
        <w:rPr>
          <w:rFonts w:ascii="Arial" w:hAnsi="Arial" w:cs="Arial"/>
          <w:color w:val="262626"/>
        </w:rPr>
        <w:t xml:space="preserve"> проект по созданию единого образоват</w:t>
      </w:r>
      <w:r>
        <w:rPr>
          <w:rFonts w:ascii="Arial" w:hAnsi="Arial" w:cs="Arial"/>
          <w:color w:val="262626"/>
        </w:rPr>
        <w:t>ельного пространства в формате «</w:t>
      </w:r>
      <w:r w:rsidR="000A62B1" w:rsidRPr="000A62B1">
        <w:rPr>
          <w:rFonts w:ascii="Arial" w:hAnsi="Arial" w:cs="Arial"/>
          <w:color w:val="262626"/>
        </w:rPr>
        <w:t>Школа-Техникум/ВУЗ-Предприятие</w:t>
      </w:r>
      <w:r>
        <w:rPr>
          <w:rFonts w:ascii="Arial" w:hAnsi="Arial" w:cs="Arial"/>
          <w:color w:val="262626"/>
        </w:rPr>
        <w:t>». Это проект «</w:t>
      </w:r>
      <w:r w:rsidR="000A62B1" w:rsidRPr="000A62B1">
        <w:rPr>
          <w:rFonts w:ascii="Arial" w:hAnsi="Arial" w:cs="Arial"/>
          <w:color w:val="262626"/>
        </w:rPr>
        <w:t>УПК 21 - Учебно-производственные классы</w:t>
      </w:r>
      <w:r>
        <w:rPr>
          <w:rFonts w:ascii="Arial" w:hAnsi="Arial" w:cs="Arial"/>
          <w:color w:val="262626"/>
        </w:rPr>
        <w:t>»</w:t>
      </w:r>
      <w:r w:rsidR="000A62B1" w:rsidRPr="000A62B1">
        <w:rPr>
          <w:rFonts w:ascii="Arial" w:hAnsi="Arial" w:cs="Arial"/>
          <w:color w:val="262626"/>
        </w:rPr>
        <w:t>. В рамках проекта в муниципалитетах создана соответствующая сеть профильных классов.</w:t>
      </w:r>
    </w:p>
    <w:p w:rsidR="00337CE4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 xml:space="preserve">Разработана новая стратегия модернизации профессиональных образовательных организаций республики, которая предусматривает обновление содержания профессионального образования и обучения в соответствии с потребностями экономики республики. </w:t>
      </w:r>
      <w:r w:rsidR="00337CE4" w:rsidRPr="000A62B1">
        <w:rPr>
          <w:rFonts w:ascii="Arial" w:hAnsi="Arial" w:cs="Arial"/>
          <w:color w:val="262626"/>
        </w:rPr>
        <w:t>В рамках регионального проекта «Молодые профессионалы (Повышение конкурентоспособности профессионального образования)» нацпроекта «Образование» за счет средств федеральных грантов созданы 82 мастерские, оснащенных современным оборудованием по международным стандартам</w:t>
      </w:r>
      <w:r w:rsidR="004211D5">
        <w:rPr>
          <w:rFonts w:ascii="Arial" w:hAnsi="Arial" w:cs="Arial"/>
          <w:color w:val="262626"/>
        </w:rPr>
        <w:t>,</w:t>
      </w:r>
      <w:r w:rsidR="00337CE4" w:rsidRPr="000A62B1">
        <w:rPr>
          <w:rFonts w:ascii="Arial" w:hAnsi="Arial" w:cs="Arial"/>
          <w:color w:val="262626"/>
        </w:rPr>
        <w:t xml:space="preserve"> в том числе 12 – в 2022 году. </w:t>
      </w:r>
    </w:p>
    <w:p w:rsidR="00E132AC" w:rsidRPr="000A62B1" w:rsidRDefault="00337CE4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>В процессе подготовки кадров для различных отраслей экономики отводится созданию центров опережающей профессиональной подготовки (ЦОПП). Численность граждан, охваченных деятельностью ЦОПП, в 2022 году составила 16,8 тыс. чел.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>Для привлечения и поддержки молодых специалистов - выпускников, впервые принятых на должности педагогических работников</w:t>
      </w:r>
      <w:r w:rsidR="004211D5">
        <w:rPr>
          <w:rFonts w:ascii="Arial" w:hAnsi="Arial" w:cs="Arial"/>
          <w:color w:val="262626"/>
        </w:rPr>
        <w:t>,</w:t>
      </w:r>
      <w:r w:rsidRPr="000A62B1">
        <w:rPr>
          <w:rFonts w:ascii="Arial" w:hAnsi="Arial" w:cs="Arial"/>
          <w:color w:val="262626"/>
        </w:rPr>
        <w:t xml:space="preserve"> введена единовременная денежная выплата за каждый год работы (на селе - в размере 20,0 тыс. руб</w:t>
      </w:r>
      <w:r w:rsidR="004211D5">
        <w:rPr>
          <w:rFonts w:ascii="Arial" w:hAnsi="Arial" w:cs="Arial"/>
          <w:color w:val="262626"/>
        </w:rPr>
        <w:t>лей</w:t>
      </w:r>
      <w:r w:rsidRPr="000A62B1">
        <w:rPr>
          <w:rFonts w:ascii="Arial" w:hAnsi="Arial" w:cs="Arial"/>
          <w:color w:val="262626"/>
        </w:rPr>
        <w:t xml:space="preserve"> за первый год работы, 40,0 </w:t>
      </w:r>
      <w:r w:rsidR="004211D5" w:rsidRPr="000A62B1">
        <w:rPr>
          <w:rFonts w:ascii="Arial" w:hAnsi="Arial" w:cs="Arial"/>
          <w:color w:val="262626"/>
        </w:rPr>
        <w:t>тыс. руб</w:t>
      </w:r>
      <w:r w:rsidR="004211D5">
        <w:rPr>
          <w:rFonts w:ascii="Arial" w:hAnsi="Arial" w:cs="Arial"/>
          <w:color w:val="262626"/>
        </w:rPr>
        <w:t>лей</w:t>
      </w:r>
      <w:r w:rsidR="004211D5" w:rsidRPr="000A62B1">
        <w:rPr>
          <w:rFonts w:ascii="Arial" w:hAnsi="Arial" w:cs="Arial"/>
          <w:color w:val="262626"/>
        </w:rPr>
        <w:t xml:space="preserve"> </w:t>
      </w:r>
      <w:r w:rsidRPr="000A62B1">
        <w:rPr>
          <w:rFonts w:ascii="Arial" w:hAnsi="Arial" w:cs="Arial"/>
          <w:color w:val="262626"/>
        </w:rPr>
        <w:t xml:space="preserve">- за второй год, 60,0 </w:t>
      </w:r>
      <w:r w:rsidR="004211D5" w:rsidRPr="000A62B1">
        <w:rPr>
          <w:rFonts w:ascii="Arial" w:hAnsi="Arial" w:cs="Arial"/>
          <w:color w:val="262626"/>
        </w:rPr>
        <w:t>тыс. руб</w:t>
      </w:r>
      <w:r w:rsidR="004211D5">
        <w:rPr>
          <w:rFonts w:ascii="Arial" w:hAnsi="Arial" w:cs="Arial"/>
          <w:color w:val="262626"/>
        </w:rPr>
        <w:t>лей</w:t>
      </w:r>
      <w:r w:rsidR="004211D5" w:rsidRPr="000A62B1">
        <w:rPr>
          <w:rFonts w:ascii="Arial" w:hAnsi="Arial" w:cs="Arial"/>
          <w:color w:val="262626"/>
        </w:rPr>
        <w:t xml:space="preserve"> </w:t>
      </w:r>
      <w:r w:rsidRPr="000A62B1">
        <w:rPr>
          <w:rFonts w:ascii="Arial" w:hAnsi="Arial" w:cs="Arial"/>
          <w:color w:val="262626"/>
        </w:rPr>
        <w:t xml:space="preserve">- за третий год; в малых городах за первый год -10,0 </w:t>
      </w:r>
      <w:r w:rsidR="004211D5" w:rsidRPr="000A62B1">
        <w:rPr>
          <w:rFonts w:ascii="Arial" w:hAnsi="Arial" w:cs="Arial"/>
          <w:color w:val="262626"/>
        </w:rPr>
        <w:t>тыс. руб</w:t>
      </w:r>
      <w:r w:rsidR="004211D5">
        <w:rPr>
          <w:rFonts w:ascii="Arial" w:hAnsi="Arial" w:cs="Arial"/>
          <w:color w:val="262626"/>
        </w:rPr>
        <w:t>лей</w:t>
      </w:r>
      <w:r w:rsidRPr="000A62B1">
        <w:rPr>
          <w:rFonts w:ascii="Arial" w:hAnsi="Arial" w:cs="Arial"/>
          <w:color w:val="262626"/>
        </w:rPr>
        <w:t xml:space="preserve">, второй год - 20,0 </w:t>
      </w:r>
      <w:r w:rsidR="004211D5" w:rsidRPr="000A62B1">
        <w:rPr>
          <w:rFonts w:ascii="Arial" w:hAnsi="Arial" w:cs="Arial"/>
          <w:color w:val="262626"/>
        </w:rPr>
        <w:t>тыс. руб</w:t>
      </w:r>
      <w:r w:rsidR="004211D5">
        <w:rPr>
          <w:rFonts w:ascii="Arial" w:hAnsi="Arial" w:cs="Arial"/>
          <w:color w:val="262626"/>
        </w:rPr>
        <w:t>лей</w:t>
      </w:r>
      <w:r w:rsidRPr="000A62B1">
        <w:rPr>
          <w:rFonts w:ascii="Arial" w:hAnsi="Arial" w:cs="Arial"/>
          <w:color w:val="262626"/>
        </w:rPr>
        <w:t xml:space="preserve">, третий год работы - 30,0 </w:t>
      </w:r>
      <w:r w:rsidR="004211D5" w:rsidRPr="000A62B1">
        <w:rPr>
          <w:rFonts w:ascii="Arial" w:hAnsi="Arial" w:cs="Arial"/>
          <w:color w:val="262626"/>
        </w:rPr>
        <w:t>тыс. руб</w:t>
      </w:r>
      <w:r w:rsidR="004211D5">
        <w:rPr>
          <w:rFonts w:ascii="Arial" w:hAnsi="Arial" w:cs="Arial"/>
          <w:color w:val="262626"/>
        </w:rPr>
        <w:t>лей</w:t>
      </w:r>
      <w:r w:rsidRPr="000A62B1">
        <w:rPr>
          <w:rFonts w:ascii="Arial" w:hAnsi="Arial" w:cs="Arial"/>
          <w:color w:val="262626"/>
        </w:rPr>
        <w:t>).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 xml:space="preserve">Учреждены 3 </w:t>
      </w:r>
      <w:proofErr w:type="gramStart"/>
      <w:r w:rsidRPr="000A62B1">
        <w:rPr>
          <w:rFonts w:ascii="Arial" w:hAnsi="Arial" w:cs="Arial"/>
          <w:color w:val="262626"/>
        </w:rPr>
        <w:t>новых</w:t>
      </w:r>
      <w:proofErr w:type="gramEnd"/>
      <w:r w:rsidRPr="000A62B1">
        <w:rPr>
          <w:rFonts w:ascii="Arial" w:hAnsi="Arial" w:cs="Arial"/>
          <w:color w:val="262626"/>
        </w:rPr>
        <w:t xml:space="preserve"> гранта по 500 тыс. руб. школам за высокие показатели качества образования, 3 гранта по 500 тыс. руб. школам за лучшую практику обучения на чувашском языке.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>Эффективной формой для выявления профессионалов высокого уровня являются республиканские конкурсы профессионального мастерства.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>С нового учебного года во всех школах и колледжах республики к</w:t>
      </w:r>
      <w:r w:rsidR="004211D5">
        <w:rPr>
          <w:rFonts w:ascii="Arial" w:hAnsi="Arial" w:cs="Arial"/>
          <w:color w:val="262626"/>
        </w:rPr>
        <w:t>аждый понедельник начинается с «</w:t>
      </w:r>
      <w:r w:rsidRPr="000A62B1">
        <w:rPr>
          <w:rFonts w:ascii="Arial" w:hAnsi="Arial" w:cs="Arial"/>
          <w:color w:val="262626"/>
        </w:rPr>
        <w:t xml:space="preserve">Разговора о </w:t>
      </w:r>
      <w:proofErr w:type="gramStart"/>
      <w:r w:rsidRPr="000A62B1">
        <w:rPr>
          <w:rFonts w:ascii="Arial" w:hAnsi="Arial" w:cs="Arial"/>
          <w:color w:val="262626"/>
        </w:rPr>
        <w:t>важном</w:t>
      </w:r>
      <w:proofErr w:type="gramEnd"/>
      <w:r w:rsidR="004211D5">
        <w:rPr>
          <w:rFonts w:ascii="Arial" w:hAnsi="Arial" w:cs="Arial"/>
          <w:color w:val="262626"/>
        </w:rPr>
        <w:t>»</w:t>
      </w:r>
      <w:r w:rsidRPr="000A62B1">
        <w:rPr>
          <w:rFonts w:ascii="Arial" w:hAnsi="Arial" w:cs="Arial"/>
          <w:color w:val="262626"/>
        </w:rPr>
        <w:t>. Занятия посвящены самым различным темам, волнующим современных ребят, - гражданское воспитание, историческое просвещение, нравственность.</w:t>
      </w:r>
    </w:p>
    <w:p w:rsidR="000A62B1" w:rsidRPr="000A62B1" w:rsidRDefault="000A62B1" w:rsidP="000A62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 w:rsidRPr="000A62B1">
        <w:rPr>
          <w:rFonts w:ascii="Arial" w:hAnsi="Arial" w:cs="Arial"/>
          <w:color w:val="262626"/>
        </w:rPr>
        <w:t xml:space="preserve">Продолжается работа по созданию позитивной среды в рамках проекта </w:t>
      </w:r>
      <w:r w:rsidR="004211D5">
        <w:rPr>
          <w:rFonts w:ascii="Arial" w:hAnsi="Arial" w:cs="Arial"/>
          <w:color w:val="262626"/>
        </w:rPr>
        <w:t>«</w:t>
      </w:r>
      <w:r w:rsidRPr="000A62B1">
        <w:rPr>
          <w:rFonts w:ascii="Arial" w:hAnsi="Arial" w:cs="Arial"/>
          <w:color w:val="262626"/>
        </w:rPr>
        <w:t xml:space="preserve">Школа </w:t>
      </w:r>
      <w:proofErr w:type="spellStart"/>
      <w:r w:rsidRPr="000A62B1">
        <w:rPr>
          <w:rFonts w:ascii="Arial" w:hAnsi="Arial" w:cs="Arial"/>
          <w:color w:val="262626"/>
        </w:rPr>
        <w:t>Минпросвещения</w:t>
      </w:r>
      <w:proofErr w:type="spellEnd"/>
      <w:r w:rsidR="004211D5">
        <w:rPr>
          <w:rFonts w:ascii="Arial" w:hAnsi="Arial" w:cs="Arial"/>
          <w:color w:val="262626"/>
        </w:rPr>
        <w:t>»</w:t>
      </w:r>
      <w:r w:rsidRPr="000A62B1">
        <w:rPr>
          <w:rFonts w:ascii="Arial" w:hAnsi="Arial" w:cs="Arial"/>
          <w:color w:val="262626"/>
        </w:rPr>
        <w:t>. Школьники активно посещают театральные студии, школьные музеи и спортивные клубы.</w:t>
      </w:r>
    </w:p>
    <w:p w:rsidR="00C164FA" w:rsidRDefault="00C164FA" w:rsidP="00E132AC">
      <w:pPr>
        <w:ind w:firstLine="709"/>
        <w:jc w:val="both"/>
        <w:rPr>
          <w:rFonts w:ascii="Arial" w:hAnsi="Arial" w:cs="Arial"/>
          <w:b/>
          <w:highlight w:val="green"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5C6F03">
        <w:rPr>
          <w:rFonts w:ascii="Arial" w:hAnsi="Arial" w:cs="Arial"/>
          <w:b/>
        </w:rPr>
        <w:lastRenderedPageBreak/>
        <w:t>Доля дорожной сети в крупнейших городских агломерациях, соответствующая нормативам, процентов</w:t>
      </w:r>
    </w:p>
    <w:p w:rsidR="0076436D" w:rsidRPr="00B57780" w:rsidRDefault="0076436D" w:rsidP="0076436D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>В 20</w:t>
      </w:r>
      <w:r w:rsidR="000A5CFD">
        <w:rPr>
          <w:rFonts w:ascii="Arial" w:hAnsi="Arial" w:cs="Arial"/>
          <w:i/>
        </w:rPr>
        <w:t>22 году показатель составляет 77,1</w:t>
      </w:r>
      <w:r w:rsidR="00D749B5">
        <w:rPr>
          <w:rFonts w:ascii="Arial" w:hAnsi="Arial" w:cs="Arial"/>
          <w:i/>
        </w:rPr>
        <w:t xml:space="preserve">% (при плане </w:t>
      </w:r>
      <w:r w:rsidR="000A5CFD">
        <w:rPr>
          <w:rFonts w:ascii="Arial" w:eastAsia="Calibri" w:hAnsi="Arial" w:cs="Arial"/>
          <w:bCs/>
          <w:i/>
        </w:rPr>
        <w:t>– 77</w:t>
      </w:r>
      <w:r w:rsidR="00990FA4">
        <w:rPr>
          <w:rFonts w:ascii="Arial" w:eastAsia="Calibri" w:hAnsi="Arial" w:cs="Arial"/>
          <w:bCs/>
          <w:i/>
        </w:rPr>
        <w:t>,1</w:t>
      </w:r>
      <w:r w:rsidRPr="00B57780">
        <w:rPr>
          <w:rFonts w:ascii="Arial" w:hAnsi="Arial" w:cs="Arial"/>
          <w:i/>
        </w:rPr>
        <w:t>%</w:t>
      </w:r>
      <w:r w:rsidRPr="00B57780">
        <w:rPr>
          <w:rFonts w:ascii="Arial" w:eastAsia="Calibri" w:hAnsi="Arial" w:cs="Arial"/>
          <w:bCs/>
          <w:i/>
        </w:rPr>
        <w:t>).</w:t>
      </w:r>
    </w:p>
    <w:p w:rsidR="00F447D2" w:rsidRDefault="00F447D2" w:rsidP="00F447D2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F447D2">
        <w:rPr>
          <w:rFonts w:ascii="Arial" w:hAnsi="Arial" w:cs="Arial"/>
        </w:rPr>
        <w:t>В рамках реализации национального проекта «Безопасные качественные дороги» з</w:t>
      </w:r>
      <w:r>
        <w:rPr>
          <w:rFonts w:ascii="Arial" w:hAnsi="Arial" w:cs="Arial"/>
        </w:rPr>
        <w:t xml:space="preserve">а 2022 год выполнены работы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>:</w:t>
      </w:r>
    </w:p>
    <w:p w:rsidR="00F447D2" w:rsidRDefault="00F447D2" w:rsidP="00F447D2">
      <w:pPr>
        <w:pStyle w:val="a5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C07C4">
        <w:rPr>
          <w:rFonts w:ascii="Arial" w:hAnsi="Arial" w:cs="Arial"/>
        </w:rPr>
        <w:t xml:space="preserve"> «Реконструкции</w:t>
      </w:r>
      <w:r w:rsidRPr="00F447D2">
        <w:rPr>
          <w:rFonts w:ascii="Arial" w:hAnsi="Arial" w:cs="Arial"/>
        </w:rPr>
        <w:t xml:space="preserve"> автомобильной дороги по ул. Гражданская (от кольца по </w:t>
      </w:r>
      <w:proofErr w:type="spellStart"/>
      <w:r w:rsidRPr="00F447D2">
        <w:rPr>
          <w:rFonts w:ascii="Arial" w:hAnsi="Arial" w:cs="Arial"/>
        </w:rPr>
        <w:t>ул</w:t>
      </w:r>
      <w:proofErr w:type="gramStart"/>
      <w:r w:rsidRPr="00F447D2">
        <w:rPr>
          <w:rFonts w:ascii="Arial" w:hAnsi="Arial" w:cs="Arial"/>
        </w:rPr>
        <w:t>.Г</w:t>
      </w:r>
      <w:proofErr w:type="gramEnd"/>
      <w:r w:rsidRPr="00F447D2">
        <w:rPr>
          <w:rFonts w:ascii="Arial" w:hAnsi="Arial" w:cs="Arial"/>
        </w:rPr>
        <w:t>ражданская</w:t>
      </w:r>
      <w:proofErr w:type="spellEnd"/>
      <w:r w:rsidRPr="00F447D2">
        <w:rPr>
          <w:rFonts w:ascii="Arial" w:hAnsi="Arial" w:cs="Arial"/>
        </w:rPr>
        <w:t xml:space="preserve"> до ул. Социалистическая)» </w:t>
      </w:r>
      <w:r>
        <w:rPr>
          <w:rFonts w:ascii="Arial" w:hAnsi="Arial" w:cs="Arial"/>
        </w:rPr>
        <w:t>;</w:t>
      </w:r>
    </w:p>
    <w:p w:rsidR="000C07C4" w:rsidRDefault="00F447D2" w:rsidP="000C07C4">
      <w:pPr>
        <w:pStyle w:val="a5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C07C4">
        <w:rPr>
          <w:rFonts w:ascii="Arial" w:hAnsi="Arial" w:cs="Arial"/>
        </w:rPr>
        <w:t xml:space="preserve"> Капитальному</w:t>
      </w:r>
      <w:r w:rsidRPr="00F447D2">
        <w:rPr>
          <w:rFonts w:ascii="Arial" w:hAnsi="Arial" w:cs="Arial"/>
        </w:rPr>
        <w:t xml:space="preserve"> ремонт</w:t>
      </w:r>
      <w:r w:rsidR="000C07C4">
        <w:rPr>
          <w:rFonts w:ascii="Arial" w:hAnsi="Arial" w:cs="Arial"/>
        </w:rPr>
        <w:t>у</w:t>
      </w:r>
      <w:r w:rsidRPr="00F447D2">
        <w:rPr>
          <w:rFonts w:ascii="Arial" w:hAnsi="Arial" w:cs="Arial"/>
        </w:rPr>
        <w:t xml:space="preserve"> и ремонт</w:t>
      </w:r>
      <w:r w:rsidR="000C07C4">
        <w:rPr>
          <w:rFonts w:ascii="Arial" w:hAnsi="Arial" w:cs="Arial"/>
        </w:rPr>
        <w:t>у</w:t>
      </w:r>
      <w:r w:rsidRPr="00F447D2">
        <w:rPr>
          <w:rFonts w:ascii="Arial" w:hAnsi="Arial" w:cs="Arial"/>
        </w:rPr>
        <w:t xml:space="preserve"> дорог (17 участков</w:t>
      </w:r>
      <w:r>
        <w:rPr>
          <w:rFonts w:ascii="Arial" w:hAnsi="Arial" w:cs="Arial"/>
        </w:rPr>
        <w:t>);</w:t>
      </w:r>
    </w:p>
    <w:p w:rsidR="00F447D2" w:rsidRPr="00F447D2" w:rsidRDefault="00F447D2" w:rsidP="000C07C4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F447D2">
        <w:rPr>
          <w:rFonts w:ascii="Arial" w:hAnsi="Arial" w:cs="Arial"/>
        </w:rPr>
        <w:t xml:space="preserve">3) </w:t>
      </w:r>
      <w:r w:rsidR="000C07C4">
        <w:rPr>
          <w:rFonts w:ascii="Arial" w:hAnsi="Arial" w:cs="Arial"/>
        </w:rPr>
        <w:t xml:space="preserve">Проектированию 7 участков дорог (по проектно-сметной документации </w:t>
      </w:r>
    </w:p>
    <w:p w:rsidR="00F447D2" w:rsidRPr="00F447D2" w:rsidRDefault="000C07C4" w:rsidP="00F447D2">
      <w:pPr>
        <w:pStyle w:val="a5"/>
        <w:spacing w:after="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5</w:t>
      </w:r>
      <w:r w:rsidR="00F447D2" w:rsidRPr="00F447D2">
        <w:rPr>
          <w:rFonts w:ascii="Arial" w:hAnsi="Arial" w:cs="Arial"/>
        </w:rPr>
        <w:t xml:space="preserve"> объектам получены положительные заключения экспертизы</w:t>
      </w:r>
      <w:r>
        <w:rPr>
          <w:rFonts w:ascii="Arial" w:hAnsi="Arial" w:cs="Arial"/>
        </w:rPr>
        <w:t>).</w:t>
      </w:r>
    </w:p>
    <w:p w:rsidR="000C07C4" w:rsidRDefault="000C07C4" w:rsidP="000C07C4">
      <w:pPr>
        <w:pStyle w:val="a5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Завершены</w:t>
      </w:r>
      <w:r w:rsidR="00F447D2" w:rsidRPr="00F447D2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ы</w:t>
      </w:r>
      <w:r w:rsidR="00F447D2" w:rsidRPr="00F447D2">
        <w:rPr>
          <w:rFonts w:ascii="Arial" w:hAnsi="Arial" w:cs="Arial"/>
        </w:rPr>
        <w:t xml:space="preserve"> по переходящему контракту на 2021-2022 г. по ремонту участка автомобильной дороги </w:t>
      </w:r>
      <w:proofErr w:type="gramStart"/>
      <w:r w:rsidR="00F447D2" w:rsidRPr="00F447D2"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>:</w:t>
      </w:r>
    </w:p>
    <w:p w:rsidR="00F447D2" w:rsidRPr="00F447D2" w:rsidRDefault="000C07C4" w:rsidP="000C07C4">
      <w:pPr>
        <w:pStyle w:val="a5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447D2" w:rsidRPr="00F447D2">
        <w:rPr>
          <w:rFonts w:ascii="Arial" w:hAnsi="Arial" w:cs="Arial"/>
        </w:rPr>
        <w:t xml:space="preserve"> ул. </w:t>
      </w:r>
      <w:proofErr w:type="gramStart"/>
      <w:r w:rsidR="00F447D2" w:rsidRPr="00F447D2">
        <w:rPr>
          <w:rFonts w:ascii="Arial" w:hAnsi="Arial" w:cs="Arial"/>
        </w:rPr>
        <w:t>Промышленная</w:t>
      </w:r>
      <w:proofErr w:type="gramEnd"/>
      <w:r w:rsidR="00F447D2" w:rsidRPr="00F447D2">
        <w:rPr>
          <w:rFonts w:ascii="Arial" w:hAnsi="Arial" w:cs="Arial"/>
        </w:rPr>
        <w:t xml:space="preserve"> (от «нижнего кольца» до кольца Химпрома); </w:t>
      </w:r>
    </w:p>
    <w:p w:rsidR="00F447D2" w:rsidRPr="00F447D2" w:rsidRDefault="000C07C4" w:rsidP="000C07C4">
      <w:pPr>
        <w:pStyle w:val="a5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7E8B">
        <w:rPr>
          <w:rFonts w:ascii="Arial" w:hAnsi="Arial" w:cs="Arial"/>
        </w:rPr>
        <w:t>р</w:t>
      </w:r>
      <w:r w:rsidR="00F447D2" w:rsidRPr="00F447D2">
        <w:rPr>
          <w:rFonts w:ascii="Arial" w:hAnsi="Arial" w:cs="Arial"/>
        </w:rPr>
        <w:t>емонт</w:t>
      </w:r>
      <w:r w:rsidR="00057E8B">
        <w:rPr>
          <w:rFonts w:ascii="Arial" w:hAnsi="Arial" w:cs="Arial"/>
        </w:rPr>
        <w:t>у</w:t>
      </w:r>
      <w:r w:rsidR="00F447D2" w:rsidRPr="00F447D2">
        <w:rPr>
          <w:rFonts w:ascii="Arial" w:hAnsi="Arial" w:cs="Arial"/>
        </w:rPr>
        <w:t xml:space="preserve"> автомобильной дороги по ул. Силикатной;</w:t>
      </w:r>
    </w:p>
    <w:p w:rsidR="00F447D2" w:rsidRPr="00F447D2" w:rsidRDefault="000C07C4" w:rsidP="00057E8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- </w:t>
      </w:r>
      <w:r w:rsidR="00057E8B">
        <w:rPr>
          <w:rFonts w:ascii="Arial" w:hAnsi="Arial" w:cs="Arial"/>
        </w:rPr>
        <w:t>р</w:t>
      </w:r>
      <w:r w:rsidR="00F447D2" w:rsidRPr="00F447D2">
        <w:rPr>
          <w:rFonts w:ascii="Arial" w:hAnsi="Arial" w:cs="Arial"/>
        </w:rPr>
        <w:t>емонт</w:t>
      </w:r>
      <w:r w:rsidR="00057E8B">
        <w:rPr>
          <w:rFonts w:ascii="Arial" w:hAnsi="Arial" w:cs="Arial"/>
        </w:rPr>
        <w:t>у</w:t>
      </w:r>
      <w:r w:rsidR="00F447D2" w:rsidRPr="00F447D2">
        <w:rPr>
          <w:rFonts w:ascii="Arial" w:hAnsi="Arial" w:cs="Arial"/>
        </w:rPr>
        <w:t xml:space="preserve"> дороги по ул. Промышленной д. 101 до д. 103 (до железнодорожной станции «Новочебоксарск»).</w:t>
      </w:r>
    </w:p>
    <w:p w:rsidR="00F447D2" w:rsidRDefault="00F447D2" w:rsidP="00CC5BF8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5C6F03">
        <w:rPr>
          <w:rFonts w:ascii="Arial" w:hAnsi="Arial" w:cs="Arial"/>
          <w:b/>
        </w:rPr>
        <w:t>Доля граждан, систематически занимающихся физической культурой и спортом, процентов</w:t>
      </w:r>
    </w:p>
    <w:p w:rsidR="00E07182" w:rsidRPr="00B57780" w:rsidRDefault="008350F4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В 20</w:t>
      </w:r>
      <w:r w:rsidR="00990FA4">
        <w:rPr>
          <w:rFonts w:ascii="Arial" w:hAnsi="Arial" w:cs="Arial"/>
          <w:i/>
        </w:rPr>
        <w:t>22 году показатель составляет 53</w:t>
      </w:r>
      <w:r>
        <w:rPr>
          <w:rFonts w:ascii="Arial" w:hAnsi="Arial" w:cs="Arial"/>
          <w:i/>
        </w:rPr>
        <w:t xml:space="preserve">,1 % (при плане </w:t>
      </w:r>
      <w:r>
        <w:rPr>
          <w:rFonts w:ascii="Arial" w:eastAsia="Calibri" w:hAnsi="Arial" w:cs="Arial"/>
          <w:bCs/>
          <w:i/>
        </w:rPr>
        <w:t>– 51,7</w:t>
      </w:r>
      <w:r w:rsidR="00E07182" w:rsidRPr="00B57780">
        <w:rPr>
          <w:rFonts w:ascii="Arial" w:hAnsi="Arial" w:cs="Arial"/>
          <w:i/>
        </w:rPr>
        <w:t>%</w:t>
      </w:r>
      <w:r w:rsidR="00E07182" w:rsidRPr="00B57780">
        <w:rPr>
          <w:rFonts w:ascii="Arial" w:eastAsia="Calibri" w:hAnsi="Arial" w:cs="Arial"/>
          <w:bCs/>
          <w:i/>
        </w:rPr>
        <w:t>).</w:t>
      </w:r>
    </w:p>
    <w:p w:rsidR="000A5CFD" w:rsidRPr="000A5CFD" w:rsidRDefault="000A5CFD" w:rsidP="000A5CFD">
      <w:pPr>
        <w:ind w:firstLine="709"/>
        <w:jc w:val="both"/>
        <w:rPr>
          <w:rFonts w:ascii="Arial" w:hAnsi="Arial" w:cs="Arial"/>
        </w:rPr>
      </w:pPr>
      <w:r w:rsidRPr="000A5CFD">
        <w:rPr>
          <w:rFonts w:ascii="Arial" w:hAnsi="Arial" w:cs="Arial"/>
        </w:rPr>
        <w:t xml:space="preserve">Среди всех возрастных групп жителей </w:t>
      </w:r>
      <w:r>
        <w:rPr>
          <w:rFonts w:ascii="Arial" w:hAnsi="Arial" w:cs="Arial"/>
        </w:rPr>
        <w:t xml:space="preserve">Чувашской Республики значительный рывок по приобщению к здоровому образу жизни </w:t>
      </w:r>
      <w:r w:rsidRPr="000A5CFD">
        <w:rPr>
          <w:rFonts w:ascii="Arial" w:hAnsi="Arial" w:cs="Arial"/>
        </w:rPr>
        <w:t xml:space="preserve">удалось совершить </w:t>
      </w:r>
      <w:r>
        <w:rPr>
          <w:rFonts w:ascii="Arial" w:hAnsi="Arial" w:cs="Arial"/>
        </w:rPr>
        <w:t xml:space="preserve">категории </w:t>
      </w:r>
      <w:r w:rsidRPr="000A5CFD">
        <w:rPr>
          <w:rFonts w:ascii="Arial" w:hAnsi="Arial" w:cs="Arial"/>
        </w:rPr>
        <w:t>жителей «серебряного» возраста. За 2 года их число увеличилось на 38%</w:t>
      </w:r>
      <w:r w:rsidR="005C6F03">
        <w:rPr>
          <w:rFonts w:ascii="Arial" w:hAnsi="Arial" w:cs="Arial"/>
        </w:rPr>
        <w:t xml:space="preserve"> и </w:t>
      </w:r>
      <w:r w:rsidR="00D749B5">
        <w:rPr>
          <w:rFonts w:ascii="Arial" w:hAnsi="Arial" w:cs="Arial"/>
        </w:rPr>
        <w:t>составляет 22 </w:t>
      </w:r>
      <w:r w:rsidRPr="000A5CFD">
        <w:rPr>
          <w:rFonts w:ascii="Arial" w:hAnsi="Arial" w:cs="Arial"/>
        </w:rPr>
        <w:t>326 человек. Этому, в первую очередь, способствовало принятие Указа Главы Чувашской Республики от 17 августа 2020 года № 210 «О дополнительных мерах по привлечению граждан старшего поколения к активному спортивному образу жизни», согласно которому граждане старшего поколения имеют право на бесплатные посещения всех спортивных учреждений в часы их минимальной загруженности.</w:t>
      </w:r>
    </w:p>
    <w:p w:rsidR="000A5CFD" w:rsidRPr="000A5CFD" w:rsidRDefault="000A5CFD" w:rsidP="000A5CFD">
      <w:pPr>
        <w:ind w:firstLine="709"/>
        <w:jc w:val="both"/>
        <w:rPr>
          <w:rFonts w:ascii="Arial" w:hAnsi="Arial" w:cs="Arial"/>
        </w:rPr>
      </w:pPr>
      <w:r w:rsidRPr="000A5CFD">
        <w:rPr>
          <w:rFonts w:ascii="Arial" w:hAnsi="Arial" w:cs="Arial"/>
        </w:rPr>
        <w:t>Популяризации здорового образа жизни, несомненно, способствует как проведение спортивно-массовых мероприятий на территории Чувашии, так и активное участие жителей республики в межрегиональных, российских и международных физкультурно-спортивных мероприятиях.</w:t>
      </w:r>
    </w:p>
    <w:p w:rsidR="000A5CFD" w:rsidRPr="000A5CFD" w:rsidRDefault="005C6F03" w:rsidP="000A5C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A5CFD" w:rsidRPr="000A5CFD">
        <w:rPr>
          <w:rFonts w:ascii="Arial" w:hAnsi="Arial" w:cs="Arial"/>
        </w:rPr>
        <w:t xml:space="preserve"> 2022 год</w:t>
      </w:r>
      <w:r>
        <w:rPr>
          <w:rFonts w:ascii="Arial" w:hAnsi="Arial" w:cs="Arial"/>
        </w:rPr>
        <w:t>у</w:t>
      </w:r>
      <w:r w:rsidR="000A5CFD" w:rsidRPr="000A5CFD">
        <w:rPr>
          <w:rFonts w:ascii="Arial" w:hAnsi="Arial" w:cs="Arial"/>
        </w:rPr>
        <w:t xml:space="preserve"> на территории Чувашской Республики было проведено 45 всероссийских и 13 межрегиональных, 341 республиканских официальных спортивно-массовых мероприятий (всего – 399 мероприятий).</w:t>
      </w:r>
    </w:p>
    <w:p w:rsidR="000A5CFD" w:rsidRPr="000A5CFD" w:rsidRDefault="000A5CFD" w:rsidP="000A5CFD">
      <w:pPr>
        <w:ind w:firstLine="709"/>
        <w:jc w:val="both"/>
        <w:rPr>
          <w:rFonts w:ascii="Arial" w:hAnsi="Arial" w:cs="Arial"/>
        </w:rPr>
      </w:pPr>
      <w:r w:rsidRPr="000A5CFD">
        <w:rPr>
          <w:rFonts w:ascii="Arial" w:hAnsi="Arial" w:cs="Arial"/>
        </w:rPr>
        <w:t xml:space="preserve">В 2022 году сборная Чувашии </w:t>
      </w:r>
      <w:r w:rsidR="005C6F03">
        <w:rPr>
          <w:rFonts w:ascii="Arial" w:hAnsi="Arial" w:cs="Arial"/>
        </w:rPr>
        <w:t>на финальных соревнованиях XIII </w:t>
      </w:r>
      <w:r w:rsidRPr="000A5CFD">
        <w:rPr>
          <w:rFonts w:ascii="Arial" w:hAnsi="Arial" w:cs="Arial"/>
        </w:rPr>
        <w:t>Всероссийских летних сельских спортивных игр заняла первое командное место в группе субъектов с численностью сельского населения до 450 тыс. человек.</w:t>
      </w:r>
    </w:p>
    <w:p w:rsidR="001C2157" w:rsidRPr="000A5CFD" w:rsidRDefault="000A5CFD" w:rsidP="000A5CFD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0A5CFD">
        <w:rPr>
          <w:rFonts w:ascii="Arial" w:hAnsi="Arial" w:cs="Arial"/>
        </w:rPr>
        <w:t>Эффективным инструментом спортивного и военно-патриотического воспитания детей и молодежи является реализация Всероссийского физкультурно-спортивного комплекса «Готов к труду и обороне» (далее – комплекс ГТО).</w:t>
      </w:r>
    </w:p>
    <w:p w:rsidR="000A5CFD" w:rsidRPr="000A5CFD" w:rsidRDefault="000A5CFD" w:rsidP="000A5CFD">
      <w:pPr>
        <w:ind w:firstLine="709"/>
        <w:jc w:val="both"/>
        <w:rPr>
          <w:rFonts w:ascii="Arial" w:hAnsi="Arial" w:cs="Arial"/>
        </w:rPr>
      </w:pPr>
      <w:r w:rsidRPr="000A5CFD">
        <w:rPr>
          <w:rFonts w:ascii="Arial" w:hAnsi="Arial" w:cs="Arial"/>
        </w:rPr>
        <w:t xml:space="preserve">По итогам </w:t>
      </w:r>
      <w:r w:rsidRPr="005C6F03">
        <w:rPr>
          <w:rFonts w:ascii="Arial" w:hAnsi="Arial" w:cs="Arial"/>
        </w:rPr>
        <w:t xml:space="preserve">третьего квартала </w:t>
      </w:r>
      <w:r w:rsidRPr="000A5CFD">
        <w:rPr>
          <w:rFonts w:ascii="Arial" w:hAnsi="Arial" w:cs="Arial"/>
        </w:rPr>
        <w:t>2022 года Чувашская Республика в рейтинге реализации комплекса ГТО впервые вошла в пер</w:t>
      </w:r>
      <w:r w:rsidR="005C6F03">
        <w:rPr>
          <w:rFonts w:ascii="Arial" w:hAnsi="Arial" w:cs="Arial"/>
        </w:rPr>
        <w:t>вую двадцатку лидеров, заняв 14 </w:t>
      </w:r>
      <w:r w:rsidRPr="000A5CFD">
        <w:rPr>
          <w:rFonts w:ascii="Arial" w:hAnsi="Arial" w:cs="Arial"/>
        </w:rPr>
        <w:t xml:space="preserve">место среди всех регионов и второе место среди регионов Приволжского федерального округа. </w:t>
      </w:r>
    </w:p>
    <w:p w:rsidR="00D30628" w:rsidRPr="00D30628" w:rsidRDefault="00D30628" w:rsidP="00D30628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</w:p>
    <w:p w:rsidR="00E132AC" w:rsidRPr="004C464B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4C464B">
        <w:rPr>
          <w:rFonts w:ascii="Arial" w:hAnsi="Arial" w:cs="Arial"/>
          <w:b/>
        </w:rPr>
        <w:t>Эффективность системы выявления, поддержки и развития способностей и талантов у детей и молодежи, процентов</w:t>
      </w:r>
    </w:p>
    <w:p w:rsidR="00E07182" w:rsidRPr="00B57780" w:rsidRDefault="006B5858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 w:rsidRPr="004C464B">
        <w:rPr>
          <w:rFonts w:ascii="Arial" w:hAnsi="Arial" w:cs="Arial"/>
          <w:i/>
        </w:rPr>
        <w:t>В 2022</w:t>
      </w:r>
      <w:r w:rsidR="00E07182" w:rsidRPr="004C464B">
        <w:rPr>
          <w:rFonts w:ascii="Arial" w:hAnsi="Arial" w:cs="Arial"/>
          <w:i/>
        </w:rPr>
        <w:t xml:space="preserve"> году показатель</w:t>
      </w:r>
      <w:r w:rsidR="00E07182" w:rsidRPr="00B57780">
        <w:rPr>
          <w:rFonts w:ascii="Arial" w:hAnsi="Arial" w:cs="Arial"/>
          <w:i/>
        </w:rPr>
        <w:t xml:space="preserve"> составляет </w:t>
      </w:r>
      <w:r w:rsidR="00E775D1">
        <w:rPr>
          <w:rFonts w:ascii="Arial" w:hAnsi="Arial" w:cs="Arial"/>
          <w:i/>
        </w:rPr>
        <w:t>41,2</w:t>
      </w:r>
      <w:r>
        <w:rPr>
          <w:rFonts w:ascii="Arial" w:hAnsi="Arial" w:cs="Arial"/>
          <w:i/>
        </w:rPr>
        <w:t xml:space="preserve">% (при плане </w:t>
      </w:r>
      <w:r>
        <w:rPr>
          <w:rFonts w:ascii="Arial" w:eastAsia="Calibri" w:hAnsi="Arial" w:cs="Arial"/>
          <w:bCs/>
          <w:i/>
        </w:rPr>
        <w:t>–27,6</w:t>
      </w:r>
      <w:r w:rsidR="00E07182" w:rsidRPr="00B57780">
        <w:rPr>
          <w:rFonts w:ascii="Arial" w:hAnsi="Arial" w:cs="Arial"/>
          <w:i/>
        </w:rPr>
        <w:t>%</w:t>
      </w:r>
      <w:r w:rsidR="00E07182" w:rsidRPr="00B57780">
        <w:rPr>
          <w:rFonts w:ascii="Arial" w:eastAsia="Calibri" w:hAnsi="Arial" w:cs="Arial"/>
          <w:bCs/>
          <w:i/>
        </w:rPr>
        <w:t>).</w:t>
      </w:r>
    </w:p>
    <w:p w:rsidR="004C464B" w:rsidRPr="00787C52" w:rsidRDefault="004C464B" w:rsidP="004C464B">
      <w:pPr>
        <w:ind w:firstLine="709"/>
        <w:jc w:val="both"/>
        <w:rPr>
          <w:rFonts w:ascii="Arial" w:hAnsi="Arial" w:cs="Arial"/>
          <w:bCs/>
          <w:color w:val="000000"/>
        </w:rPr>
      </w:pPr>
      <w:r w:rsidRPr="00787C52">
        <w:rPr>
          <w:rFonts w:ascii="Arial" w:hAnsi="Arial" w:cs="Arial"/>
          <w:bCs/>
          <w:color w:val="000000"/>
        </w:rPr>
        <w:lastRenderedPageBreak/>
        <w:t>В течение 2022 года в рамках федеральных проектов «Успех каждого ребенка», «Цифровая образовательная среда» национального проекта «Образование» улучшены условия для личностного развития учащихся, их профессионального самоопределения, формирования и развития творческих способностей детей, формирования здорового образа жизни.</w:t>
      </w:r>
    </w:p>
    <w:p w:rsidR="004C464B" w:rsidRDefault="004C464B" w:rsidP="004C464B">
      <w:pPr>
        <w:spacing w:line="250" w:lineRule="auto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787C52">
        <w:rPr>
          <w:rFonts w:ascii="Arial" w:hAnsi="Arial" w:cs="Arial"/>
          <w:bCs/>
          <w:color w:val="000000"/>
        </w:rPr>
        <w:t>В рамках федерального проекта «Успех каждого ребенка», направленного на формирование эффективной системы выявления, поддержки и развития способностей и талантов у детей и молодежи, открыты детский технопарк «</w:t>
      </w:r>
      <w:proofErr w:type="spellStart"/>
      <w:r w:rsidRPr="00787C52">
        <w:rPr>
          <w:rFonts w:ascii="Arial" w:hAnsi="Arial" w:cs="Arial"/>
          <w:bCs/>
          <w:color w:val="000000"/>
        </w:rPr>
        <w:t>Кванториум</w:t>
      </w:r>
      <w:proofErr w:type="spellEnd"/>
      <w:r w:rsidRPr="00787C52">
        <w:rPr>
          <w:rFonts w:ascii="Arial" w:hAnsi="Arial" w:cs="Arial"/>
          <w:bCs/>
          <w:color w:val="000000"/>
        </w:rPr>
        <w:t xml:space="preserve">» в г. Новочебоксарске, Центр развития современных компетенций детей – Дом научной </w:t>
      </w:r>
      <w:proofErr w:type="spellStart"/>
      <w:r w:rsidRPr="00787C52">
        <w:rPr>
          <w:rFonts w:ascii="Arial" w:hAnsi="Arial" w:cs="Arial"/>
          <w:bCs/>
          <w:color w:val="000000"/>
        </w:rPr>
        <w:t>коллаборации</w:t>
      </w:r>
      <w:proofErr w:type="spellEnd"/>
      <w:r w:rsidRPr="00787C52">
        <w:rPr>
          <w:rFonts w:ascii="Arial" w:hAnsi="Arial" w:cs="Arial"/>
          <w:bCs/>
          <w:color w:val="000000"/>
        </w:rPr>
        <w:t xml:space="preserve"> им. С.А. </w:t>
      </w:r>
      <w:proofErr w:type="spellStart"/>
      <w:r w:rsidRPr="00787C52">
        <w:rPr>
          <w:rFonts w:ascii="Arial" w:hAnsi="Arial" w:cs="Arial"/>
          <w:bCs/>
          <w:color w:val="000000"/>
        </w:rPr>
        <w:t>Абрукова</w:t>
      </w:r>
      <w:proofErr w:type="spellEnd"/>
      <w:r w:rsidRPr="00787C52">
        <w:rPr>
          <w:rFonts w:ascii="Arial" w:hAnsi="Arial" w:cs="Arial"/>
          <w:bCs/>
          <w:color w:val="000000"/>
        </w:rPr>
        <w:t>, ГАНОУ «Центр одаренных детей и молодежи «Эткер» Минобразования Чувашии, республиканский модельный центр дополнительного обр</w:t>
      </w:r>
      <w:r w:rsidR="00781633">
        <w:rPr>
          <w:rFonts w:ascii="Arial" w:hAnsi="Arial" w:cs="Arial"/>
          <w:bCs/>
          <w:color w:val="000000"/>
        </w:rPr>
        <w:t>азования детей.</w:t>
      </w:r>
      <w:proofErr w:type="gramEnd"/>
    </w:p>
    <w:p w:rsidR="004C464B" w:rsidRPr="0056045D" w:rsidRDefault="004C464B" w:rsidP="004C464B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56045D">
        <w:rPr>
          <w:rFonts w:ascii="Arial" w:hAnsi="Arial" w:cs="Arial"/>
          <w:bCs/>
          <w:color w:val="000000"/>
        </w:rPr>
        <w:t xml:space="preserve">В соответствии с Указом Президента Чувашской Республики от 6 марта </w:t>
      </w:r>
      <w:smartTag w:uri="urn:schemas-microsoft-com:office:smarttags" w:element="metricconverter">
        <w:smartTagPr>
          <w:attr w:name="ProductID" w:val="2002 г"/>
        </w:smartTagPr>
        <w:r w:rsidRPr="0056045D">
          <w:rPr>
            <w:rFonts w:ascii="Arial" w:hAnsi="Arial" w:cs="Arial"/>
            <w:bCs/>
            <w:color w:val="000000"/>
          </w:rPr>
          <w:t>2002 г</w:t>
        </w:r>
      </w:smartTag>
      <w:r w:rsidRPr="0056045D">
        <w:rPr>
          <w:rFonts w:ascii="Arial" w:hAnsi="Arial" w:cs="Arial"/>
          <w:bCs/>
          <w:color w:val="000000"/>
        </w:rPr>
        <w:t xml:space="preserve">. № 51 «О мерах по усилению государственной поддержки молодых граждан в Чувашской Республике» ежегодно присуждаются специальные стипендии Главы Чувашской Республики для представителей молодежи и студентов за особую творческую устремленность в размере 2500 рублей ежемесячно сроком на один год 1000 представителей молодежи и студентов в возрасте от 14 до </w:t>
      </w:r>
      <w:r w:rsidRPr="0056045D">
        <w:rPr>
          <w:rFonts w:ascii="Arial" w:hAnsi="Arial" w:cs="Arial"/>
          <w:bCs/>
          <w:color w:val="000000"/>
        </w:rPr>
        <w:br/>
        <w:t>35</w:t>
      </w:r>
      <w:proofErr w:type="gramEnd"/>
      <w:r w:rsidRPr="0056045D">
        <w:rPr>
          <w:rFonts w:ascii="Arial" w:hAnsi="Arial" w:cs="Arial"/>
          <w:bCs/>
          <w:color w:val="000000"/>
        </w:rPr>
        <w:t xml:space="preserve"> лет включительно, достигших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</w:t>
      </w:r>
      <w:proofErr w:type="gramStart"/>
      <w:r w:rsidRPr="0056045D">
        <w:rPr>
          <w:rFonts w:ascii="Arial" w:hAnsi="Arial" w:cs="Arial"/>
          <w:bCs/>
          <w:color w:val="000000"/>
        </w:rPr>
        <w:t>бизнес-проектировании</w:t>
      </w:r>
      <w:proofErr w:type="gramEnd"/>
      <w:r w:rsidRPr="0056045D">
        <w:rPr>
          <w:rFonts w:ascii="Arial" w:hAnsi="Arial" w:cs="Arial"/>
          <w:bCs/>
          <w:color w:val="000000"/>
        </w:rPr>
        <w:t xml:space="preserve">. </w:t>
      </w:r>
    </w:p>
    <w:p w:rsidR="004C464B" w:rsidRPr="008A771B" w:rsidRDefault="004C464B" w:rsidP="004C464B">
      <w:pPr>
        <w:ind w:firstLine="709"/>
        <w:jc w:val="both"/>
        <w:rPr>
          <w:rFonts w:ascii="Arial" w:hAnsi="Arial" w:cs="Arial"/>
          <w:bCs/>
          <w:color w:val="000000"/>
        </w:rPr>
      </w:pPr>
      <w:r w:rsidRPr="008A771B">
        <w:rPr>
          <w:rFonts w:ascii="Arial" w:hAnsi="Arial" w:cs="Arial"/>
          <w:bCs/>
          <w:color w:val="000000"/>
        </w:rPr>
        <w:t>В 2022 г. на соискание специальных стипендий для представителей молодежи и студентов за особую творческую устремленность было представлено 2247 портфолио в 12 отраслевых министерствах (ведомствах), в том числе по категориям: «Учащаяся молодежь» – 1568, «Работающая молодежь» – 468, «Представители общественных объединений» – 211.</w:t>
      </w:r>
    </w:p>
    <w:p w:rsidR="004C464B" w:rsidRDefault="004C464B" w:rsidP="004C464B">
      <w:pPr>
        <w:ind w:firstLine="709"/>
        <w:jc w:val="both"/>
        <w:rPr>
          <w:rFonts w:ascii="Arial" w:hAnsi="Arial" w:cs="Arial"/>
          <w:bCs/>
          <w:color w:val="000000"/>
          <w:highlight w:val="yellow"/>
        </w:rPr>
      </w:pPr>
      <w:r w:rsidRPr="008A771B">
        <w:rPr>
          <w:rFonts w:ascii="Arial" w:hAnsi="Arial" w:cs="Arial"/>
          <w:bCs/>
          <w:color w:val="000000"/>
        </w:rPr>
        <w:t xml:space="preserve">По результатам рассмотрения сведений о количестве претендентов, представивших документы, 14 октября 2022 г. на заседании Правительственной комиссии по молодежной политике, определено максимальное число претендентов по отраслевому принципу (квоты). </w:t>
      </w:r>
      <w:r w:rsidR="00781633">
        <w:rPr>
          <w:rFonts w:ascii="Arial" w:hAnsi="Arial" w:cs="Arial"/>
          <w:bCs/>
          <w:color w:val="000000"/>
        </w:rPr>
        <w:t xml:space="preserve"> </w:t>
      </w:r>
      <w:r w:rsidRPr="008A771B">
        <w:rPr>
          <w:rFonts w:ascii="Arial" w:hAnsi="Arial" w:cs="Arial"/>
          <w:bCs/>
          <w:color w:val="000000"/>
        </w:rPr>
        <w:t>По линии Министерства образования и молодежной политики Чувашской Республики выделено 777 квот: по категории «Учащаяся молодежь» - 582 квот, по категории «Работающая молодежь» - 112 квот, по категории «Представ</w:t>
      </w:r>
      <w:r w:rsidR="00781633">
        <w:rPr>
          <w:rFonts w:ascii="Arial" w:hAnsi="Arial" w:cs="Arial"/>
          <w:bCs/>
          <w:color w:val="000000"/>
        </w:rPr>
        <w:t>ители общественных объединений» </w:t>
      </w:r>
      <w:r w:rsidRPr="008A771B">
        <w:rPr>
          <w:rFonts w:ascii="Arial" w:hAnsi="Arial" w:cs="Arial"/>
          <w:bCs/>
          <w:color w:val="000000"/>
        </w:rPr>
        <w:t>- 83 квот.</w:t>
      </w:r>
    </w:p>
    <w:p w:rsidR="004C464B" w:rsidRPr="0056045D" w:rsidRDefault="004C464B" w:rsidP="004C464B">
      <w:pPr>
        <w:spacing w:line="25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56045D">
        <w:rPr>
          <w:rFonts w:ascii="Arial" w:hAnsi="Arial" w:cs="Arial"/>
          <w:bCs/>
          <w:color w:val="000000"/>
        </w:rPr>
        <w:t xml:space="preserve">В целях поощрения молодых граждан за большой вклад в развитие Чувашской Республики ежегодно представителям молодежи (от 14 до 35 лет включительно) присуждаются Государственные молодежные премии Чувашской Республики по 11 направлениям. Размер каждой премии составляет </w:t>
      </w:r>
      <w:r w:rsidRPr="0056045D">
        <w:rPr>
          <w:rFonts w:ascii="Arial" w:hAnsi="Arial" w:cs="Arial"/>
          <w:bCs/>
          <w:color w:val="000000"/>
        </w:rPr>
        <w:br/>
        <w:t>50000 рублей.</w:t>
      </w:r>
    </w:p>
    <w:p w:rsidR="004C464B" w:rsidRPr="00C14D31" w:rsidRDefault="004C464B" w:rsidP="004C464B">
      <w:pPr>
        <w:spacing w:line="250" w:lineRule="auto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56045D">
        <w:rPr>
          <w:rFonts w:ascii="Arial" w:hAnsi="Arial" w:cs="Arial"/>
          <w:bCs/>
          <w:color w:val="000000"/>
        </w:rPr>
        <w:t>В 2022 году звание «Лауреат Государственной молодежной премии Чувашской Республики»  присвоено 26 молодым  людям за активную жизненную  позицию и высокие достижения в сферах науки, техники и производства, образования, воспитания и молодежной политики, литературы, культуры и искусства, журналистики, здравоохранения, физической культуры и спорта, добровольческой деятельности, патриотического воспитания и развития молодежного общественного движения (в 2021 году лауреатами стали 30</w:t>
      </w:r>
      <w:r w:rsidR="00781633">
        <w:rPr>
          <w:rFonts w:ascii="Arial" w:hAnsi="Arial" w:cs="Arial"/>
          <w:bCs/>
          <w:color w:val="000000"/>
        </w:rPr>
        <w:t> </w:t>
      </w:r>
      <w:r w:rsidRPr="0056045D">
        <w:rPr>
          <w:rFonts w:ascii="Arial" w:hAnsi="Arial" w:cs="Arial"/>
          <w:bCs/>
          <w:color w:val="000000"/>
        </w:rPr>
        <w:t>человек).</w:t>
      </w:r>
      <w:proofErr w:type="gramEnd"/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4C23F1">
        <w:rPr>
          <w:rFonts w:ascii="Arial" w:hAnsi="Arial" w:cs="Arial"/>
          <w:b/>
        </w:rPr>
        <w:t>Доля граждан, занимающихся добровольческой (волонтерской) деятельностью, процентов</w:t>
      </w:r>
    </w:p>
    <w:p w:rsidR="00E07182" w:rsidRPr="00B57780" w:rsidRDefault="00AA5CEC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В 2022</w:t>
      </w:r>
      <w:r w:rsidR="00E07182" w:rsidRPr="00B57780">
        <w:rPr>
          <w:rFonts w:ascii="Arial" w:hAnsi="Arial" w:cs="Arial"/>
          <w:i/>
        </w:rPr>
        <w:t xml:space="preserve"> году показатель составляет </w:t>
      </w:r>
      <w:r w:rsidR="00E775D1">
        <w:rPr>
          <w:rFonts w:ascii="Arial" w:hAnsi="Arial" w:cs="Arial"/>
          <w:i/>
        </w:rPr>
        <w:t>4,6</w:t>
      </w:r>
      <w:r>
        <w:rPr>
          <w:rFonts w:ascii="Arial" w:hAnsi="Arial" w:cs="Arial"/>
          <w:i/>
        </w:rPr>
        <w:t xml:space="preserve">% (при плане </w:t>
      </w:r>
      <w:r w:rsidR="00E07182" w:rsidRPr="00B57780">
        <w:rPr>
          <w:rFonts w:ascii="Arial" w:eastAsia="Calibri" w:hAnsi="Arial" w:cs="Arial"/>
          <w:bCs/>
          <w:i/>
        </w:rPr>
        <w:t>–</w:t>
      </w:r>
      <w:r w:rsidR="00601AE4" w:rsidRPr="00B57780">
        <w:rPr>
          <w:rFonts w:ascii="Arial" w:eastAsia="Calibri" w:hAnsi="Arial" w:cs="Arial"/>
          <w:bCs/>
          <w:i/>
        </w:rPr>
        <w:t xml:space="preserve"> </w:t>
      </w:r>
      <w:r>
        <w:rPr>
          <w:rFonts w:ascii="Arial" w:eastAsia="Calibri" w:hAnsi="Arial" w:cs="Arial"/>
          <w:bCs/>
          <w:i/>
        </w:rPr>
        <w:t>4,5</w:t>
      </w:r>
      <w:r w:rsidR="00E07182" w:rsidRPr="00B57780">
        <w:rPr>
          <w:rFonts w:ascii="Arial" w:hAnsi="Arial" w:cs="Arial"/>
          <w:i/>
        </w:rPr>
        <w:t>%</w:t>
      </w:r>
      <w:r w:rsidR="00E07182" w:rsidRPr="00B57780">
        <w:rPr>
          <w:rFonts w:ascii="Arial" w:eastAsia="Calibri" w:hAnsi="Arial" w:cs="Arial"/>
          <w:bCs/>
          <w:i/>
        </w:rPr>
        <w:t>).</w:t>
      </w:r>
    </w:p>
    <w:p w:rsidR="00AA5CEC" w:rsidRPr="008A0C95" w:rsidRDefault="008A0C95" w:rsidP="004C23F1">
      <w:pPr>
        <w:ind w:firstLine="709"/>
        <w:jc w:val="both"/>
        <w:rPr>
          <w:rFonts w:ascii="Arial" w:hAnsi="Arial" w:cs="Arial"/>
          <w:bCs/>
          <w:color w:val="000000"/>
        </w:rPr>
      </w:pPr>
      <w:r w:rsidRPr="008A0C95">
        <w:rPr>
          <w:rFonts w:ascii="Arial" w:hAnsi="Arial" w:cs="Arial"/>
        </w:rPr>
        <w:lastRenderedPageBreak/>
        <w:t xml:space="preserve">В целях привлечения в ряды волонтерского движения новых активистов в образовательных организациях Чувашской Республики в течение 2022 года проводились ознакомительные мероприятии о деятельности, возможностях добровольцев и знакомство с официальными всероссийскими платформами </w:t>
      </w:r>
      <w:proofErr w:type="spellStart"/>
      <w:r w:rsidRPr="008A0C95">
        <w:rPr>
          <w:rFonts w:ascii="Arial" w:hAnsi="Arial" w:cs="Arial"/>
        </w:rPr>
        <w:t>Добро</w:t>
      </w:r>
      <w:proofErr w:type="gramStart"/>
      <w:r w:rsidRPr="008A0C95">
        <w:rPr>
          <w:rFonts w:ascii="Arial" w:hAnsi="Arial" w:cs="Arial"/>
        </w:rPr>
        <w:t>.р</w:t>
      </w:r>
      <w:proofErr w:type="gramEnd"/>
      <w:r w:rsidRPr="008A0C95">
        <w:rPr>
          <w:rFonts w:ascii="Arial" w:hAnsi="Arial" w:cs="Arial"/>
        </w:rPr>
        <w:t>у</w:t>
      </w:r>
      <w:proofErr w:type="spellEnd"/>
      <w:r w:rsidRPr="008A0C95">
        <w:rPr>
          <w:rFonts w:ascii="Arial" w:hAnsi="Arial" w:cs="Arial"/>
        </w:rPr>
        <w:t xml:space="preserve"> и АИС Молодежь России</w:t>
      </w:r>
      <w:r>
        <w:rPr>
          <w:rFonts w:ascii="Arial" w:hAnsi="Arial" w:cs="Arial"/>
        </w:rPr>
        <w:t>.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>В рамках практики «</w:t>
      </w:r>
      <w:proofErr w:type="spellStart"/>
      <w:proofErr w:type="gramStart"/>
      <w:r w:rsidRPr="008A0C95">
        <w:rPr>
          <w:rFonts w:ascii="Arial" w:hAnsi="Arial" w:cs="Arial"/>
        </w:rPr>
        <w:t>PRO</w:t>
      </w:r>
      <w:proofErr w:type="gramEnd"/>
      <w:r w:rsidRPr="008A0C95">
        <w:rPr>
          <w:rFonts w:ascii="Arial" w:hAnsi="Arial" w:cs="Arial"/>
        </w:rPr>
        <w:t>движение</w:t>
      </w:r>
      <w:proofErr w:type="spellEnd"/>
      <w:r w:rsidRPr="008A0C95">
        <w:rPr>
          <w:rFonts w:ascii="Arial" w:hAnsi="Arial" w:cs="Arial"/>
        </w:rPr>
        <w:t xml:space="preserve"> добровольчества в Чувашской Республике», победителя Всероссийского конкурса лучших региональных практик поддержки </w:t>
      </w:r>
      <w:proofErr w:type="spellStart"/>
      <w:r w:rsidRPr="008A0C95">
        <w:rPr>
          <w:rFonts w:ascii="Arial" w:hAnsi="Arial" w:cs="Arial"/>
        </w:rPr>
        <w:t>волонтерства</w:t>
      </w:r>
      <w:proofErr w:type="spellEnd"/>
      <w:r w:rsidRPr="008A0C95">
        <w:rPr>
          <w:rFonts w:ascii="Arial" w:hAnsi="Arial" w:cs="Arial"/>
        </w:rPr>
        <w:t xml:space="preserve"> «Регион добрых дел» 2022 года, стартовали образовательные курсы по основным направлениям волонтерский деятельности: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по направлению «Социальное </w:t>
      </w:r>
      <w:proofErr w:type="spellStart"/>
      <w:r w:rsidRPr="008A0C95">
        <w:rPr>
          <w:rFonts w:ascii="Arial" w:hAnsi="Arial" w:cs="Arial"/>
        </w:rPr>
        <w:t>волонтерство</w:t>
      </w:r>
      <w:proofErr w:type="spellEnd"/>
      <w:r w:rsidRPr="008A0C95">
        <w:rPr>
          <w:rFonts w:ascii="Arial" w:hAnsi="Arial" w:cs="Arial"/>
        </w:rPr>
        <w:t>» было обучено 90 человек;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>- по направлению «</w:t>
      </w:r>
      <w:proofErr w:type="spellStart"/>
      <w:r w:rsidRPr="008A0C95">
        <w:rPr>
          <w:rFonts w:ascii="Arial" w:hAnsi="Arial" w:cs="Arial"/>
        </w:rPr>
        <w:t>Медиаволонтерство</w:t>
      </w:r>
      <w:proofErr w:type="spellEnd"/>
      <w:r w:rsidRPr="008A0C95">
        <w:rPr>
          <w:rFonts w:ascii="Arial" w:hAnsi="Arial" w:cs="Arial"/>
        </w:rPr>
        <w:t>» прошло обучение 200 человек;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по направлению «Медицинское </w:t>
      </w:r>
      <w:proofErr w:type="spellStart"/>
      <w:r w:rsidRPr="008A0C95">
        <w:rPr>
          <w:rFonts w:ascii="Arial" w:hAnsi="Arial" w:cs="Arial"/>
        </w:rPr>
        <w:t>волонтерство</w:t>
      </w:r>
      <w:proofErr w:type="spellEnd"/>
      <w:r w:rsidRPr="008A0C95">
        <w:rPr>
          <w:rFonts w:ascii="Arial" w:hAnsi="Arial" w:cs="Arial"/>
        </w:rPr>
        <w:t>» прошло обучение 100 человек.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>- по направлению «</w:t>
      </w:r>
      <w:proofErr w:type="spellStart"/>
      <w:r w:rsidRPr="008A0C95">
        <w:rPr>
          <w:rFonts w:ascii="Arial" w:hAnsi="Arial" w:cs="Arial"/>
        </w:rPr>
        <w:t>Волонтерство</w:t>
      </w:r>
      <w:proofErr w:type="spellEnd"/>
      <w:r w:rsidRPr="008A0C95">
        <w:rPr>
          <w:rFonts w:ascii="Arial" w:hAnsi="Arial" w:cs="Arial"/>
        </w:rPr>
        <w:t xml:space="preserve"> в сфере </w:t>
      </w:r>
      <w:proofErr w:type="spellStart"/>
      <w:r w:rsidRPr="008A0C95">
        <w:rPr>
          <w:rFonts w:ascii="Arial" w:hAnsi="Arial" w:cs="Arial"/>
        </w:rPr>
        <w:t>кибербезопасности</w:t>
      </w:r>
      <w:proofErr w:type="spellEnd"/>
      <w:r w:rsidRPr="008A0C95">
        <w:rPr>
          <w:rFonts w:ascii="Arial" w:hAnsi="Arial" w:cs="Arial"/>
        </w:rPr>
        <w:t>» 79 человек.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В течение 2022 года волонтерами-медиками республики проведено: 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- 87 мастер-классов по первой помощи; 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- 46 мероприятия по популяризации донорства крови и костного мозга; 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- 150 мероприятий по профориентации школьников в медицину; </w:t>
      </w:r>
    </w:p>
    <w:p w:rsidR="008A0C95" w:rsidRPr="008A0C95" w:rsidRDefault="004C23F1" w:rsidP="004C23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A0C95" w:rsidRPr="008A0C95">
        <w:rPr>
          <w:rFonts w:ascii="Arial" w:hAnsi="Arial" w:cs="Arial"/>
        </w:rPr>
        <w:t xml:space="preserve">275 тематических уроков (мероприятий) посвященных санитарно-профилактическому просвещению; 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- 15 встреч с воспитанниками детских садов по первой помощи, где рассказывали о ранах и ссадинах, ушибах, кровотечении из носа, обморожении, укусах насекомых; 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>- 61 человек школа ухода;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- 80 школа волонтера-медика; 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- 75 школа первой помощи; 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 xml:space="preserve">- 53 человека обучение по Всероссийской социально-профилактической программе «Здоровье суставов в надежных руках». </w:t>
      </w:r>
    </w:p>
    <w:p w:rsidR="008A0C95" w:rsidRPr="008A0C95" w:rsidRDefault="008A0C95" w:rsidP="004C23F1">
      <w:pPr>
        <w:ind w:firstLine="709"/>
        <w:jc w:val="both"/>
        <w:rPr>
          <w:rFonts w:ascii="Arial" w:hAnsi="Arial" w:cs="Arial"/>
        </w:rPr>
      </w:pPr>
      <w:r w:rsidRPr="008A0C95">
        <w:rPr>
          <w:rFonts w:ascii="Arial" w:hAnsi="Arial" w:cs="Arial"/>
        </w:rPr>
        <w:t>Общий охват населения в рамках проведенных мероприятий составил более 38 0000 челове</w:t>
      </w:r>
      <w:r>
        <w:rPr>
          <w:rFonts w:ascii="Arial" w:hAnsi="Arial" w:cs="Arial"/>
        </w:rPr>
        <w:t>к.</w:t>
      </w:r>
    </w:p>
    <w:p w:rsidR="00AA5CEC" w:rsidRPr="008A0C95" w:rsidRDefault="008A0C95" w:rsidP="004C23F1">
      <w:pPr>
        <w:ind w:firstLine="709"/>
        <w:jc w:val="both"/>
        <w:rPr>
          <w:rFonts w:ascii="Arial" w:hAnsi="Arial" w:cs="Arial"/>
          <w:bCs/>
          <w:color w:val="000000"/>
        </w:rPr>
      </w:pPr>
      <w:r w:rsidRPr="008A0C95">
        <w:rPr>
          <w:rFonts w:ascii="Arial" w:hAnsi="Arial" w:cs="Arial"/>
        </w:rPr>
        <w:t xml:space="preserve">«Серебряное» </w:t>
      </w:r>
      <w:proofErr w:type="spellStart"/>
      <w:r w:rsidRPr="008A0C95">
        <w:rPr>
          <w:rFonts w:ascii="Arial" w:hAnsi="Arial" w:cs="Arial"/>
        </w:rPr>
        <w:t>волонтерство</w:t>
      </w:r>
      <w:proofErr w:type="spellEnd"/>
      <w:r w:rsidRPr="008A0C95">
        <w:rPr>
          <w:rFonts w:ascii="Arial" w:hAnsi="Arial" w:cs="Arial"/>
        </w:rPr>
        <w:t xml:space="preserve"> – это активно растущее в нашей республике движение. Люди старшего поколения вносят неоценимый вклад в развитие общества.</w:t>
      </w:r>
    </w:p>
    <w:p w:rsidR="00AA5CEC" w:rsidRPr="00273DD9" w:rsidRDefault="00273DD9" w:rsidP="004C23F1">
      <w:pPr>
        <w:ind w:firstLine="709"/>
        <w:jc w:val="both"/>
        <w:rPr>
          <w:rFonts w:ascii="Arial" w:hAnsi="Arial" w:cs="Arial"/>
          <w:bCs/>
          <w:color w:val="000000"/>
        </w:rPr>
      </w:pPr>
      <w:r w:rsidRPr="00273DD9">
        <w:rPr>
          <w:rFonts w:ascii="Arial" w:hAnsi="Arial" w:cs="Arial"/>
        </w:rPr>
        <w:t xml:space="preserve">В 2022 году на федеральном уровне отмечен уникальный волонтерский проект </w:t>
      </w:r>
      <w:proofErr w:type="spellStart"/>
      <w:r w:rsidRPr="00273DD9">
        <w:rPr>
          <w:rFonts w:ascii="Arial" w:hAnsi="Arial" w:cs="Arial"/>
        </w:rPr>
        <w:t>Новочебоксарского</w:t>
      </w:r>
      <w:proofErr w:type="spellEnd"/>
      <w:r w:rsidRPr="00273DD9">
        <w:rPr>
          <w:rFonts w:ascii="Arial" w:hAnsi="Arial" w:cs="Arial"/>
        </w:rPr>
        <w:t xml:space="preserve"> центра социального обслуживания «Сказка </w:t>
      </w:r>
      <w:proofErr w:type="spellStart"/>
      <w:r w:rsidRPr="00273DD9">
        <w:rPr>
          <w:rFonts w:ascii="Arial" w:hAnsi="Arial" w:cs="Arial"/>
        </w:rPr>
        <w:t>Ру</w:t>
      </w:r>
      <w:proofErr w:type="spellEnd"/>
      <w:r w:rsidRPr="00273DD9">
        <w:rPr>
          <w:rFonts w:ascii="Arial" w:hAnsi="Arial" w:cs="Arial"/>
        </w:rPr>
        <w:t>» как «Лучший проект добровольчества в сфере социального обслуживания», в котором участвуют бабушки-волонтеры и дети-сироты. Каждому «серебряному» волонтеру приятно подарить частичку своей души ребенку, подарить с большой любовью связанные носочки, провести время за чтением книги и просмотром сказки по собственному сценарию</w:t>
      </w:r>
      <w:r>
        <w:rPr>
          <w:rFonts w:ascii="Arial" w:hAnsi="Arial" w:cs="Arial"/>
        </w:rPr>
        <w:t>.</w:t>
      </w:r>
    </w:p>
    <w:p w:rsidR="00AA5CEC" w:rsidRPr="00273DD9" w:rsidRDefault="00AA5CEC" w:rsidP="00601AE4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D51E92">
        <w:rPr>
          <w:rFonts w:ascii="Arial" w:hAnsi="Arial" w:cs="Arial"/>
          <w:b/>
        </w:rPr>
        <w:t>Условия для воспитания гармонично развитой и социально ответственной личности, процентов</w:t>
      </w:r>
    </w:p>
    <w:p w:rsidR="00E07182" w:rsidRPr="00B57780" w:rsidRDefault="003745A4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В 2022</w:t>
      </w:r>
      <w:r w:rsidR="00E07182" w:rsidRPr="00B57780">
        <w:rPr>
          <w:rFonts w:ascii="Arial" w:hAnsi="Arial" w:cs="Arial"/>
          <w:i/>
        </w:rPr>
        <w:t xml:space="preserve"> году показатель составляет </w:t>
      </w:r>
      <w:r>
        <w:rPr>
          <w:rFonts w:ascii="Arial" w:hAnsi="Arial" w:cs="Arial"/>
          <w:i/>
        </w:rPr>
        <w:t>103</w:t>
      </w:r>
      <w:r w:rsidR="006B5858">
        <w:rPr>
          <w:rFonts w:ascii="Arial" w:hAnsi="Arial" w:cs="Arial"/>
          <w:i/>
        </w:rPr>
        <w:t>,0</w:t>
      </w:r>
      <w:r>
        <w:rPr>
          <w:rFonts w:ascii="Arial" w:hAnsi="Arial" w:cs="Arial"/>
          <w:i/>
        </w:rPr>
        <w:t xml:space="preserve">% (при плане </w:t>
      </w:r>
      <w:r>
        <w:rPr>
          <w:rFonts w:ascii="Arial" w:eastAsia="Calibri" w:hAnsi="Arial" w:cs="Arial"/>
          <w:bCs/>
          <w:i/>
        </w:rPr>
        <w:t>– 103</w:t>
      </w:r>
      <w:r w:rsidR="006B5858">
        <w:rPr>
          <w:rFonts w:ascii="Arial" w:eastAsia="Calibri" w:hAnsi="Arial" w:cs="Arial"/>
          <w:bCs/>
          <w:i/>
        </w:rPr>
        <w:t>,0</w:t>
      </w:r>
      <w:r w:rsidR="00E07182" w:rsidRPr="00B57780">
        <w:rPr>
          <w:rFonts w:ascii="Arial" w:hAnsi="Arial" w:cs="Arial"/>
          <w:i/>
        </w:rPr>
        <w:t>%</w:t>
      </w:r>
      <w:r w:rsidR="00E07182" w:rsidRPr="00B57780">
        <w:rPr>
          <w:rFonts w:ascii="Arial" w:eastAsia="Calibri" w:hAnsi="Arial" w:cs="Arial"/>
          <w:bCs/>
          <w:i/>
        </w:rPr>
        <w:t>).</w:t>
      </w:r>
    </w:p>
    <w:p w:rsidR="00D51E92" w:rsidRPr="00D51E92" w:rsidRDefault="00D51E92" w:rsidP="00D51E92">
      <w:pPr>
        <w:ind w:firstLine="709"/>
        <w:jc w:val="both"/>
        <w:rPr>
          <w:rFonts w:ascii="Arial" w:hAnsi="Arial" w:cs="Arial"/>
        </w:rPr>
      </w:pPr>
      <w:r w:rsidRPr="00D51E92">
        <w:rPr>
          <w:rFonts w:ascii="Arial" w:hAnsi="Arial" w:cs="Arial"/>
        </w:rPr>
        <w:t xml:space="preserve">Развитие системы образования получило мощный импульс с реализацией национального проекта «Образование». В рамках регионального проекта «Современная школа», направленного на реализацию указанного национального проекта, в 2022 году реализованы инфраструктурные мероприятия по созданию и обеспечению функционирования центров образования цифрового и гуманитарного профилей «Точка роста» (далее – центры «Точка роста») – создано 64 центра в 23 муниципальных округах и городских округах Чувашской Республики. Всего с начала реализации национального проекта создано </w:t>
      </w:r>
      <w:r w:rsidRPr="00D51E92">
        <w:rPr>
          <w:rFonts w:ascii="Arial" w:hAnsi="Arial" w:cs="Arial"/>
        </w:rPr>
        <w:lastRenderedPageBreak/>
        <w:t>207</w:t>
      </w:r>
      <w:r w:rsidR="004C23F1">
        <w:rPr>
          <w:rFonts w:ascii="Arial" w:hAnsi="Arial" w:cs="Arial"/>
        </w:rPr>
        <w:t> </w:t>
      </w:r>
      <w:r w:rsidRPr="00D51E92">
        <w:rPr>
          <w:rFonts w:ascii="Arial" w:hAnsi="Arial" w:cs="Arial"/>
        </w:rPr>
        <w:t xml:space="preserve">центров. В 2023 году в республике будут созданы еще 10 Центров образования </w:t>
      </w:r>
      <w:proofErr w:type="gramStart"/>
      <w:r w:rsidRPr="00D51E92">
        <w:rPr>
          <w:rFonts w:ascii="Arial" w:hAnsi="Arial" w:cs="Arial"/>
        </w:rPr>
        <w:t>естественно-научной</w:t>
      </w:r>
      <w:proofErr w:type="gramEnd"/>
      <w:r w:rsidRPr="00D51E92">
        <w:rPr>
          <w:rFonts w:ascii="Arial" w:hAnsi="Arial" w:cs="Arial"/>
        </w:rPr>
        <w:t xml:space="preserve"> и технологической направленностей «Точка роста». По итогам 2022 года мероприятиями центров «Точка роста» охвачено более 37,6 тыс. детей.</w:t>
      </w:r>
    </w:p>
    <w:p w:rsidR="00D51E92" w:rsidRPr="00D51E92" w:rsidRDefault="00D51E92" w:rsidP="00D51E92">
      <w:pPr>
        <w:ind w:firstLine="709"/>
        <w:jc w:val="both"/>
        <w:rPr>
          <w:rFonts w:ascii="Arial" w:hAnsi="Arial" w:cs="Arial"/>
        </w:rPr>
      </w:pPr>
      <w:r w:rsidRPr="00D51E92">
        <w:rPr>
          <w:rFonts w:ascii="Arial" w:hAnsi="Arial" w:cs="Arial"/>
        </w:rPr>
        <w:t>В целях создания эффективной системы выявления, развития, поддержки и сопровождения талантливых детей и молодежи в сфере технического творчества Министерством образования и молодежной политики Чувашской Республики разработана Концепция развития дополнительного образования детей технической направленности в Чувашской Республике до 2030 года.</w:t>
      </w:r>
    </w:p>
    <w:p w:rsidR="00D51E92" w:rsidRPr="00D51E92" w:rsidRDefault="00D51E92" w:rsidP="004C23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51E92">
        <w:rPr>
          <w:rFonts w:ascii="Arial" w:hAnsi="Arial" w:cs="Arial"/>
        </w:rPr>
        <w:t xml:space="preserve">В рамках федерального проекта «Успех каждого ребенка» национального проекта «Образование» в 2022 году в 26 </w:t>
      </w:r>
      <w:r w:rsidR="004C23F1">
        <w:rPr>
          <w:rFonts w:ascii="Arial" w:hAnsi="Arial" w:cs="Arial"/>
        </w:rPr>
        <w:t>образовательных организациях 12 </w:t>
      </w:r>
      <w:r w:rsidRPr="00D51E92">
        <w:rPr>
          <w:rFonts w:ascii="Arial" w:hAnsi="Arial" w:cs="Arial"/>
        </w:rPr>
        <w:t xml:space="preserve">муниципалитетов созданы 766 мест для дополнительного образования детей. Объединения естественнонаучной, технической, физкультурно-спортивной, художественной и туристско-краеведческой направленности появятся на базе общеобразовательных организаций и учреждений дополнительного образования. </w:t>
      </w:r>
    </w:p>
    <w:p w:rsidR="00D51E92" w:rsidRPr="00D51E92" w:rsidRDefault="00D51E92" w:rsidP="00D51E9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51E92">
        <w:rPr>
          <w:rFonts w:ascii="Arial" w:hAnsi="Arial" w:cs="Arial"/>
        </w:rPr>
        <w:t>В целях массового использования цифровых ресурсов в образовательном процессе создаются современная цифровая среда, пространство для дополнительного образования (сетевые ресурсы, компьютерные классы, беспроводной интернет), 100% учреждений образования подключены к сети «Интернет» со скоростью не менее 100 Мб/с для городской местности и не менее 50 Мб/</w:t>
      </w:r>
      <w:proofErr w:type="gramStart"/>
      <w:r w:rsidRPr="00D51E92">
        <w:rPr>
          <w:rFonts w:ascii="Arial" w:hAnsi="Arial" w:cs="Arial"/>
        </w:rPr>
        <w:t>с</w:t>
      </w:r>
      <w:proofErr w:type="gramEnd"/>
      <w:r w:rsidRPr="00D51E92">
        <w:rPr>
          <w:rFonts w:ascii="Arial" w:hAnsi="Arial" w:cs="Arial"/>
        </w:rPr>
        <w:t xml:space="preserve"> для сельской местности.</w:t>
      </w:r>
    </w:p>
    <w:p w:rsidR="00E132AC" w:rsidRDefault="00E132AC" w:rsidP="00FF664B">
      <w:pPr>
        <w:ind w:firstLine="709"/>
        <w:rPr>
          <w:rFonts w:ascii="Arial" w:hAnsi="Arial" w:cs="Arial"/>
          <w:b/>
        </w:rPr>
      </w:pPr>
    </w:p>
    <w:p w:rsidR="00FF664B" w:rsidRDefault="00FF664B" w:rsidP="00FF664B">
      <w:pPr>
        <w:ind w:firstLine="709"/>
        <w:rPr>
          <w:rFonts w:ascii="Arial" w:hAnsi="Arial" w:cs="Arial"/>
          <w:b/>
        </w:rPr>
      </w:pPr>
      <w:r w:rsidRPr="00781633">
        <w:rPr>
          <w:rFonts w:ascii="Arial" w:hAnsi="Arial" w:cs="Arial"/>
          <w:b/>
        </w:rPr>
        <w:t>Число посещений культурных мероприятий</w:t>
      </w:r>
    </w:p>
    <w:p w:rsidR="00E07182" w:rsidRPr="00B57780" w:rsidRDefault="00821DEF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В 2022</w:t>
      </w:r>
      <w:r w:rsidR="00E07182" w:rsidRPr="00B57780">
        <w:rPr>
          <w:rFonts w:ascii="Arial" w:hAnsi="Arial" w:cs="Arial"/>
          <w:i/>
        </w:rPr>
        <w:t xml:space="preserve"> го</w:t>
      </w:r>
      <w:r>
        <w:rPr>
          <w:rFonts w:ascii="Arial" w:hAnsi="Arial" w:cs="Arial"/>
          <w:i/>
        </w:rPr>
        <w:t>ду показатель составляет 19 531,4</w:t>
      </w:r>
      <w:r w:rsidR="006B5858">
        <w:rPr>
          <w:rFonts w:ascii="Arial" w:hAnsi="Arial" w:cs="Arial"/>
          <w:i/>
        </w:rPr>
        <w:t xml:space="preserve"> тыс. единиц (при плане </w:t>
      </w:r>
      <w:r>
        <w:rPr>
          <w:rFonts w:ascii="Arial" w:eastAsia="Calibri" w:hAnsi="Arial" w:cs="Arial"/>
          <w:bCs/>
          <w:i/>
        </w:rPr>
        <w:t>– 17 405,0</w:t>
      </w:r>
      <w:r w:rsidR="008F4519" w:rsidRPr="00B57780">
        <w:rPr>
          <w:rFonts w:ascii="Arial" w:eastAsia="Calibri" w:hAnsi="Arial" w:cs="Arial"/>
          <w:bCs/>
          <w:i/>
        </w:rPr>
        <w:t> </w:t>
      </w:r>
      <w:r w:rsidR="00E07182" w:rsidRPr="00B57780">
        <w:rPr>
          <w:rFonts w:ascii="Arial" w:eastAsia="Calibri" w:hAnsi="Arial" w:cs="Arial"/>
          <w:bCs/>
          <w:i/>
        </w:rPr>
        <w:t>тыс. единиц).</w:t>
      </w:r>
    </w:p>
    <w:p w:rsidR="00837B77" w:rsidRDefault="00837B77" w:rsidP="004C23F1">
      <w:pPr>
        <w:tabs>
          <w:tab w:val="left" w:pos="2184"/>
        </w:tabs>
        <w:ind w:firstLine="709"/>
        <w:jc w:val="both"/>
        <w:rPr>
          <w:rFonts w:ascii="Arial" w:hAnsi="Arial" w:cs="Arial"/>
          <w:color w:val="000000"/>
        </w:rPr>
      </w:pPr>
      <w:r w:rsidRPr="00290C05">
        <w:rPr>
          <w:rFonts w:ascii="Arial" w:hAnsi="Arial" w:cs="Arial"/>
          <w:color w:val="000000"/>
        </w:rPr>
        <w:t xml:space="preserve">В 2022 году </w:t>
      </w:r>
      <w:r>
        <w:rPr>
          <w:rFonts w:ascii="Arial" w:hAnsi="Arial" w:cs="Arial"/>
          <w:color w:val="000000"/>
        </w:rPr>
        <w:t>продолжена работа по развитию сети учреждений культуры и укреплению материально-технической базы. В</w:t>
      </w:r>
      <w:r w:rsidRPr="00257F77">
        <w:rPr>
          <w:rFonts w:ascii="Arial" w:hAnsi="Arial" w:cs="Arial"/>
          <w:color w:val="000000"/>
        </w:rPr>
        <w:t>сего построено, отремонтировано и модернизировано 76 учреждений в сфере кул</w:t>
      </w:r>
      <w:r w:rsidR="004C23F1">
        <w:rPr>
          <w:rFonts w:ascii="Arial" w:hAnsi="Arial" w:cs="Arial"/>
          <w:color w:val="000000"/>
        </w:rPr>
        <w:t>ьтуры: 19 государственных и  57 </w:t>
      </w:r>
      <w:r w:rsidRPr="00257F77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>. О</w:t>
      </w:r>
      <w:r w:rsidRPr="00257F77">
        <w:rPr>
          <w:rFonts w:ascii="Arial" w:hAnsi="Arial" w:cs="Arial"/>
          <w:color w:val="000000"/>
        </w:rPr>
        <w:t xml:space="preserve">ткрыт мемориал «Строителям безмолвных рубежей» в селе </w:t>
      </w:r>
      <w:proofErr w:type="spellStart"/>
      <w:r w:rsidRPr="00257F77">
        <w:rPr>
          <w:rFonts w:ascii="Arial" w:hAnsi="Arial" w:cs="Arial"/>
          <w:color w:val="000000"/>
        </w:rPr>
        <w:t>Байгулово</w:t>
      </w:r>
      <w:proofErr w:type="spellEnd"/>
      <w:r w:rsidRPr="00257F77">
        <w:rPr>
          <w:rFonts w:ascii="Arial" w:hAnsi="Arial" w:cs="Arial"/>
          <w:color w:val="000000"/>
        </w:rPr>
        <w:t xml:space="preserve"> Козловского района Чувашской Республики.</w:t>
      </w:r>
      <w:r w:rsidRPr="00686E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686E65">
        <w:rPr>
          <w:rFonts w:ascii="Arial" w:hAnsi="Arial" w:cs="Arial"/>
          <w:color w:val="000000"/>
        </w:rPr>
        <w:t>роведено 9 крупных культурных проектов, в том числе международного и всероссийского уровня, приуроченных к празднованию Дня Республики. Три мероприятия Чувашской Республики вошли в план основных проектов Года культурного наследия народов России – это фестиваль-марафон «Песни Росс</w:t>
      </w:r>
      <w:r w:rsidR="00781633">
        <w:rPr>
          <w:rFonts w:ascii="Arial" w:hAnsi="Arial" w:cs="Arial"/>
          <w:color w:val="000000"/>
        </w:rPr>
        <w:t>ии», «Вышитая карта России» и I </w:t>
      </w:r>
      <w:r w:rsidRPr="00686E65">
        <w:rPr>
          <w:rFonts w:ascii="Arial" w:hAnsi="Arial" w:cs="Arial"/>
          <w:color w:val="000000"/>
        </w:rPr>
        <w:t xml:space="preserve">Всероссийская детская </w:t>
      </w:r>
      <w:proofErr w:type="spellStart"/>
      <w:r w:rsidRPr="00686E65">
        <w:rPr>
          <w:rFonts w:ascii="Arial" w:hAnsi="Arial" w:cs="Arial"/>
          <w:color w:val="000000"/>
        </w:rPr>
        <w:t>фольклориада</w:t>
      </w:r>
      <w:proofErr w:type="spellEnd"/>
      <w:r w:rsidRPr="00686E6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37B77" w:rsidRPr="00686E65" w:rsidRDefault="00837B77" w:rsidP="004C23F1">
      <w:pPr>
        <w:tabs>
          <w:tab w:val="left" w:pos="2184"/>
        </w:tabs>
        <w:ind w:firstLine="709"/>
        <w:jc w:val="both"/>
        <w:rPr>
          <w:rFonts w:ascii="Arial" w:hAnsi="Arial" w:cs="Arial"/>
          <w:color w:val="000000"/>
        </w:rPr>
      </w:pPr>
      <w:r w:rsidRPr="00686E65">
        <w:rPr>
          <w:rFonts w:ascii="Arial" w:hAnsi="Arial" w:cs="Arial"/>
          <w:color w:val="000000"/>
        </w:rPr>
        <w:t>В июне в Чувашии накануне празднования Дня России состоялась п</w:t>
      </w:r>
      <w:r w:rsidR="00781633">
        <w:rPr>
          <w:rFonts w:ascii="Arial" w:hAnsi="Arial" w:cs="Arial"/>
          <w:color w:val="000000"/>
        </w:rPr>
        <w:t>резентация Вышитой карты России</w:t>
      </w:r>
      <w:r w:rsidRPr="00686E65">
        <w:rPr>
          <w:rFonts w:ascii="Arial" w:hAnsi="Arial" w:cs="Arial"/>
          <w:color w:val="000000"/>
        </w:rPr>
        <w:t>. Вышитая карта России была представлена на Петербургском экономическом форуме. 12 декабря 2022 г. состоялась ее презентация в МГАТ «Русская песня» в г. Москве с присоединёнными к основному полотну фрагментами 4 новых регионов России.</w:t>
      </w:r>
    </w:p>
    <w:p w:rsidR="00837B77" w:rsidRPr="00686E65" w:rsidRDefault="00837B77" w:rsidP="004C23F1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реализации федеральной программы «Пушкинская карта» приняли участие 95 учреждений культуры Чувашской Республики, </w:t>
      </w:r>
      <w:r w:rsidR="004C23F1">
        <w:rPr>
          <w:rFonts w:ascii="Arial" w:hAnsi="Arial" w:cs="Arial"/>
          <w:color w:val="000000"/>
        </w:rPr>
        <w:t>в том числе 6 </w:t>
      </w:r>
      <w:r w:rsidRPr="00686E65">
        <w:rPr>
          <w:rFonts w:ascii="Arial" w:hAnsi="Arial" w:cs="Arial"/>
          <w:color w:val="000000"/>
        </w:rPr>
        <w:t>государственных театров, 4 концертных учреждения, 14 музеев, 30 культурно-досуговых учреждений, 3 частных театра, 4 о</w:t>
      </w:r>
      <w:r w:rsidR="00781633">
        <w:rPr>
          <w:rFonts w:ascii="Arial" w:hAnsi="Arial" w:cs="Arial"/>
          <w:color w:val="000000"/>
        </w:rPr>
        <w:t>бразовательных учреждения, 25 </w:t>
      </w:r>
      <w:r w:rsidRPr="00686E65">
        <w:rPr>
          <w:rFonts w:ascii="Arial" w:hAnsi="Arial" w:cs="Arial"/>
          <w:color w:val="000000"/>
        </w:rPr>
        <w:t>библиотек, 4 кинотеатров, иные организации – 5. Организована работа по проведению выездных мероприятий государственных учреждений культуры Чувашской Республики на территории муниципальных районов, муниципальных округов, городских округов Чувашской Республики. С момента реализации программы по Пушкинской карте приобретено 366 тыс. билетов.</w:t>
      </w:r>
    </w:p>
    <w:p w:rsidR="00837B77" w:rsidRPr="00B70A7F" w:rsidRDefault="00837B77" w:rsidP="004C23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70A7F">
        <w:rPr>
          <w:rFonts w:ascii="Arial" w:hAnsi="Arial" w:cs="Arial"/>
          <w:color w:val="000000"/>
        </w:rPr>
        <w:t xml:space="preserve">В 2022 г. государственными театрально-концертными учреждениями проведено более 2,8 тыс. мероприятий, количество зрителей на которых составило свыше 758,0 тыс. человек. В течение года театрами выпущено </w:t>
      </w:r>
      <w:r w:rsidRPr="00B70A7F">
        <w:rPr>
          <w:rFonts w:ascii="Arial" w:hAnsi="Arial" w:cs="Arial"/>
          <w:color w:val="000000"/>
        </w:rPr>
        <w:lastRenderedPageBreak/>
        <w:t>35 новых постановок. Концертными организациями представлено 19 новых концертных программ.</w:t>
      </w:r>
    </w:p>
    <w:p w:rsidR="00781633" w:rsidRDefault="00837B77" w:rsidP="004C23F1">
      <w:pPr>
        <w:ind w:firstLine="709"/>
        <w:jc w:val="both"/>
      </w:pPr>
      <w:r w:rsidRPr="0008426C">
        <w:rPr>
          <w:rFonts w:ascii="Arial" w:hAnsi="Arial" w:cs="Arial"/>
          <w:color w:val="000000"/>
        </w:rPr>
        <w:t>В 2022 г. на комплектование библиотечных фондов направлено из федерального, регионального и местного бюджетов 33,4 млн. рублей. В библиотеки поступило 105 572 книги (в среднем 216,3 книги на каждую библиотеку).</w:t>
      </w:r>
      <w:r>
        <w:t xml:space="preserve"> </w:t>
      </w:r>
    </w:p>
    <w:p w:rsidR="00781633" w:rsidRDefault="00837B77" w:rsidP="004C23F1">
      <w:pPr>
        <w:ind w:firstLine="709"/>
        <w:jc w:val="both"/>
        <w:rPr>
          <w:rFonts w:ascii="Arial" w:hAnsi="Arial" w:cs="Arial"/>
          <w:color w:val="000000"/>
        </w:rPr>
      </w:pPr>
      <w:r w:rsidRPr="00A56FFC">
        <w:rPr>
          <w:rFonts w:ascii="Arial" w:hAnsi="Arial" w:cs="Arial"/>
          <w:color w:val="000000"/>
        </w:rPr>
        <w:t>В Год культурного наследия нар</w:t>
      </w:r>
      <w:r w:rsidR="00781633">
        <w:rPr>
          <w:rFonts w:ascii="Arial" w:hAnsi="Arial" w:cs="Arial"/>
          <w:color w:val="000000"/>
        </w:rPr>
        <w:t>одов России проведено более 700 </w:t>
      </w:r>
      <w:r w:rsidRPr="00A56FFC">
        <w:rPr>
          <w:rFonts w:ascii="Arial" w:hAnsi="Arial" w:cs="Arial"/>
          <w:color w:val="000000"/>
        </w:rPr>
        <w:t xml:space="preserve">мероприятий по популяризации народного искусства, сохранению этнокультурного многообразия, поддержке талантливой молодежи с участием более 25 тыс. человек. </w:t>
      </w:r>
    </w:p>
    <w:p w:rsidR="00837B77" w:rsidRPr="00A56FFC" w:rsidRDefault="00837B77" w:rsidP="004C23F1">
      <w:pPr>
        <w:ind w:firstLine="709"/>
        <w:jc w:val="both"/>
        <w:rPr>
          <w:rFonts w:ascii="Arial" w:hAnsi="Arial" w:cs="Arial"/>
          <w:color w:val="000000"/>
        </w:rPr>
      </w:pPr>
      <w:r w:rsidRPr="00A56FFC">
        <w:rPr>
          <w:rFonts w:ascii="Arial" w:hAnsi="Arial" w:cs="Arial"/>
          <w:color w:val="000000"/>
        </w:rPr>
        <w:t>В рамках Года выдающихся земляков в Чувашской Республике библиотеками организовано более 2060 мер</w:t>
      </w:r>
      <w:r w:rsidR="004C23F1">
        <w:rPr>
          <w:rFonts w:ascii="Arial" w:hAnsi="Arial" w:cs="Arial"/>
          <w:color w:val="000000"/>
        </w:rPr>
        <w:t>оприятий, которые объединили 66 </w:t>
      </w:r>
      <w:r w:rsidRPr="00A56FFC">
        <w:rPr>
          <w:rFonts w:ascii="Arial" w:hAnsi="Arial" w:cs="Arial"/>
          <w:color w:val="000000"/>
        </w:rPr>
        <w:t>тыс. участников. По программе популяризации культурных мероприятий среди молодежи «Пушкинская карта» проведено более 400 мероприятий, более 30 тыс. мероприятий по привлечению населения к чтению, экологическому просвещению, здоровому образу жизни, патриотическому, духовному, правовому воспитанию, в которых приняло  участие более  898 тыс. человек.</w:t>
      </w:r>
    </w:p>
    <w:p w:rsidR="00837B77" w:rsidRPr="00257F77" w:rsidRDefault="00837B77" w:rsidP="004C23F1">
      <w:pPr>
        <w:widowControl w:val="0"/>
        <w:adjustRightInd w:val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57F77">
        <w:rPr>
          <w:rFonts w:ascii="Arial" w:hAnsi="Arial" w:cs="Arial"/>
          <w:color w:val="000000"/>
        </w:rPr>
        <w:t>В течение 2022 г. в составе экспозиций и выставок представлено 58,7 тыс. музейных предметов</w:t>
      </w:r>
      <w:r w:rsidR="00781633">
        <w:rPr>
          <w:rFonts w:ascii="Arial" w:hAnsi="Arial" w:cs="Arial"/>
          <w:color w:val="000000"/>
        </w:rPr>
        <w:t>.</w:t>
      </w:r>
      <w:r w:rsidRPr="00257F77">
        <w:rPr>
          <w:rFonts w:ascii="Arial" w:hAnsi="Arial" w:cs="Arial"/>
          <w:color w:val="000000"/>
        </w:rPr>
        <w:t xml:space="preserve"> Посещение музеев по срав</w:t>
      </w:r>
      <w:r w:rsidR="004C23F1">
        <w:rPr>
          <w:rFonts w:ascii="Arial" w:hAnsi="Arial" w:cs="Arial"/>
          <w:color w:val="000000"/>
        </w:rPr>
        <w:t>нению с 2021 г. выросло на 21,3 </w:t>
      </w:r>
      <w:r w:rsidRPr="00257F77">
        <w:rPr>
          <w:rFonts w:ascii="Arial" w:hAnsi="Arial" w:cs="Arial"/>
          <w:color w:val="000000"/>
        </w:rPr>
        <w:t>% и составило 601,8 тыс. человек,  научно-просветительской деятельностью охвачено более 167,1 тыс. человек, орг</w:t>
      </w:r>
      <w:r w:rsidR="004C23F1">
        <w:rPr>
          <w:rFonts w:ascii="Arial" w:hAnsi="Arial" w:cs="Arial"/>
          <w:color w:val="000000"/>
        </w:rPr>
        <w:t>анизовано и проведено свыше 740 </w:t>
      </w:r>
      <w:r w:rsidRPr="00257F77">
        <w:rPr>
          <w:rFonts w:ascii="Arial" w:hAnsi="Arial" w:cs="Arial"/>
          <w:color w:val="000000"/>
        </w:rPr>
        <w:t xml:space="preserve">выставок. </w:t>
      </w:r>
    </w:p>
    <w:p w:rsidR="00837B77" w:rsidRDefault="00837B77" w:rsidP="00837B77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</w:p>
    <w:p w:rsidR="00E132AC" w:rsidRDefault="00E132AC" w:rsidP="00FF664B">
      <w:pPr>
        <w:ind w:firstLine="709"/>
        <w:jc w:val="both"/>
        <w:rPr>
          <w:rFonts w:ascii="Arial" w:hAnsi="Arial" w:cs="Arial"/>
          <w:b/>
        </w:rPr>
      </w:pPr>
      <w:r w:rsidRPr="001A2F2D">
        <w:rPr>
          <w:rFonts w:ascii="Arial" w:hAnsi="Arial" w:cs="Arial"/>
          <w:b/>
        </w:rPr>
        <w:t>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решений, процентов</w:t>
      </w:r>
    </w:p>
    <w:p w:rsidR="00C677A3" w:rsidRDefault="00821DEF" w:rsidP="00C677A3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i/>
        </w:rPr>
        <w:t>В 20</w:t>
      </w:r>
      <w:r w:rsidR="00990FA4">
        <w:rPr>
          <w:rFonts w:ascii="Arial" w:hAnsi="Arial" w:cs="Arial"/>
          <w:i/>
        </w:rPr>
        <w:t>22 году показатель составляет 72,9</w:t>
      </w:r>
      <w:r w:rsidR="006B5858">
        <w:rPr>
          <w:rFonts w:ascii="Arial" w:hAnsi="Arial" w:cs="Arial"/>
          <w:i/>
        </w:rPr>
        <w:t xml:space="preserve">% (при плане </w:t>
      </w:r>
      <w:r w:rsidR="00990FA4">
        <w:rPr>
          <w:rFonts w:ascii="Arial" w:eastAsia="Calibri" w:hAnsi="Arial" w:cs="Arial"/>
          <w:bCs/>
          <w:i/>
        </w:rPr>
        <w:t>– 55,4</w:t>
      </w:r>
      <w:r w:rsidR="00C677A3" w:rsidRPr="00B57780">
        <w:rPr>
          <w:rFonts w:ascii="Arial" w:eastAsia="Calibri" w:hAnsi="Arial" w:cs="Arial"/>
          <w:bCs/>
          <w:i/>
        </w:rPr>
        <w:t>%).</w:t>
      </w:r>
    </w:p>
    <w:p w:rsidR="001A2F2D" w:rsidRDefault="00821DEF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Распоряжением Правительства Российской Федерации от 20 мая 2022 г. №</w:t>
      </w:r>
      <w:r w:rsidR="001A2F2D">
        <w:rPr>
          <w:rFonts w:ascii="Arial" w:hAnsi="Arial" w:cs="Arial"/>
        </w:rPr>
        <w:t> </w:t>
      </w:r>
      <w:r>
        <w:rPr>
          <w:rFonts w:ascii="Arial" w:hAnsi="Arial" w:cs="Arial"/>
        </w:rPr>
        <w:t>1267-р внесены изменения в Индивидуальную программу социально-экономического развития Чувашской Республики на 2020-2024 годы (далее – ИПСЭР). Мероприятия по цифровой трансформации отраслей экономики, социальной сферы и государственного управления в рамках ИПСЭР включены в отдельное направление «Среда для жизни». Реализация проектов цифровой трансформации в Чувашской Республике</w:t>
      </w:r>
      <w:r w:rsidR="001A2F2D">
        <w:rPr>
          <w:rFonts w:ascii="Arial" w:hAnsi="Arial" w:cs="Arial"/>
        </w:rPr>
        <w:t xml:space="preserve"> позволит создать в регионе 230 </w:t>
      </w:r>
      <w:r>
        <w:rPr>
          <w:rFonts w:ascii="Arial" w:hAnsi="Arial" w:cs="Arial"/>
        </w:rPr>
        <w:t>высокопроизводительных рабочих мест</w:t>
      </w:r>
      <w:r w:rsidR="001A2F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21DEF" w:rsidRDefault="001A2F2D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21DE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22 году </w:t>
      </w:r>
      <w:r w:rsidR="00781633">
        <w:rPr>
          <w:rFonts w:ascii="Arial" w:hAnsi="Arial" w:cs="Arial"/>
        </w:rPr>
        <w:t xml:space="preserve">создано 80 рабочих мест в рамках </w:t>
      </w:r>
      <w:r>
        <w:rPr>
          <w:rFonts w:ascii="Arial" w:hAnsi="Arial" w:cs="Arial"/>
        </w:rPr>
        <w:t>8 </w:t>
      </w:r>
      <w:r w:rsidR="00781633">
        <w:rPr>
          <w:rFonts w:ascii="Arial" w:hAnsi="Arial" w:cs="Arial"/>
        </w:rPr>
        <w:t xml:space="preserve">реализованных </w:t>
      </w:r>
      <w:r w:rsidR="00821DEF">
        <w:rPr>
          <w:rFonts w:ascii="Arial" w:hAnsi="Arial" w:cs="Arial"/>
        </w:rPr>
        <w:t>проектов цифровой трансформации:</w:t>
      </w:r>
    </w:p>
    <w:p w:rsidR="00821DEF" w:rsidRDefault="00821DEF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«Модернизация Государственной информационной системы обеспечения градостроительной деятельности Чувашской Республики (ГИСОГД)»;</w:t>
      </w:r>
    </w:p>
    <w:p w:rsidR="00821DEF" w:rsidRDefault="001A2F2D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21DEF">
        <w:rPr>
          <w:rFonts w:ascii="Arial" w:hAnsi="Arial" w:cs="Arial"/>
        </w:rPr>
        <w:t>«Внедрение информационной системы формирования реестра и мониторинга состояния объектов жилищного фонда с разработкой мобильного приложения для осуществления деятельности Государственной жилищной инспекции Чувашской Республики»;</w:t>
      </w:r>
    </w:p>
    <w:p w:rsidR="00821DEF" w:rsidRDefault="001A2F2D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21DEF">
        <w:rPr>
          <w:rFonts w:ascii="Arial" w:hAnsi="Arial" w:cs="Arial"/>
        </w:rPr>
        <w:t>«Внедрение республиканской геоинформационной системы пространственного развития инженерного обеспечения»;</w:t>
      </w:r>
    </w:p>
    <w:p w:rsidR="00821DEF" w:rsidRDefault="001A2F2D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21DEF">
        <w:rPr>
          <w:rFonts w:ascii="Arial" w:hAnsi="Arial" w:cs="Arial"/>
        </w:rPr>
        <w:t xml:space="preserve">«Внедрение информационной системы учета </w:t>
      </w:r>
      <w:proofErr w:type="spellStart"/>
      <w:r w:rsidR="00821DEF">
        <w:rPr>
          <w:rFonts w:ascii="Arial" w:hAnsi="Arial" w:cs="Arial"/>
        </w:rPr>
        <w:t>похозяйственных</w:t>
      </w:r>
      <w:proofErr w:type="spellEnd"/>
      <w:r w:rsidR="00821DEF">
        <w:rPr>
          <w:rFonts w:ascii="Arial" w:hAnsi="Arial" w:cs="Arial"/>
        </w:rPr>
        <w:t xml:space="preserve"> книг, маркировки и цифровых сервисов аналитики животных в сельском хозяйстве и ветеринарии»;</w:t>
      </w:r>
    </w:p>
    <w:p w:rsidR="00821DEF" w:rsidRDefault="001A2F2D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</w:t>
      </w:r>
      <w:r w:rsidR="00821DEF">
        <w:rPr>
          <w:rFonts w:ascii="Arial" w:hAnsi="Arial" w:cs="Arial"/>
        </w:rPr>
        <w:t>«Внедрение автоматизированной информационной системы «</w:t>
      </w:r>
      <w:proofErr w:type="spellStart"/>
      <w:r w:rsidR="00821DEF">
        <w:rPr>
          <w:rFonts w:ascii="Arial" w:hAnsi="Arial" w:cs="Arial"/>
        </w:rPr>
        <w:t>Охотуправление</w:t>
      </w:r>
      <w:proofErr w:type="spellEnd"/>
      <w:r w:rsidR="00821DEF">
        <w:rPr>
          <w:rFonts w:ascii="Arial" w:hAnsi="Arial" w:cs="Arial"/>
        </w:rPr>
        <w:t>»»;</w:t>
      </w:r>
    </w:p>
    <w:p w:rsidR="00821DEF" w:rsidRDefault="001A2F2D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21DEF">
        <w:rPr>
          <w:rFonts w:ascii="Arial" w:hAnsi="Arial" w:cs="Arial"/>
        </w:rPr>
        <w:t>«Внедрение программного комплекса по управлению портфелем инвестиционно-строительных проектов Чувашской Республики»;</w:t>
      </w:r>
    </w:p>
    <w:p w:rsidR="00821DEF" w:rsidRDefault="00821DEF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«Модернизация ведомственной информационной системы «Региональный реестр услуг организаций инфраструктуры поддержки малого и среднего предпринимательства» Министерства экономического развития и имущественных отношений Чувашской Республики в части доработки личного кабинета получателей мер государственной поддержки»;</w:t>
      </w:r>
    </w:p>
    <w:p w:rsidR="00821DEF" w:rsidRDefault="00821DEF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«Создание информационной системы единой диспетчерской службы управления электрическими сетями «Цифровые электрические сети».</w:t>
      </w:r>
    </w:p>
    <w:p w:rsidR="0072579B" w:rsidRDefault="0072579B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579B" w:rsidRDefault="0072579B" w:rsidP="00821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 табличная форма представления информации.</w:t>
      </w:r>
    </w:p>
    <w:sectPr w:rsidR="007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7A7"/>
    <w:multiLevelType w:val="hybridMultilevel"/>
    <w:tmpl w:val="BCF81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5EA"/>
    <w:multiLevelType w:val="multilevel"/>
    <w:tmpl w:val="FD6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4B"/>
    <w:rsid w:val="00052BC6"/>
    <w:rsid w:val="000530B9"/>
    <w:rsid w:val="00057E8B"/>
    <w:rsid w:val="000A5CFD"/>
    <w:rsid w:val="000A62B1"/>
    <w:rsid w:val="000B5F7A"/>
    <w:rsid w:val="000C07C4"/>
    <w:rsid w:val="000E6357"/>
    <w:rsid w:val="000F32F2"/>
    <w:rsid w:val="000F33CB"/>
    <w:rsid w:val="00101E27"/>
    <w:rsid w:val="001418BF"/>
    <w:rsid w:val="001A2F2D"/>
    <w:rsid w:val="001B3C59"/>
    <w:rsid w:val="001B54BB"/>
    <w:rsid w:val="001C2157"/>
    <w:rsid w:val="002318B3"/>
    <w:rsid w:val="00233DA9"/>
    <w:rsid w:val="002606EC"/>
    <w:rsid w:val="00262E13"/>
    <w:rsid w:val="00272A3A"/>
    <w:rsid w:val="00273DD9"/>
    <w:rsid w:val="00285E4A"/>
    <w:rsid w:val="00290C05"/>
    <w:rsid w:val="0029411F"/>
    <w:rsid w:val="002A76C4"/>
    <w:rsid w:val="003015FF"/>
    <w:rsid w:val="003152D7"/>
    <w:rsid w:val="00337CE4"/>
    <w:rsid w:val="00346FFD"/>
    <w:rsid w:val="003745A4"/>
    <w:rsid w:val="003A0DB4"/>
    <w:rsid w:val="003B2A7D"/>
    <w:rsid w:val="00405105"/>
    <w:rsid w:val="004211D5"/>
    <w:rsid w:val="0044761C"/>
    <w:rsid w:val="00463051"/>
    <w:rsid w:val="004C23F1"/>
    <w:rsid w:val="004C464B"/>
    <w:rsid w:val="004E5904"/>
    <w:rsid w:val="0055697F"/>
    <w:rsid w:val="005A40FD"/>
    <w:rsid w:val="005A6B94"/>
    <w:rsid w:val="005B152A"/>
    <w:rsid w:val="005B23A8"/>
    <w:rsid w:val="005C16E1"/>
    <w:rsid w:val="005C4795"/>
    <w:rsid w:val="005C6F03"/>
    <w:rsid w:val="005E1E25"/>
    <w:rsid w:val="005F1568"/>
    <w:rsid w:val="005F4691"/>
    <w:rsid w:val="00601AE4"/>
    <w:rsid w:val="0064789D"/>
    <w:rsid w:val="00686E65"/>
    <w:rsid w:val="006B5858"/>
    <w:rsid w:val="006C6010"/>
    <w:rsid w:val="006E291F"/>
    <w:rsid w:val="007048BC"/>
    <w:rsid w:val="0072579B"/>
    <w:rsid w:val="0076436D"/>
    <w:rsid w:val="00773929"/>
    <w:rsid w:val="00781633"/>
    <w:rsid w:val="007A6DD7"/>
    <w:rsid w:val="007F6418"/>
    <w:rsid w:val="008109DE"/>
    <w:rsid w:val="008139C4"/>
    <w:rsid w:val="008149E2"/>
    <w:rsid w:val="00821DEF"/>
    <w:rsid w:val="008350F4"/>
    <w:rsid w:val="00837B77"/>
    <w:rsid w:val="00850397"/>
    <w:rsid w:val="00875E21"/>
    <w:rsid w:val="00882E8B"/>
    <w:rsid w:val="008832FC"/>
    <w:rsid w:val="008A0C95"/>
    <w:rsid w:val="008A7B86"/>
    <w:rsid w:val="008D660E"/>
    <w:rsid w:val="008E35C0"/>
    <w:rsid w:val="008E4497"/>
    <w:rsid w:val="008F4519"/>
    <w:rsid w:val="00902A14"/>
    <w:rsid w:val="009141DE"/>
    <w:rsid w:val="00947B87"/>
    <w:rsid w:val="0097128A"/>
    <w:rsid w:val="009819DB"/>
    <w:rsid w:val="009834AF"/>
    <w:rsid w:val="00990FA4"/>
    <w:rsid w:val="00A00D56"/>
    <w:rsid w:val="00A426B4"/>
    <w:rsid w:val="00A4631F"/>
    <w:rsid w:val="00A543EF"/>
    <w:rsid w:val="00A81AC8"/>
    <w:rsid w:val="00A90ADA"/>
    <w:rsid w:val="00AA5CEC"/>
    <w:rsid w:val="00B10371"/>
    <w:rsid w:val="00B33EEA"/>
    <w:rsid w:val="00B57780"/>
    <w:rsid w:val="00B67505"/>
    <w:rsid w:val="00B92C37"/>
    <w:rsid w:val="00BA73B5"/>
    <w:rsid w:val="00BB2FDA"/>
    <w:rsid w:val="00BE7CFE"/>
    <w:rsid w:val="00C03CD3"/>
    <w:rsid w:val="00C164FA"/>
    <w:rsid w:val="00C25B92"/>
    <w:rsid w:val="00C36CD0"/>
    <w:rsid w:val="00C42B1B"/>
    <w:rsid w:val="00C677A3"/>
    <w:rsid w:val="00C71705"/>
    <w:rsid w:val="00C775BD"/>
    <w:rsid w:val="00CA2BB7"/>
    <w:rsid w:val="00CC59FB"/>
    <w:rsid w:val="00CC5BF8"/>
    <w:rsid w:val="00D30628"/>
    <w:rsid w:val="00D51E92"/>
    <w:rsid w:val="00D749B5"/>
    <w:rsid w:val="00D752D6"/>
    <w:rsid w:val="00D84B2F"/>
    <w:rsid w:val="00E07182"/>
    <w:rsid w:val="00E07714"/>
    <w:rsid w:val="00E132AC"/>
    <w:rsid w:val="00E317EE"/>
    <w:rsid w:val="00E54AE4"/>
    <w:rsid w:val="00E66B5C"/>
    <w:rsid w:val="00E775D1"/>
    <w:rsid w:val="00E97490"/>
    <w:rsid w:val="00EF18A4"/>
    <w:rsid w:val="00F34C5C"/>
    <w:rsid w:val="00F435B9"/>
    <w:rsid w:val="00F447D2"/>
    <w:rsid w:val="00F93239"/>
    <w:rsid w:val="00FA51CB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47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4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447D2"/>
    <w:pPr>
      <w:ind w:firstLine="210"/>
    </w:pPr>
  </w:style>
  <w:style w:type="character" w:customStyle="1" w:styleId="a6">
    <w:name w:val="Красная строка Знак"/>
    <w:basedOn w:val="a4"/>
    <w:link w:val="a5"/>
    <w:rsid w:val="00F44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7392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82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E6357"/>
    <w:rPr>
      <w:i/>
      <w:iCs/>
    </w:rPr>
  </w:style>
  <w:style w:type="character" w:styleId="a9">
    <w:name w:val="Hyperlink"/>
    <w:basedOn w:val="a0"/>
    <w:uiPriority w:val="99"/>
    <w:semiHidden/>
    <w:unhideWhenUsed/>
    <w:rsid w:val="00A81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47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4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447D2"/>
    <w:pPr>
      <w:ind w:firstLine="210"/>
    </w:pPr>
  </w:style>
  <w:style w:type="character" w:customStyle="1" w:styleId="a6">
    <w:name w:val="Красная строка Знак"/>
    <w:basedOn w:val="a4"/>
    <w:link w:val="a5"/>
    <w:rsid w:val="00F44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7392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82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E6357"/>
    <w:rPr>
      <w:i/>
      <w:iCs/>
    </w:rPr>
  </w:style>
  <w:style w:type="character" w:styleId="a9">
    <w:name w:val="Hyperlink"/>
    <w:basedOn w:val="a0"/>
    <w:uiPriority w:val="99"/>
    <w:semiHidden/>
    <w:unhideWhenUsed/>
    <w:rsid w:val="00A81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Михайлова Елена Геннадьевна</dc:creator>
  <cp:lastModifiedBy>Евгения Иванова</cp:lastModifiedBy>
  <cp:revision>2</cp:revision>
  <dcterms:created xsi:type="dcterms:W3CDTF">2023-04-11T11:41:00Z</dcterms:created>
  <dcterms:modified xsi:type="dcterms:W3CDTF">2023-04-11T11:41:00Z</dcterms:modified>
</cp:coreProperties>
</file>