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6A69BB" w:rsidRPr="00C61E68" w:rsidRDefault="006A69BB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C00390" w:rsidRPr="001A3071" w:rsidRDefault="00DD5DA9" w:rsidP="00892093">
      <w:pPr>
        <w:widowControl w:val="0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1A3071" w:rsidRDefault="00DD5DA9" w:rsidP="00892093">
      <w:pPr>
        <w:widowControl w:val="0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>по социальной политике</w:t>
      </w:r>
      <w:r w:rsidR="00E522E0" w:rsidRPr="001A3071">
        <w:rPr>
          <w:b/>
          <w:i/>
          <w:iCs/>
          <w:sz w:val="28"/>
          <w:szCs w:val="28"/>
        </w:rPr>
        <w:t>,</w:t>
      </w:r>
      <w:r w:rsidRPr="001A3071">
        <w:rPr>
          <w:b/>
          <w:i/>
          <w:iCs/>
          <w:sz w:val="28"/>
          <w:szCs w:val="28"/>
        </w:rPr>
        <w:t xml:space="preserve"> </w:t>
      </w:r>
    </w:p>
    <w:p w:rsidR="00DD5DA9" w:rsidRPr="001A3071" w:rsidRDefault="00DD5DA9" w:rsidP="00892093">
      <w:pPr>
        <w:widowControl w:val="0"/>
        <w:ind w:left="5387"/>
        <w:rPr>
          <w:b/>
          <w:bCs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F97B74" w:rsidRDefault="00DD5DA9" w:rsidP="00E0207D">
      <w:pPr>
        <w:widowControl w:val="0"/>
        <w:rPr>
          <w:bCs/>
          <w:sz w:val="28"/>
          <w:szCs w:val="28"/>
        </w:rPr>
      </w:pPr>
    </w:p>
    <w:p w:rsidR="00C00390" w:rsidRPr="00F97B74" w:rsidRDefault="00C00390" w:rsidP="00E0207D">
      <w:pPr>
        <w:widowControl w:val="0"/>
        <w:rPr>
          <w:bCs/>
          <w:sz w:val="28"/>
          <w:szCs w:val="28"/>
        </w:rPr>
      </w:pPr>
    </w:p>
    <w:p w:rsidR="00D5270B" w:rsidRPr="00D5270B" w:rsidRDefault="00D5270B" w:rsidP="00D5270B">
      <w:pPr>
        <w:widowControl w:val="0"/>
        <w:spacing w:line="324" w:lineRule="auto"/>
        <w:jc w:val="center"/>
        <w:rPr>
          <w:rFonts w:eastAsia="Times New Roman"/>
          <w:b/>
          <w:bCs/>
          <w:spacing w:val="-6"/>
          <w:sz w:val="28"/>
          <w:szCs w:val="28"/>
        </w:rPr>
      </w:pPr>
      <w:r w:rsidRPr="00D5270B">
        <w:rPr>
          <w:rFonts w:eastAsia="Times New Roman"/>
          <w:b/>
          <w:bCs/>
          <w:spacing w:val="-6"/>
          <w:sz w:val="28"/>
          <w:szCs w:val="28"/>
        </w:rPr>
        <w:t>ЮРИДИЧЕСКОЕ ЗАКЛЮЧЕНИЕ</w:t>
      </w:r>
    </w:p>
    <w:p w:rsidR="00D5270B" w:rsidRPr="00D5270B" w:rsidRDefault="00D5270B" w:rsidP="00D5270B">
      <w:pPr>
        <w:spacing w:line="324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D5270B">
        <w:rPr>
          <w:rFonts w:eastAsia="Times New Roman"/>
          <w:b/>
          <w:bCs/>
          <w:spacing w:val="-6"/>
          <w:sz w:val="28"/>
          <w:szCs w:val="28"/>
        </w:rPr>
        <w:t>на проект закона Чувашской Республики № 175</w:t>
      </w:r>
      <w:r w:rsidRPr="00D5270B">
        <w:rPr>
          <w:rFonts w:eastAsia="Times New Roman"/>
          <w:bCs/>
          <w:spacing w:val="-6"/>
          <w:sz w:val="28"/>
          <w:szCs w:val="28"/>
        </w:rPr>
        <w:t>-</w:t>
      </w:r>
      <w:r w:rsidRPr="00D5270B">
        <w:rPr>
          <w:rFonts w:eastAsia="Times New Roman"/>
          <w:b/>
          <w:bCs/>
          <w:spacing w:val="-6"/>
          <w:sz w:val="28"/>
          <w:szCs w:val="28"/>
        </w:rPr>
        <w:t xml:space="preserve">7 </w:t>
      </w:r>
      <w:r w:rsidRPr="00D5270B">
        <w:rPr>
          <w:rFonts w:eastAsia="Times New Roman"/>
          <w:b/>
          <w:bCs/>
          <w:spacing w:val="-6"/>
          <w:sz w:val="28"/>
          <w:szCs w:val="28"/>
        </w:rPr>
        <w:br/>
      </w:r>
      <w:r w:rsidRPr="00D5270B">
        <w:rPr>
          <w:rFonts w:eastAsia="Times New Roman"/>
          <w:b/>
          <w:spacing w:val="-6"/>
          <w:sz w:val="28"/>
          <w:szCs w:val="28"/>
          <w:lang w:eastAsia="ar-SA"/>
        </w:rPr>
        <w:t>"</w:t>
      </w:r>
      <w:r w:rsidRPr="00D5270B">
        <w:rPr>
          <w:rFonts w:eastAsia="Calibri"/>
          <w:b/>
          <w:sz w:val="28"/>
          <w:szCs w:val="28"/>
          <w:lang w:eastAsia="en-US" w:bidi="ru-RU"/>
        </w:rPr>
        <w:t xml:space="preserve">О внесении изменений в Закон Чувашской Республики </w:t>
      </w:r>
      <w:r w:rsidRPr="00D5270B">
        <w:rPr>
          <w:rFonts w:eastAsia="Calibri"/>
          <w:b/>
          <w:sz w:val="28"/>
          <w:szCs w:val="28"/>
          <w:lang w:eastAsia="en-US" w:bidi="ru-RU"/>
        </w:rPr>
        <w:br/>
        <w:t>"Об архивном деле в Чувашской Республике</w:t>
      </w:r>
      <w:r w:rsidRPr="00D5270B">
        <w:rPr>
          <w:rFonts w:eastAsia="Calibri"/>
          <w:b/>
          <w:sz w:val="28"/>
          <w:szCs w:val="28"/>
          <w:lang w:eastAsia="en-US"/>
        </w:rPr>
        <w:t>"</w:t>
      </w:r>
    </w:p>
    <w:p w:rsidR="00D5270B" w:rsidRPr="00D5270B" w:rsidRDefault="00D5270B" w:rsidP="00D5270B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D5270B" w:rsidRPr="00D5270B" w:rsidRDefault="00D5270B" w:rsidP="00D5270B">
      <w:pPr>
        <w:widowControl w:val="0"/>
        <w:spacing w:line="324" w:lineRule="auto"/>
        <w:ind w:firstLine="709"/>
        <w:jc w:val="both"/>
        <w:rPr>
          <w:rFonts w:eastAsia="Times New Roman"/>
          <w:sz w:val="28"/>
        </w:rPr>
      </w:pPr>
      <w:proofErr w:type="gramStart"/>
      <w:r w:rsidRPr="00D5270B">
        <w:rPr>
          <w:rFonts w:eastAsia="Times New Roman"/>
          <w:sz w:val="28"/>
        </w:rPr>
        <w:t>Проектом закона Чувашской Республики № 175-7 "О внесении измен</w:t>
      </w:r>
      <w:r w:rsidRPr="00D5270B">
        <w:rPr>
          <w:rFonts w:eastAsia="Times New Roman"/>
          <w:sz w:val="28"/>
        </w:rPr>
        <w:t>е</w:t>
      </w:r>
      <w:r w:rsidRPr="00D5270B">
        <w:rPr>
          <w:rFonts w:eastAsia="Times New Roman"/>
          <w:sz w:val="28"/>
        </w:rPr>
        <w:t>ний в Закон Чувашской Республики "Об архивном деле в Чувашской Респу</w:t>
      </w:r>
      <w:r w:rsidRPr="00D5270B">
        <w:rPr>
          <w:rFonts w:eastAsia="Times New Roman"/>
          <w:sz w:val="28"/>
        </w:rPr>
        <w:t>б</w:t>
      </w:r>
      <w:r w:rsidRPr="00D5270B">
        <w:rPr>
          <w:rFonts w:eastAsia="Times New Roman"/>
          <w:sz w:val="28"/>
        </w:rPr>
        <w:t xml:space="preserve">лике" (далее – проект закона) с учетом положений Федерального закона от </w:t>
      </w:r>
      <w:r w:rsidRPr="00D5270B">
        <w:rPr>
          <w:rFonts w:eastAsia="Times New Roman"/>
          <w:sz w:val="28"/>
        </w:rPr>
        <w:br/>
        <w:t xml:space="preserve">22 октября 2004 года № 125-ФЗ "Об архивном деле в Российской Федерации" (в редакции Федерального </w:t>
      </w:r>
      <w:hyperlink r:id="rId8" w:history="1">
        <w:r w:rsidRPr="00D5270B">
          <w:rPr>
            <w:rFonts w:eastAsia="Times New Roman"/>
            <w:sz w:val="28"/>
          </w:rPr>
          <w:t>закона</w:t>
        </w:r>
      </w:hyperlink>
      <w:r w:rsidRPr="00D5270B">
        <w:rPr>
          <w:rFonts w:eastAsia="Times New Roman"/>
          <w:sz w:val="28"/>
        </w:rPr>
        <w:t xml:space="preserve"> от 11 июня 2021 года № 170-ФЗ) уточняе</w:t>
      </w:r>
      <w:r w:rsidRPr="00D5270B">
        <w:rPr>
          <w:rFonts w:eastAsia="Times New Roman"/>
          <w:sz w:val="28"/>
        </w:rPr>
        <w:t>т</w:t>
      </w:r>
      <w:r w:rsidRPr="00D5270B">
        <w:rPr>
          <w:rFonts w:eastAsia="Times New Roman"/>
          <w:sz w:val="28"/>
        </w:rPr>
        <w:t xml:space="preserve">ся </w:t>
      </w:r>
      <w:r w:rsidRPr="00D5270B">
        <w:rPr>
          <w:rFonts w:eastAsia="Times New Roman"/>
          <w:bCs/>
          <w:sz w:val="28"/>
        </w:rPr>
        <w:t>полномочие уполномоченного Кабинетом Министров Чувашской Респу</w:t>
      </w:r>
      <w:r w:rsidRPr="00D5270B">
        <w:rPr>
          <w:rFonts w:eastAsia="Times New Roman"/>
          <w:bCs/>
          <w:sz w:val="28"/>
        </w:rPr>
        <w:t>б</w:t>
      </w:r>
      <w:r w:rsidRPr="00D5270B">
        <w:rPr>
          <w:rFonts w:eastAsia="Times New Roman"/>
          <w:bCs/>
          <w:sz w:val="28"/>
        </w:rPr>
        <w:t>лики исполнительного органа Чувашской Республики в</w:t>
      </w:r>
      <w:proofErr w:type="gramEnd"/>
      <w:r w:rsidRPr="00D5270B">
        <w:rPr>
          <w:rFonts w:eastAsia="Times New Roman"/>
          <w:bCs/>
          <w:sz w:val="28"/>
        </w:rPr>
        <w:t xml:space="preserve"> сфере архивного дела в части осуществления регион</w:t>
      </w:r>
      <w:bookmarkStart w:id="0" w:name="_GoBack"/>
      <w:bookmarkEnd w:id="0"/>
      <w:r w:rsidRPr="00D5270B">
        <w:rPr>
          <w:rFonts w:eastAsia="Times New Roman"/>
          <w:bCs/>
          <w:sz w:val="28"/>
        </w:rPr>
        <w:t>ального государственного контроля (надзора) за соблюдением законодательства об архивном деле.</w:t>
      </w:r>
    </w:p>
    <w:p w:rsidR="00D5270B" w:rsidRPr="00D5270B" w:rsidRDefault="00D5270B" w:rsidP="00D5270B">
      <w:pPr>
        <w:widowControl w:val="0"/>
        <w:spacing w:line="324" w:lineRule="auto"/>
        <w:ind w:firstLine="709"/>
        <w:jc w:val="both"/>
        <w:rPr>
          <w:rFonts w:eastAsia="Times New Roman"/>
          <w:spacing w:val="-4"/>
          <w:sz w:val="28"/>
        </w:rPr>
      </w:pPr>
      <w:r w:rsidRPr="00D5270B">
        <w:rPr>
          <w:rFonts w:eastAsia="Times New Roman"/>
          <w:spacing w:val="-4"/>
          <w:sz w:val="28"/>
        </w:rPr>
        <w:t xml:space="preserve">Кроме того, проектом закона </w:t>
      </w:r>
      <w:r w:rsidRPr="00D5270B">
        <w:rPr>
          <w:rFonts w:eastAsia="Times New Roman"/>
          <w:bCs/>
          <w:spacing w:val="-4"/>
          <w:sz w:val="28"/>
        </w:rPr>
        <w:t>предусматривается, что региональный гос</w:t>
      </w:r>
      <w:r w:rsidRPr="00D5270B">
        <w:rPr>
          <w:rFonts w:eastAsia="Times New Roman"/>
          <w:bCs/>
          <w:spacing w:val="-4"/>
          <w:sz w:val="28"/>
        </w:rPr>
        <w:t>у</w:t>
      </w:r>
      <w:r w:rsidRPr="00D5270B">
        <w:rPr>
          <w:rFonts w:eastAsia="Times New Roman"/>
          <w:bCs/>
          <w:spacing w:val="-4"/>
          <w:sz w:val="28"/>
        </w:rPr>
        <w:t>дарственный контроль (надзор) за соблюдением законодательства об архивном деле осуществляется в соответствии с положением, утверждаемым Кабинетом Министров Чувашской Республики.</w:t>
      </w:r>
    </w:p>
    <w:p w:rsidR="00D5270B" w:rsidRPr="00D5270B" w:rsidRDefault="00D5270B" w:rsidP="00D5270B">
      <w:pPr>
        <w:spacing w:line="324" w:lineRule="auto"/>
        <w:ind w:firstLine="720"/>
        <w:jc w:val="both"/>
        <w:rPr>
          <w:rFonts w:eastAsia="Times New Roman"/>
          <w:spacing w:val="-4"/>
          <w:sz w:val="28"/>
        </w:rPr>
      </w:pPr>
      <w:r w:rsidRPr="00D5270B">
        <w:rPr>
          <w:rFonts w:eastAsia="Times New Roman"/>
          <w:spacing w:val="-4"/>
          <w:sz w:val="28"/>
        </w:rPr>
        <w:t>Проект закона соответствует Конституции Российской Федерации, фед</w:t>
      </w:r>
      <w:r w:rsidRPr="00D5270B">
        <w:rPr>
          <w:rFonts w:eastAsia="Times New Roman"/>
          <w:spacing w:val="-4"/>
          <w:sz w:val="28"/>
        </w:rPr>
        <w:t>е</w:t>
      </w:r>
      <w:r w:rsidRPr="00D5270B">
        <w:rPr>
          <w:rFonts w:eastAsia="Times New Roman"/>
          <w:spacing w:val="-4"/>
          <w:sz w:val="28"/>
        </w:rPr>
        <w:t xml:space="preserve">ральным законам, Конституции Чувашской Республики и законам Чувашской </w:t>
      </w:r>
      <w:r w:rsidRPr="00D5270B">
        <w:rPr>
          <w:rFonts w:eastAsia="Times New Roman"/>
          <w:spacing w:val="-4"/>
          <w:sz w:val="28"/>
        </w:rPr>
        <w:lastRenderedPageBreak/>
        <w:t>Республики. К проекту закона замечаний правового характера не имеется. Пр</w:t>
      </w:r>
      <w:r w:rsidRPr="00D5270B">
        <w:rPr>
          <w:rFonts w:eastAsia="Times New Roman"/>
          <w:spacing w:val="-4"/>
          <w:sz w:val="28"/>
        </w:rPr>
        <w:t>о</w:t>
      </w:r>
      <w:r w:rsidRPr="00D5270B">
        <w:rPr>
          <w:rFonts w:eastAsia="Times New Roman"/>
          <w:spacing w:val="-4"/>
          <w:sz w:val="28"/>
        </w:rPr>
        <w:t>тиворечий между структурными единицами проекта закона не выявлено.</w:t>
      </w:r>
    </w:p>
    <w:p w:rsidR="00DD5DA9" w:rsidRPr="00085CA4" w:rsidRDefault="00D5270B" w:rsidP="00D5270B">
      <w:pPr>
        <w:widowControl w:val="0"/>
        <w:spacing w:line="312" w:lineRule="auto"/>
        <w:ind w:firstLine="709"/>
        <w:jc w:val="both"/>
        <w:rPr>
          <w:spacing w:val="-6"/>
          <w:sz w:val="28"/>
        </w:rPr>
      </w:pPr>
      <w:proofErr w:type="gramStart"/>
      <w:r w:rsidRPr="00D5270B">
        <w:rPr>
          <w:rFonts w:eastAsia="Times New Roman"/>
          <w:spacing w:val="-4"/>
          <w:sz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235E4D" w:rsidRPr="001A3071" w:rsidRDefault="00235E4D" w:rsidP="00025A1A">
      <w:pPr>
        <w:ind w:firstLine="720"/>
        <w:jc w:val="both"/>
        <w:rPr>
          <w:sz w:val="28"/>
          <w:szCs w:val="28"/>
        </w:rPr>
      </w:pPr>
    </w:p>
    <w:p w:rsidR="00C61E68" w:rsidRPr="001A3071" w:rsidRDefault="00C61E68" w:rsidP="00025A1A">
      <w:pPr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1"/>
        <w:gridCol w:w="1765"/>
        <w:gridCol w:w="3594"/>
      </w:tblGrid>
      <w:tr w:rsidR="00DD5DA9" w:rsidRPr="001A3071" w:rsidTr="00F97B74">
        <w:tc>
          <w:tcPr>
            <w:tcW w:w="2200" w:type="pct"/>
          </w:tcPr>
          <w:p w:rsidR="00603A21" w:rsidRPr="001A3071" w:rsidRDefault="00603A21" w:rsidP="00E0207D">
            <w:pPr>
              <w:spacing w:line="235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603A21" w:rsidRPr="001A3071" w:rsidRDefault="00603A21" w:rsidP="00E0207D">
            <w:pPr>
              <w:spacing w:line="235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1A3071" w:rsidRDefault="00603A21" w:rsidP="00E0207D">
            <w:pPr>
              <w:spacing w:line="235" w:lineRule="auto"/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922" w:type="pct"/>
          </w:tcPr>
          <w:p w:rsidR="00DD5DA9" w:rsidRPr="001A3071" w:rsidRDefault="00DD5DA9" w:rsidP="00496133">
            <w:pPr>
              <w:spacing w:line="235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8" w:type="pct"/>
          </w:tcPr>
          <w:p w:rsidR="00DD5DA9" w:rsidRPr="001A3071" w:rsidRDefault="00DD5DA9" w:rsidP="00496133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496133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496133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101211" w:rsidP="00DD5DA9">
            <w:pPr>
              <w:spacing w:line="235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1A307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E0207D" w:rsidRPr="001A3071" w:rsidRDefault="00E0207D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BC51E7" w:rsidRDefault="00BC51E7" w:rsidP="00367F11">
      <w:pPr>
        <w:jc w:val="both"/>
        <w:rPr>
          <w:rFonts w:eastAsia="Times New Roman"/>
          <w:sz w:val="22"/>
          <w:szCs w:val="22"/>
        </w:rPr>
      </w:pPr>
    </w:p>
    <w:p w:rsidR="00326AFF" w:rsidRDefault="00326AFF" w:rsidP="00367F11">
      <w:pPr>
        <w:jc w:val="both"/>
        <w:rPr>
          <w:rFonts w:eastAsia="Times New Roman"/>
          <w:sz w:val="22"/>
          <w:szCs w:val="22"/>
        </w:rPr>
      </w:pPr>
    </w:p>
    <w:p w:rsidR="00326AFF" w:rsidRDefault="00326AFF" w:rsidP="00367F11">
      <w:pPr>
        <w:jc w:val="both"/>
        <w:rPr>
          <w:rFonts w:eastAsia="Times New Roman"/>
          <w:sz w:val="22"/>
          <w:szCs w:val="22"/>
        </w:rPr>
      </w:pPr>
    </w:p>
    <w:p w:rsidR="00326AFF" w:rsidRDefault="00326AFF" w:rsidP="00367F11">
      <w:pPr>
        <w:jc w:val="both"/>
        <w:rPr>
          <w:rFonts w:eastAsia="Times New Roman"/>
          <w:sz w:val="22"/>
          <w:szCs w:val="22"/>
        </w:rPr>
      </w:pPr>
    </w:p>
    <w:p w:rsidR="00326AFF" w:rsidRDefault="00326AFF" w:rsidP="00367F11">
      <w:pPr>
        <w:jc w:val="both"/>
        <w:rPr>
          <w:rFonts w:eastAsia="Times New Roman"/>
          <w:sz w:val="22"/>
          <w:szCs w:val="22"/>
        </w:rPr>
      </w:pPr>
    </w:p>
    <w:p w:rsidR="00326AFF" w:rsidRDefault="00326AFF" w:rsidP="00367F11">
      <w:pPr>
        <w:jc w:val="both"/>
        <w:rPr>
          <w:rFonts w:eastAsia="Times New Roman"/>
          <w:sz w:val="22"/>
          <w:szCs w:val="22"/>
        </w:rPr>
      </w:pPr>
    </w:p>
    <w:p w:rsidR="00326AFF" w:rsidRDefault="00326AFF" w:rsidP="00367F11">
      <w:pPr>
        <w:jc w:val="both"/>
        <w:rPr>
          <w:rFonts w:eastAsia="Times New Roman"/>
          <w:sz w:val="22"/>
          <w:szCs w:val="22"/>
        </w:rPr>
      </w:pPr>
    </w:p>
    <w:p w:rsidR="00326AFF" w:rsidRDefault="00326AFF" w:rsidP="00367F11">
      <w:pPr>
        <w:jc w:val="both"/>
        <w:rPr>
          <w:rFonts w:eastAsia="Times New Roman"/>
          <w:sz w:val="22"/>
          <w:szCs w:val="22"/>
        </w:rPr>
      </w:pPr>
    </w:p>
    <w:p w:rsidR="00326AFF" w:rsidRDefault="00326AFF" w:rsidP="00367F11">
      <w:pPr>
        <w:jc w:val="both"/>
        <w:rPr>
          <w:rFonts w:eastAsia="Times New Roman"/>
          <w:sz w:val="22"/>
          <w:szCs w:val="22"/>
        </w:rPr>
      </w:pPr>
    </w:p>
    <w:p w:rsidR="00326AFF" w:rsidRDefault="00326AFF" w:rsidP="00367F11">
      <w:pPr>
        <w:jc w:val="both"/>
        <w:rPr>
          <w:rFonts w:eastAsia="Times New Roman"/>
          <w:sz w:val="22"/>
          <w:szCs w:val="22"/>
        </w:rPr>
      </w:pPr>
    </w:p>
    <w:p w:rsidR="00326AFF" w:rsidRDefault="00326AFF" w:rsidP="00367F11">
      <w:pPr>
        <w:jc w:val="both"/>
        <w:rPr>
          <w:rFonts w:eastAsia="Times New Roman"/>
          <w:sz w:val="22"/>
          <w:szCs w:val="22"/>
        </w:rPr>
      </w:pPr>
    </w:p>
    <w:p w:rsidR="00326AFF" w:rsidRPr="001A3071" w:rsidRDefault="00326AFF" w:rsidP="00367F11">
      <w:pPr>
        <w:jc w:val="both"/>
        <w:rPr>
          <w:rFonts w:eastAsia="Times New Roman"/>
          <w:sz w:val="22"/>
          <w:szCs w:val="22"/>
        </w:rPr>
      </w:pPr>
    </w:p>
    <w:p w:rsidR="00E965D4" w:rsidRDefault="00E965D4" w:rsidP="00367F11">
      <w:pPr>
        <w:jc w:val="both"/>
        <w:rPr>
          <w:rFonts w:eastAsia="Times New Roman"/>
          <w:sz w:val="22"/>
          <w:szCs w:val="22"/>
        </w:rPr>
      </w:pPr>
    </w:p>
    <w:p w:rsidR="00E965D4" w:rsidRDefault="00E965D4" w:rsidP="00367F11">
      <w:pPr>
        <w:jc w:val="both"/>
        <w:rPr>
          <w:rFonts w:eastAsia="Times New Roman"/>
          <w:sz w:val="22"/>
          <w:szCs w:val="22"/>
        </w:rPr>
      </w:pPr>
    </w:p>
    <w:p w:rsidR="00E965D4" w:rsidRDefault="00E965D4" w:rsidP="00367F11">
      <w:pPr>
        <w:jc w:val="both"/>
        <w:rPr>
          <w:rFonts w:eastAsia="Times New Roman"/>
          <w:sz w:val="22"/>
          <w:szCs w:val="22"/>
        </w:rPr>
      </w:pPr>
    </w:p>
    <w:p w:rsidR="00D5270B" w:rsidRDefault="00D5270B" w:rsidP="00367F11">
      <w:pPr>
        <w:jc w:val="both"/>
        <w:rPr>
          <w:rFonts w:eastAsia="Times New Roman"/>
          <w:sz w:val="22"/>
          <w:szCs w:val="22"/>
        </w:rPr>
      </w:pPr>
    </w:p>
    <w:p w:rsidR="00D5270B" w:rsidRDefault="00D5270B" w:rsidP="00367F11">
      <w:pPr>
        <w:jc w:val="both"/>
        <w:rPr>
          <w:rFonts w:eastAsia="Times New Roman"/>
          <w:sz w:val="22"/>
          <w:szCs w:val="22"/>
        </w:rPr>
      </w:pPr>
    </w:p>
    <w:p w:rsidR="00D5270B" w:rsidRDefault="00D5270B" w:rsidP="00367F11">
      <w:pPr>
        <w:jc w:val="both"/>
        <w:rPr>
          <w:rFonts w:eastAsia="Times New Roman"/>
          <w:sz w:val="22"/>
          <w:szCs w:val="22"/>
        </w:rPr>
      </w:pPr>
    </w:p>
    <w:p w:rsidR="00D5270B" w:rsidRDefault="00D5270B" w:rsidP="00367F11">
      <w:pPr>
        <w:jc w:val="both"/>
        <w:rPr>
          <w:rFonts w:eastAsia="Times New Roman"/>
          <w:sz w:val="22"/>
          <w:szCs w:val="22"/>
        </w:rPr>
      </w:pPr>
    </w:p>
    <w:p w:rsidR="00D5270B" w:rsidRDefault="00D5270B" w:rsidP="00367F11">
      <w:pPr>
        <w:jc w:val="both"/>
        <w:rPr>
          <w:rFonts w:eastAsia="Times New Roman"/>
          <w:sz w:val="22"/>
          <w:szCs w:val="22"/>
        </w:rPr>
      </w:pPr>
    </w:p>
    <w:p w:rsidR="00D5270B" w:rsidRDefault="00D5270B" w:rsidP="00367F11">
      <w:pPr>
        <w:jc w:val="both"/>
        <w:rPr>
          <w:rFonts w:eastAsia="Times New Roman"/>
          <w:sz w:val="22"/>
          <w:szCs w:val="22"/>
        </w:rPr>
      </w:pPr>
    </w:p>
    <w:p w:rsidR="00D5270B" w:rsidRDefault="00D5270B" w:rsidP="00367F11">
      <w:pPr>
        <w:jc w:val="both"/>
        <w:rPr>
          <w:rFonts w:eastAsia="Times New Roman"/>
          <w:sz w:val="22"/>
          <w:szCs w:val="22"/>
        </w:rPr>
      </w:pPr>
    </w:p>
    <w:p w:rsidR="00D5270B" w:rsidRDefault="00D5270B" w:rsidP="00367F11">
      <w:pPr>
        <w:jc w:val="both"/>
        <w:rPr>
          <w:rFonts w:eastAsia="Times New Roman"/>
          <w:sz w:val="22"/>
          <w:szCs w:val="22"/>
        </w:rPr>
      </w:pPr>
    </w:p>
    <w:p w:rsidR="00D5270B" w:rsidRDefault="00D5270B" w:rsidP="00367F11">
      <w:pPr>
        <w:jc w:val="both"/>
        <w:rPr>
          <w:rFonts w:eastAsia="Times New Roman"/>
          <w:sz w:val="22"/>
          <w:szCs w:val="22"/>
        </w:rPr>
      </w:pPr>
    </w:p>
    <w:p w:rsidR="00D5270B" w:rsidRDefault="00D5270B" w:rsidP="00367F11">
      <w:pPr>
        <w:jc w:val="both"/>
        <w:rPr>
          <w:rFonts w:eastAsia="Times New Roman"/>
          <w:sz w:val="22"/>
          <w:szCs w:val="22"/>
        </w:rPr>
      </w:pPr>
    </w:p>
    <w:p w:rsidR="00D5270B" w:rsidRDefault="00D5270B" w:rsidP="00367F11">
      <w:pPr>
        <w:jc w:val="both"/>
        <w:rPr>
          <w:rFonts w:eastAsia="Times New Roman"/>
          <w:sz w:val="22"/>
          <w:szCs w:val="22"/>
        </w:rPr>
      </w:pPr>
    </w:p>
    <w:p w:rsidR="00D5270B" w:rsidRDefault="00D5270B" w:rsidP="00367F11">
      <w:pPr>
        <w:jc w:val="both"/>
        <w:rPr>
          <w:rFonts w:eastAsia="Times New Roman"/>
          <w:sz w:val="22"/>
          <w:szCs w:val="22"/>
        </w:rPr>
      </w:pPr>
    </w:p>
    <w:p w:rsidR="00D5270B" w:rsidRDefault="00D5270B" w:rsidP="00367F11">
      <w:pPr>
        <w:jc w:val="both"/>
        <w:rPr>
          <w:rFonts w:eastAsia="Times New Roman"/>
          <w:sz w:val="22"/>
          <w:szCs w:val="22"/>
        </w:rPr>
      </w:pPr>
    </w:p>
    <w:p w:rsidR="00D5270B" w:rsidRDefault="00D5270B" w:rsidP="00367F11">
      <w:pPr>
        <w:jc w:val="both"/>
        <w:rPr>
          <w:rFonts w:eastAsia="Times New Roman"/>
          <w:sz w:val="22"/>
          <w:szCs w:val="22"/>
        </w:rPr>
      </w:pPr>
    </w:p>
    <w:p w:rsidR="00D5270B" w:rsidRDefault="00D5270B" w:rsidP="00367F11">
      <w:pPr>
        <w:jc w:val="both"/>
        <w:rPr>
          <w:rFonts w:eastAsia="Times New Roman"/>
          <w:sz w:val="22"/>
          <w:szCs w:val="22"/>
        </w:rPr>
      </w:pPr>
    </w:p>
    <w:p w:rsidR="006E2F3F" w:rsidRDefault="006E2F3F" w:rsidP="00367F11">
      <w:pPr>
        <w:jc w:val="both"/>
        <w:rPr>
          <w:rFonts w:eastAsia="Times New Roman"/>
          <w:sz w:val="22"/>
          <w:szCs w:val="22"/>
        </w:rPr>
      </w:pPr>
    </w:p>
    <w:p w:rsidR="00E0207D" w:rsidRPr="001A3071" w:rsidRDefault="00E0207D" w:rsidP="00367F11">
      <w:pPr>
        <w:jc w:val="both"/>
        <w:rPr>
          <w:rFonts w:eastAsia="Times New Roman"/>
          <w:sz w:val="22"/>
          <w:szCs w:val="22"/>
        </w:rPr>
      </w:pPr>
    </w:p>
    <w:p w:rsidR="00FE2FC8" w:rsidRPr="001A3071" w:rsidRDefault="00FE2FC8" w:rsidP="00367F11">
      <w:pPr>
        <w:jc w:val="both"/>
        <w:rPr>
          <w:rFonts w:eastAsia="Times New Roman"/>
          <w:sz w:val="22"/>
          <w:szCs w:val="22"/>
        </w:rPr>
      </w:pPr>
      <w:r w:rsidRPr="001A3071">
        <w:rPr>
          <w:rFonts w:eastAsia="Times New Roman"/>
          <w:sz w:val="22"/>
          <w:szCs w:val="22"/>
        </w:rPr>
        <w:t xml:space="preserve">Н.Н. Музыкантов </w:t>
      </w:r>
    </w:p>
    <w:p w:rsidR="00101211" w:rsidRPr="001A3071" w:rsidRDefault="00FE2FC8" w:rsidP="00367F11">
      <w:pPr>
        <w:jc w:val="both"/>
        <w:rPr>
          <w:rFonts w:eastAsia="Times New Roman"/>
          <w:sz w:val="22"/>
          <w:szCs w:val="22"/>
        </w:rPr>
      </w:pPr>
      <w:r w:rsidRPr="001A3071">
        <w:rPr>
          <w:rFonts w:eastAsia="Times New Roman"/>
          <w:sz w:val="22"/>
          <w:szCs w:val="22"/>
        </w:rPr>
        <w:t>8(352) 642164, доб.</w:t>
      </w:r>
      <w:r w:rsidR="00EE47E0" w:rsidRPr="001A3071">
        <w:rPr>
          <w:rFonts w:eastAsia="Times New Roman"/>
          <w:sz w:val="22"/>
          <w:szCs w:val="22"/>
        </w:rPr>
        <w:t xml:space="preserve"> </w:t>
      </w:r>
      <w:r w:rsidRPr="001A3071">
        <w:rPr>
          <w:rFonts w:eastAsia="Times New Roman"/>
          <w:sz w:val="22"/>
          <w:szCs w:val="22"/>
        </w:rPr>
        <w:t>1019</w:t>
      </w:r>
    </w:p>
    <w:sectPr w:rsidR="00101211" w:rsidRPr="001A3071" w:rsidSect="00F97B74">
      <w:headerReference w:type="even" r:id="rId9"/>
      <w:headerReference w:type="default" r:id="rId10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AFF" w:rsidRDefault="00326AFF">
      <w:r>
        <w:separator/>
      </w:r>
    </w:p>
  </w:endnote>
  <w:endnote w:type="continuationSeparator" w:id="0">
    <w:p w:rsidR="00326AFF" w:rsidRDefault="00326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AFF" w:rsidRDefault="00326AFF">
      <w:r>
        <w:separator/>
      </w:r>
    </w:p>
  </w:footnote>
  <w:footnote w:type="continuationSeparator" w:id="0">
    <w:p w:rsidR="00326AFF" w:rsidRDefault="00326A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AFF" w:rsidRDefault="00326AF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26AFF" w:rsidRDefault="00326AF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AFF" w:rsidRDefault="00326AF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5270B">
      <w:rPr>
        <w:rStyle w:val="a4"/>
        <w:noProof/>
      </w:rPr>
      <w:t>2</w:t>
    </w:r>
    <w:r>
      <w:rPr>
        <w:rStyle w:val="a4"/>
      </w:rPr>
      <w:fldChar w:fldCharType="end"/>
    </w:r>
  </w:p>
  <w:p w:rsidR="00326AFF" w:rsidRDefault="00326A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26142"/>
    <w:rsid w:val="00085CA4"/>
    <w:rsid w:val="000B39BE"/>
    <w:rsid w:val="000B4905"/>
    <w:rsid w:val="000B78E5"/>
    <w:rsid w:val="000F2878"/>
    <w:rsid w:val="00101211"/>
    <w:rsid w:val="00104926"/>
    <w:rsid w:val="001323CB"/>
    <w:rsid w:val="00170A38"/>
    <w:rsid w:val="001974CF"/>
    <w:rsid w:val="001A3071"/>
    <w:rsid w:val="001C4713"/>
    <w:rsid w:val="002214B1"/>
    <w:rsid w:val="00235E4D"/>
    <w:rsid w:val="00241997"/>
    <w:rsid w:val="00257C19"/>
    <w:rsid w:val="00266B01"/>
    <w:rsid w:val="00271CBC"/>
    <w:rsid w:val="00285A39"/>
    <w:rsid w:val="002941E2"/>
    <w:rsid w:val="002B2164"/>
    <w:rsid w:val="002F0B3D"/>
    <w:rsid w:val="0032041E"/>
    <w:rsid w:val="003241DA"/>
    <w:rsid w:val="00326AFF"/>
    <w:rsid w:val="00344C6F"/>
    <w:rsid w:val="00367F11"/>
    <w:rsid w:val="00397DA0"/>
    <w:rsid w:val="00397F09"/>
    <w:rsid w:val="003A289D"/>
    <w:rsid w:val="003E5F35"/>
    <w:rsid w:val="004159BC"/>
    <w:rsid w:val="00421108"/>
    <w:rsid w:val="00496133"/>
    <w:rsid w:val="004B7AF0"/>
    <w:rsid w:val="004D409C"/>
    <w:rsid w:val="004F3A24"/>
    <w:rsid w:val="004F4599"/>
    <w:rsid w:val="005121C8"/>
    <w:rsid w:val="0057799F"/>
    <w:rsid w:val="005A31D3"/>
    <w:rsid w:val="005B2FCF"/>
    <w:rsid w:val="005C107C"/>
    <w:rsid w:val="005C67F1"/>
    <w:rsid w:val="005F746C"/>
    <w:rsid w:val="00603A21"/>
    <w:rsid w:val="00605ED6"/>
    <w:rsid w:val="00641E96"/>
    <w:rsid w:val="006479EA"/>
    <w:rsid w:val="006A69BB"/>
    <w:rsid w:val="006C7ECD"/>
    <w:rsid w:val="006E2F3F"/>
    <w:rsid w:val="006E7211"/>
    <w:rsid w:val="0077177F"/>
    <w:rsid w:val="00777435"/>
    <w:rsid w:val="00782ED8"/>
    <w:rsid w:val="00795E74"/>
    <w:rsid w:val="007A71C9"/>
    <w:rsid w:val="007E2A96"/>
    <w:rsid w:val="007F19A7"/>
    <w:rsid w:val="007F60A7"/>
    <w:rsid w:val="008025E1"/>
    <w:rsid w:val="0080770C"/>
    <w:rsid w:val="008501BE"/>
    <w:rsid w:val="00892093"/>
    <w:rsid w:val="0089465A"/>
    <w:rsid w:val="008A37CD"/>
    <w:rsid w:val="008B7ED4"/>
    <w:rsid w:val="008C172C"/>
    <w:rsid w:val="009160B9"/>
    <w:rsid w:val="00924757"/>
    <w:rsid w:val="009428BB"/>
    <w:rsid w:val="0095159A"/>
    <w:rsid w:val="00966C0B"/>
    <w:rsid w:val="009831C1"/>
    <w:rsid w:val="009844EF"/>
    <w:rsid w:val="009B7104"/>
    <w:rsid w:val="009C62F0"/>
    <w:rsid w:val="009E07B9"/>
    <w:rsid w:val="009F6E3E"/>
    <w:rsid w:val="00A07513"/>
    <w:rsid w:val="00A236CE"/>
    <w:rsid w:val="00A30600"/>
    <w:rsid w:val="00A54840"/>
    <w:rsid w:val="00A93B16"/>
    <w:rsid w:val="00AA1998"/>
    <w:rsid w:val="00AE26DD"/>
    <w:rsid w:val="00AE3CFE"/>
    <w:rsid w:val="00AE67CD"/>
    <w:rsid w:val="00AF1BCF"/>
    <w:rsid w:val="00AF3F53"/>
    <w:rsid w:val="00B11258"/>
    <w:rsid w:val="00B3193B"/>
    <w:rsid w:val="00B55DD7"/>
    <w:rsid w:val="00B93EDC"/>
    <w:rsid w:val="00BC51E7"/>
    <w:rsid w:val="00C00390"/>
    <w:rsid w:val="00C059DA"/>
    <w:rsid w:val="00C254A3"/>
    <w:rsid w:val="00C40220"/>
    <w:rsid w:val="00C61E68"/>
    <w:rsid w:val="00C705FE"/>
    <w:rsid w:val="00CD593F"/>
    <w:rsid w:val="00CD6C0D"/>
    <w:rsid w:val="00CE26CC"/>
    <w:rsid w:val="00D3231D"/>
    <w:rsid w:val="00D433AB"/>
    <w:rsid w:val="00D5270B"/>
    <w:rsid w:val="00D55B44"/>
    <w:rsid w:val="00D910D7"/>
    <w:rsid w:val="00DA46C9"/>
    <w:rsid w:val="00DC3A64"/>
    <w:rsid w:val="00DD5DA9"/>
    <w:rsid w:val="00DF7D92"/>
    <w:rsid w:val="00E0207D"/>
    <w:rsid w:val="00E03C5A"/>
    <w:rsid w:val="00E171DC"/>
    <w:rsid w:val="00E34CF2"/>
    <w:rsid w:val="00E522E0"/>
    <w:rsid w:val="00E61E19"/>
    <w:rsid w:val="00E92D4E"/>
    <w:rsid w:val="00E965D4"/>
    <w:rsid w:val="00E97C0F"/>
    <w:rsid w:val="00EC32DB"/>
    <w:rsid w:val="00EE47E0"/>
    <w:rsid w:val="00EF27DB"/>
    <w:rsid w:val="00F123C5"/>
    <w:rsid w:val="00F175B3"/>
    <w:rsid w:val="00F259A8"/>
    <w:rsid w:val="00F93042"/>
    <w:rsid w:val="00F97B74"/>
    <w:rsid w:val="00FA3B16"/>
    <w:rsid w:val="00FB6E57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7E2A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FF6D8E75FFDDF326BC09A7FCAA5A0739AC202C3C64D17F0360345EBBE6D224FDFBC8C4273C31A05DB5E04DEEC85011EC29F6BC7E67595Aj8q1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DD963-CB28-4366-81BA-09D6D5C59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2</cp:revision>
  <cp:lastPrinted>2023-05-04T14:19:00Z</cp:lastPrinted>
  <dcterms:created xsi:type="dcterms:W3CDTF">2023-05-04T14:20:00Z</dcterms:created>
  <dcterms:modified xsi:type="dcterms:W3CDTF">2023-05-04T14:20:00Z</dcterms:modified>
</cp:coreProperties>
</file>