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906DCE" w:rsidRPr="00101141" w:rsidTr="00813B34">
        <w:trPr>
          <w:trHeight w:val="980"/>
        </w:trPr>
        <w:tc>
          <w:tcPr>
            <w:tcW w:w="3970" w:type="dxa"/>
          </w:tcPr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                                    </w:t>
            </w:r>
          </w:p>
        </w:tc>
      </w:tr>
      <w:tr w:rsidR="00906DCE" w:rsidRPr="00101141" w:rsidTr="00813B34">
        <w:tc>
          <w:tcPr>
            <w:tcW w:w="3970" w:type="dxa"/>
          </w:tcPr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906DCE" w:rsidRPr="00101141" w:rsidRDefault="00F07A2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21.04.2023 № 252</w:t>
            </w:r>
          </w:p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906DCE" w:rsidRPr="00101141" w:rsidRDefault="00906DCE" w:rsidP="00813B34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906DCE" w:rsidRPr="00101141" w:rsidRDefault="00F07A2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21.04.2023 № 252</w:t>
            </w:r>
          </w:p>
          <w:p w:rsidR="00906DCE" w:rsidRPr="00101141" w:rsidRDefault="00906DCE" w:rsidP="00813B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536574" w:rsidRPr="00B22B73" w:rsidRDefault="00CA534B" w:rsidP="00B22B7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22B73">
        <w:rPr>
          <w:rFonts w:ascii="Times New Roman" w:hAnsi="Times New Roman"/>
          <w:b/>
          <w:sz w:val="24"/>
          <w:szCs w:val="24"/>
        </w:rPr>
        <w:t>О    порядке    составления     проекта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22B73">
        <w:rPr>
          <w:rFonts w:ascii="Times New Roman" w:hAnsi="Times New Roman"/>
          <w:b/>
          <w:sz w:val="24"/>
          <w:szCs w:val="24"/>
        </w:rPr>
        <w:t>бюджета Порецкого муниципального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22B73">
        <w:rPr>
          <w:rFonts w:ascii="Times New Roman" w:hAnsi="Times New Roman"/>
          <w:b/>
          <w:sz w:val="24"/>
          <w:szCs w:val="24"/>
        </w:rPr>
        <w:t xml:space="preserve">округа на очередной финансовый год 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B22B73">
        <w:rPr>
          <w:rFonts w:ascii="Times New Roman" w:hAnsi="Times New Roman"/>
          <w:b/>
          <w:sz w:val="24"/>
          <w:szCs w:val="24"/>
        </w:rPr>
        <w:t xml:space="preserve">и на плановый период  </w:t>
      </w:r>
    </w:p>
    <w:p w:rsidR="00536574" w:rsidRDefault="00536574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22B73" w:rsidRPr="00B22B73" w:rsidRDefault="00B22B7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536574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 w:history="1">
        <w:r w:rsidR="00CA534B"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>статьями 169</w:t>
        </w:r>
      </w:hyperlink>
      <w:r w:rsidR="00CA534B" w:rsidRPr="00B22B73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="00CA534B"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>184</w:t>
        </w:r>
      </w:hyperlink>
      <w:r w:rsidR="00CA534B" w:rsidRPr="00B22B73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</w:t>
      </w:r>
      <w:r w:rsidR="00B22B73">
        <w:rPr>
          <w:rFonts w:ascii="Times New Roman" w:hAnsi="Times New Roman"/>
          <w:sz w:val="24"/>
          <w:szCs w:val="24"/>
        </w:rPr>
        <w:t>,</w:t>
      </w:r>
      <w:r w:rsidR="00CA534B" w:rsidRPr="00B22B73">
        <w:rPr>
          <w:rFonts w:ascii="Times New Roman" w:hAnsi="Times New Roman"/>
          <w:sz w:val="24"/>
          <w:szCs w:val="24"/>
        </w:rPr>
        <w:t xml:space="preserve"> администрация Порецкого муниципального округа Чувашской Республики </w:t>
      </w:r>
      <w:proofErr w:type="spellStart"/>
      <w:proofErr w:type="gramStart"/>
      <w:r w:rsidR="00B22B73" w:rsidRPr="00E666D3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B22B73" w:rsidRPr="00E666D3">
        <w:rPr>
          <w:rFonts w:ascii="Times New Roman" w:hAnsi="Times New Roman"/>
          <w:sz w:val="24"/>
          <w:szCs w:val="24"/>
        </w:rPr>
        <w:t> о с т а </w:t>
      </w:r>
      <w:proofErr w:type="spellStart"/>
      <w:r w:rsidR="00B22B73" w:rsidRPr="00E666D3">
        <w:rPr>
          <w:rFonts w:ascii="Times New Roman" w:hAnsi="Times New Roman"/>
          <w:sz w:val="24"/>
          <w:szCs w:val="24"/>
        </w:rPr>
        <w:t>н</w:t>
      </w:r>
      <w:proofErr w:type="spellEnd"/>
      <w:r w:rsidR="00B22B73" w:rsidRPr="00E666D3">
        <w:rPr>
          <w:rFonts w:ascii="Times New Roman" w:hAnsi="Times New Roman"/>
          <w:sz w:val="24"/>
          <w:szCs w:val="24"/>
        </w:rPr>
        <w:t> о в л я е т:</w:t>
      </w:r>
    </w:p>
    <w:p w:rsidR="00CA534B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B22B73">
        <w:rPr>
          <w:rFonts w:ascii="Times New Roman" w:hAnsi="Times New Roman"/>
          <w:sz w:val="24"/>
          <w:szCs w:val="24"/>
        </w:rPr>
        <w:tab/>
        <w:t xml:space="preserve">1. Утвердить прилагаемый </w:t>
      </w:r>
      <w:hyperlink w:anchor="sub_1000" w:history="1">
        <w:r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>Порядок</w:t>
        </w:r>
      </w:hyperlink>
      <w:r w:rsidRPr="00B22B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2B73">
        <w:rPr>
          <w:rFonts w:ascii="Times New Roman" w:hAnsi="Times New Roman"/>
          <w:sz w:val="24"/>
          <w:szCs w:val="24"/>
        </w:rPr>
        <w:t>составления проекта бюджета Порецкого муниципального округа Чувашской Республики</w:t>
      </w:r>
      <w:proofErr w:type="gramEnd"/>
      <w:r w:rsidRPr="00B22B73">
        <w:rPr>
          <w:rFonts w:ascii="Times New Roman" w:hAnsi="Times New Roman"/>
          <w:sz w:val="24"/>
          <w:szCs w:val="24"/>
        </w:rPr>
        <w:t xml:space="preserve"> на очередной финансовый год и на плановый период.</w:t>
      </w:r>
    </w:p>
    <w:p w:rsidR="00CE5384" w:rsidRPr="00CE5384" w:rsidRDefault="00CE5384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E5384">
        <w:rPr>
          <w:rFonts w:ascii="Times New Roman" w:hAnsi="Times New Roman"/>
          <w:sz w:val="24"/>
          <w:szCs w:val="24"/>
        </w:rPr>
        <w:t xml:space="preserve">2. Признать постановление администрации Порецкого района от 03 мая 2012 г. №154 «О порядке </w:t>
      </w:r>
      <w:proofErr w:type="gramStart"/>
      <w:r w:rsidRPr="00CE5384">
        <w:rPr>
          <w:rFonts w:ascii="Times New Roman" w:hAnsi="Times New Roman"/>
          <w:sz w:val="24"/>
          <w:szCs w:val="24"/>
        </w:rPr>
        <w:t>составления проекта бюджета Порецкого района Чувашской Республики</w:t>
      </w:r>
      <w:proofErr w:type="gramEnd"/>
      <w:r w:rsidRPr="00CE5384">
        <w:rPr>
          <w:rFonts w:ascii="Times New Roman" w:hAnsi="Times New Roman"/>
          <w:sz w:val="24"/>
          <w:szCs w:val="24"/>
        </w:rPr>
        <w:t xml:space="preserve"> на очередной финансовый год» утратившим силу.</w:t>
      </w:r>
    </w:p>
    <w:p w:rsidR="00B22B73" w:rsidRPr="00E666D3" w:rsidRDefault="00CA534B" w:rsidP="00B22B73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bookmarkStart w:id="1" w:name="sub_2"/>
      <w:bookmarkEnd w:id="0"/>
      <w:r w:rsidRPr="00B22B73">
        <w:rPr>
          <w:rFonts w:ascii="Times New Roman" w:hAnsi="Times New Roman"/>
          <w:sz w:val="24"/>
          <w:szCs w:val="24"/>
        </w:rPr>
        <w:tab/>
      </w:r>
      <w:r w:rsidR="00CE5384">
        <w:rPr>
          <w:rFonts w:ascii="Times New Roman" w:hAnsi="Times New Roman"/>
          <w:sz w:val="24"/>
          <w:szCs w:val="24"/>
        </w:rPr>
        <w:t>3</w:t>
      </w:r>
      <w:r w:rsidRPr="00B22B73">
        <w:rPr>
          <w:rFonts w:ascii="Times New Roman" w:hAnsi="Times New Roman"/>
          <w:sz w:val="24"/>
          <w:szCs w:val="24"/>
        </w:rPr>
        <w:t xml:space="preserve">. </w:t>
      </w:r>
      <w:bookmarkEnd w:id="1"/>
      <w:r w:rsidR="00B22B73" w:rsidRPr="00E666D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B22B73" w:rsidRPr="00E666D3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01141" w:rsidRPr="00B22B73" w:rsidRDefault="00101141" w:rsidP="00B22B73">
      <w:pPr>
        <w:pStyle w:val="a8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536574" w:rsidRPr="00B22B73" w:rsidRDefault="00536574" w:rsidP="00B22B7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36574" w:rsidRPr="00B22B73" w:rsidRDefault="00536574" w:rsidP="00B22B73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37176" w:rsidRPr="00B22B73" w:rsidRDefault="0010114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713032"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     </w:t>
      </w:r>
      <w:r w:rsidR="00FD33F7"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B22B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Pr="00B22B73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5422C1" w:rsidRPr="00B22B73" w:rsidRDefault="005422C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422C1" w:rsidRPr="00B22B73" w:rsidRDefault="005422C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422C1" w:rsidRPr="00B22B73" w:rsidRDefault="005422C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422C1" w:rsidRPr="00B22B73" w:rsidRDefault="005422C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422C1" w:rsidRDefault="005422C1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2B73" w:rsidRPr="00B22B73" w:rsidRDefault="00B22B73" w:rsidP="00B22B73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A534B" w:rsidRPr="00B22B73" w:rsidRDefault="00DF302E" w:rsidP="00B22B73">
      <w:pPr>
        <w:pStyle w:val="a8"/>
        <w:jc w:val="right"/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" w:name="sub_1000"/>
      <w:r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к</w:t>
      </w:r>
      <w:r w:rsidR="00CA534B"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Pr="00DF302E">
        <w:rPr>
          <w:rFonts w:ascii="Times New Roman" w:hAnsi="Times New Roman"/>
          <w:sz w:val="24"/>
          <w:szCs w:val="24"/>
        </w:rPr>
        <w:t xml:space="preserve">постановлению </w:t>
      </w:r>
      <w:r w:rsidR="00CA534B" w:rsidRPr="00DF302E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>а</w:t>
      </w:r>
      <w:r w:rsidR="00CA534B"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>дминистрации</w:t>
      </w:r>
      <w:r w:rsidR="00CA534B"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br/>
      </w:r>
      <w:r w:rsidR="00CA534B" w:rsidRPr="00B22B73">
        <w:rPr>
          <w:rFonts w:ascii="Times New Roman" w:hAnsi="Times New Roman"/>
          <w:sz w:val="24"/>
          <w:szCs w:val="24"/>
        </w:rPr>
        <w:t>Порецкого</w:t>
      </w:r>
      <w:r w:rsidR="00CA534B"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 xml:space="preserve"> му</w:t>
      </w:r>
      <w:r w:rsidR="00F07A2E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>ниципального округа</w:t>
      </w:r>
      <w:r w:rsidR="00F07A2E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br/>
        <w:t>от 21.04.</w:t>
      </w:r>
      <w:r w:rsidR="00CA534B"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>202</w:t>
      </w:r>
      <w:r w:rsidR="002C083B" w:rsidRPr="00B22B73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>3</w:t>
      </w:r>
      <w:r w:rsidR="00F07A2E">
        <w:rPr>
          <w:rStyle w:val="ac"/>
          <w:rFonts w:ascii="Times New Roman" w:hAnsi="Times New Roman"/>
          <w:b w:val="0"/>
          <w:bCs/>
          <w:color w:val="auto"/>
          <w:sz w:val="24"/>
          <w:szCs w:val="24"/>
        </w:rPr>
        <w:t xml:space="preserve"> № 252</w:t>
      </w:r>
    </w:p>
    <w:bookmarkEnd w:id="2"/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22B73">
        <w:rPr>
          <w:rFonts w:ascii="Times New Roman" w:hAnsi="Times New Roman"/>
          <w:b/>
          <w:sz w:val="24"/>
          <w:szCs w:val="24"/>
        </w:rPr>
        <w:t>Порядок</w:t>
      </w:r>
      <w:r w:rsidRPr="00B22B73">
        <w:rPr>
          <w:rFonts w:ascii="Times New Roman" w:hAnsi="Times New Roman"/>
          <w:b/>
          <w:sz w:val="24"/>
          <w:szCs w:val="24"/>
        </w:rPr>
        <w:br/>
      </w:r>
      <w:proofErr w:type="gramStart"/>
      <w:r w:rsidRPr="00B22B73">
        <w:rPr>
          <w:rFonts w:ascii="Times New Roman" w:hAnsi="Times New Roman"/>
          <w:b/>
          <w:sz w:val="24"/>
          <w:szCs w:val="24"/>
        </w:rPr>
        <w:t>составления проекта бюджета Порецкого муниципального округа Чувашской Республики</w:t>
      </w:r>
      <w:proofErr w:type="gramEnd"/>
      <w:r w:rsidRPr="00B22B73">
        <w:rPr>
          <w:rFonts w:ascii="Times New Roman" w:hAnsi="Times New Roman"/>
          <w:b/>
          <w:sz w:val="24"/>
          <w:szCs w:val="24"/>
        </w:rPr>
        <w:t xml:space="preserve"> на очередной финансовый год и на плановый период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" w:name="sub_101"/>
      <w:r w:rsidRPr="00B22B73">
        <w:rPr>
          <w:rFonts w:ascii="Times New Roman" w:hAnsi="Times New Roman"/>
          <w:sz w:val="24"/>
          <w:szCs w:val="24"/>
        </w:rPr>
        <w:tab/>
        <w:t>1. Администрация Порецкого муниципального округа Чувашской Республики при составлении проекта бюджета Порецкого муниципального округа Чувашской Республики на очередной финансовый год и на плановый период: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" w:name="sub_112"/>
      <w:bookmarkEnd w:id="3"/>
      <w:r w:rsidRPr="00B22B73">
        <w:rPr>
          <w:rFonts w:ascii="Times New Roman" w:hAnsi="Times New Roman"/>
          <w:sz w:val="24"/>
          <w:szCs w:val="24"/>
        </w:rPr>
        <w:tab/>
      </w:r>
      <w:r w:rsidR="00B22B73">
        <w:rPr>
          <w:rFonts w:ascii="Times New Roman" w:hAnsi="Times New Roman"/>
          <w:sz w:val="24"/>
          <w:szCs w:val="24"/>
        </w:rPr>
        <w:t>1.1</w:t>
      </w:r>
      <w:r w:rsidRPr="00B22B73">
        <w:rPr>
          <w:rFonts w:ascii="Times New Roman" w:hAnsi="Times New Roman"/>
          <w:sz w:val="24"/>
          <w:szCs w:val="24"/>
        </w:rPr>
        <w:t>. одобряет прогноз социально-экономического развития муниципального округа на очередной финансовый год и на плановый период;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5" w:name="sub_1121"/>
      <w:bookmarkEnd w:id="4"/>
      <w:r w:rsidRPr="00B22B73">
        <w:rPr>
          <w:rFonts w:ascii="Times New Roman" w:hAnsi="Times New Roman"/>
          <w:sz w:val="24"/>
          <w:szCs w:val="24"/>
        </w:rPr>
        <w:tab/>
      </w:r>
      <w:r w:rsidR="00B22B73">
        <w:rPr>
          <w:rFonts w:ascii="Times New Roman" w:hAnsi="Times New Roman"/>
          <w:sz w:val="24"/>
          <w:szCs w:val="24"/>
        </w:rPr>
        <w:t>1.1</w:t>
      </w:r>
      <w:r w:rsidRPr="00B22B73">
        <w:rPr>
          <w:rFonts w:ascii="Times New Roman" w:hAnsi="Times New Roman"/>
          <w:sz w:val="24"/>
          <w:szCs w:val="24"/>
        </w:rPr>
        <w:t>.1. утверждает прогноз социально-экономического развития муниципального округа на долгосрочный период;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6" w:name="sub_113"/>
      <w:bookmarkEnd w:id="5"/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B22B73">
        <w:rPr>
          <w:rFonts w:ascii="Times New Roman" w:hAnsi="Times New Roman"/>
          <w:sz w:val="24"/>
          <w:szCs w:val="24"/>
        </w:rPr>
        <w:t>1.2</w:t>
      </w:r>
      <w:r w:rsidRPr="00B22B73">
        <w:rPr>
          <w:rFonts w:ascii="Times New Roman" w:hAnsi="Times New Roman"/>
          <w:sz w:val="24"/>
          <w:szCs w:val="24"/>
        </w:rPr>
        <w:t>. рассматривает и принимает нормативные правовые акты, проекты которых разработаны субъектами бюджетного планирования в процессе составления проекта бюджета муниципального округа и разработки прогноза социально-экономического развития муниципального округа на очередной финансовый год и на плановый период, прогноза социально-экономического развития муниципального округа на долгосрочный период;</w:t>
      </w:r>
      <w:proofErr w:type="gramEnd"/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7" w:name="sub_114"/>
      <w:bookmarkEnd w:id="6"/>
      <w:r w:rsidRPr="00B22B73">
        <w:rPr>
          <w:rFonts w:ascii="Times New Roman" w:hAnsi="Times New Roman"/>
          <w:sz w:val="24"/>
          <w:szCs w:val="24"/>
        </w:rPr>
        <w:tab/>
      </w:r>
      <w:r w:rsidR="00B22B73">
        <w:rPr>
          <w:rFonts w:ascii="Times New Roman" w:hAnsi="Times New Roman"/>
          <w:sz w:val="24"/>
          <w:szCs w:val="24"/>
        </w:rPr>
        <w:t>1.3</w:t>
      </w:r>
      <w:r w:rsidRPr="00B22B73">
        <w:rPr>
          <w:rFonts w:ascii="Times New Roman" w:hAnsi="Times New Roman"/>
          <w:sz w:val="24"/>
          <w:szCs w:val="24"/>
        </w:rPr>
        <w:t>. одобряет проект решения Собрания депутатов муниципального округа о бюджете муниципального округа на очередной финансовый год и на плановый период, документы и материалы, обязательные для предоставления в Собрание депутатов муниципального округа одновременно с указанным проектом.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8" w:name="sub_102"/>
      <w:bookmarkEnd w:id="7"/>
      <w:r w:rsidRPr="00B22B73">
        <w:rPr>
          <w:rFonts w:ascii="Times New Roman" w:hAnsi="Times New Roman"/>
          <w:sz w:val="24"/>
          <w:szCs w:val="24"/>
        </w:rPr>
        <w:tab/>
        <w:t>2. Финансовый отдел администрации муниципального округа (далее - финансовый отдел) организует составление и составляет проект бюджета муниципального округа на очередной финансовый год и плановый период, в том числе: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9" w:name="sub_121"/>
      <w:bookmarkEnd w:id="8"/>
      <w:r w:rsidRPr="00B22B73">
        <w:rPr>
          <w:rFonts w:ascii="Times New Roman" w:hAnsi="Times New Roman"/>
          <w:sz w:val="24"/>
          <w:szCs w:val="24"/>
        </w:rPr>
        <w:tab/>
        <w:t>2.1. разрабатывает основные направления бюджетной и налоговой политики  муниципального округа на очередной финансовый год и на плановый период;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0" w:name="sub_122"/>
      <w:bookmarkEnd w:id="9"/>
      <w:r w:rsidRPr="00B22B73">
        <w:rPr>
          <w:rFonts w:ascii="Times New Roman" w:hAnsi="Times New Roman"/>
          <w:sz w:val="24"/>
          <w:szCs w:val="24"/>
        </w:rPr>
        <w:tab/>
        <w:t>2.2. разрабатывает прогноз основных характеристик (общий объем доходов, общий объем расходов, дефицита (</w:t>
      </w:r>
      <w:proofErr w:type="spellStart"/>
      <w:r w:rsidRPr="00B22B73">
        <w:rPr>
          <w:rFonts w:ascii="Times New Roman" w:hAnsi="Times New Roman"/>
          <w:sz w:val="24"/>
          <w:szCs w:val="24"/>
        </w:rPr>
        <w:t>профицита</w:t>
      </w:r>
      <w:proofErr w:type="spellEnd"/>
      <w:r w:rsidRPr="00B22B73">
        <w:rPr>
          <w:rFonts w:ascii="Times New Roman" w:hAnsi="Times New Roman"/>
          <w:sz w:val="24"/>
          <w:szCs w:val="24"/>
        </w:rPr>
        <w:t>) бюджета) бюджета муниципального округа на очередной финансовый год и на плановый период;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  <w:t xml:space="preserve">2.2.1. разрабатывает проект бюджетного прогноза (проект изменений бюджетного прогноза) муниципального округа на долгосрочный период; 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1" w:name="sub_124"/>
      <w:bookmarkEnd w:id="10"/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Pr="00B22B73">
        <w:rPr>
          <w:rFonts w:ascii="Times New Roman" w:hAnsi="Times New Roman"/>
          <w:sz w:val="24"/>
          <w:szCs w:val="24"/>
        </w:rPr>
        <w:t xml:space="preserve">2.3. формирует на основании информации, представляемой главными администраторами доходов бюджета муниципального округа и главными администраторами источников финансирования дефицита бюджета муниципального округа, прогноз доходов по видам  </w:t>
      </w:r>
      <w:hyperlink r:id="rId7" w:history="1">
        <w:r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>классификации доходов</w:t>
        </w:r>
      </w:hyperlink>
      <w:r w:rsidRPr="00B22B73">
        <w:rPr>
          <w:rFonts w:ascii="Times New Roman" w:hAnsi="Times New Roman"/>
          <w:sz w:val="24"/>
          <w:szCs w:val="24"/>
        </w:rPr>
        <w:t xml:space="preserve"> бюджета муниципального округа на очередной финансовый год и на плановый период;</w:t>
      </w:r>
      <w:proofErr w:type="gramEnd"/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2.3.1. формирует и ведет реестр источников доходов бюджета муниципального округа;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2" w:name="sub_125"/>
      <w:bookmarkEnd w:id="11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2.4. разрабатывает и направляет не позднее 20 июля текущего финансового года:</w:t>
      </w:r>
    </w:p>
    <w:bookmarkEnd w:id="12"/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главным распорядителям средств бюджета муниципального округа и (или) главным администраторам доходов бюджета муниципального округа (главным администраторам источников финансирования дефицита бюджета муниципального округа) (далее - субъекты бюджетного планирования):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проектировки </w:t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изменений предельных объемов бюджетных ассигнований бюджета  муниципального округа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 xml:space="preserve"> на исполнение действующих расходных обязательств в очередном финансовом году и первом году планового периода;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lastRenderedPageBreak/>
        <w:tab/>
      </w:r>
      <w:r w:rsidR="00CA534B" w:rsidRPr="00B22B73">
        <w:rPr>
          <w:rFonts w:ascii="Times New Roman" w:hAnsi="Times New Roman"/>
          <w:sz w:val="24"/>
          <w:szCs w:val="24"/>
        </w:rPr>
        <w:t>проектировки предельных объемов бюджетных ассигнований бюджета муниципального округа на исполнение действующих расходных обязательств во втором году планового периода;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проектировки распределения бюджетных ассигнований бюджета муниципального округа на исполнение принимаемых расходных обязательств в очередном финансовом году и плановом периоде;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Отделу экономики</w:t>
      </w:r>
      <w:r w:rsidRPr="00B22B73">
        <w:rPr>
          <w:rFonts w:ascii="Times New Roman" w:hAnsi="Times New Roman"/>
          <w:sz w:val="24"/>
          <w:szCs w:val="24"/>
        </w:rPr>
        <w:t xml:space="preserve"> и инвестиционной деятельности</w:t>
      </w:r>
      <w:r w:rsidR="00CA534B" w:rsidRPr="00B22B73">
        <w:rPr>
          <w:rFonts w:ascii="Times New Roman" w:hAnsi="Times New Roman"/>
          <w:sz w:val="24"/>
          <w:szCs w:val="24"/>
        </w:rPr>
        <w:t xml:space="preserve"> администрации муниципального округа (далее - отдел экономики) проектировки предельных объемов бюджетных ассигнований на реализацию муниципальной адресной инвестиционной программы с указанием разделов, подразделов классификации расходов бюджета муниципального округа, сформированные на основе представленных отделом экономики предложений по формированию объемов бюджетных инвестиций в форме капитальных вложений в объекты муниципальной собственности муниципального округа и (или) субсидий на осуществление капитальных вложений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в объекты капитального строительства муниципальной собственности муниципального округа и или приобретение объектов недвижимого имущества в муниципальную собственность муниципального округа (далее – субсидии в объекты муниципальной собственности муниципального округа), бюджетных инвестиций и субсидий на подготовку обоснования инвестиций и проведение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 (далее – средства на обоснование инвестиций и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 xml:space="preserve"> аудит обоснования инвестиций), в разрезе главных распорядителей средств бюджета муниципального округа с их разбивкой по видам экономической деятельности (отраслям) и формам собственности объектов капитального строительства, объектов недвижимости и мероприятий (укрупненных инвестиционных проектов).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При признании утратившими силу положений решения представительного органа муниципального округа о бюджете муниципального округа на текущий финансовый год и плановый период в части, относящейся к плановому периоду, в случае снижения в соответствии с ожидаемыми итогами социально-экономического развития муниципального </w:t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округа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 xml:space="preserve"> в текущем финансовом году прогнозируемого на текущий финансовый год общего объема доходов бюджета муниципального округа (без учета безвозмездных поступлений) более чем на 5 процентов по сравнению с объемом указанных доходов, предусмотренным решением представительного органа муниципального округа о бюджете муниципального округа на текущий финансовый год и плановый период, разрабатывает и направляет не позднее 20 июля текущего финансового года: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субъектам бюджетного планирования: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проектировки распределения бюджетных ассигнований бюджета муниципального округа  на исполнение действующих расходных обязательств на очередной финансовый год и плановый период по главным распорядителям средств бюджета муниципального округа;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проектировки распределения бюджетных ассигнований бюджета муниципального округа  на исполнение принимаемых расходных обязательств на очередной финансовый год и плановый период по главным распорядителям средств бюджета муниципального округа;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3" w:name="sub_2511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Отделу экономики проектировки предельных объемов бюджетных ассигнований на реализацию муниципальной адресной инвестиционной программы с указанием разделов, подразделов классификации расходов бюджета муниципального округа;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4" w:name="sub_126"/>
      <w:bookmarkEnd w:id="13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2.5. осуществляет методологическое руководство подготовкой проектировок бюджетных ассигнований бюджета муниципального округа на очередной финансовый год и на плановый период субъектами бюджетного планирования;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5" w:name="sub_127"/>
      <w:bookmarkEnd w:id="14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2.6. </w:t>
      </w:r>
      <w:bookmarkStart w:id="16" w:name="sub_128"/>
      <w:bookmarkEnd w:id="15"/>
      <w:r w:rsidR="00CA534B" w:rsidRPr="00B22B73">
        <w:rPr>
          <w:rFonts w:ascii="Times New Roman" w:hAnsi="Times New Roman"/>
          <w:sz w:val="24"/>
          <w:szCs w:val="24"/>
        </w:rPr>
        <w:t>ведет реестр расходных обязательств муниципального округа и представляет в Министерство финансов Чувашской Республики в сроки, установленные указанным министерством;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7" w:name="sub_129"/>
      <w:bookmarkEnd w:id="16"/>
      <w:r w:rsidRPr="00B22B73">
        <w:rPr>
          <w:rFonts w:ascii="Times New Roman" w:hAnsi="Times New Roman"/>
          <w:sz w:val="24"/>
          <w:szCs w:val="24"/>
        </w:rPr>
        <w:lastRenderedPageBreak/>
        <w:tab/>
      </w:r>
      <w:r w:rsidR="00CA534B" w:rsidRPr="00B22B73">
        <w:rPr>
          <w:rFonts w:ascii="Times New Roman" w:hAnsi="Times New Roman"/>
          <w:sz w:val="24"/>
          <w:szCs w:val="24"/>
        </w:rPr>
        <w:t>2.7. представляет в Министерство финансов Чувашской Республики отчет об исполнении бюджета муниципального округа за предыдущий год в сроки, установленные указанным министерством;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8" w:name="sub_1210"/>
      <w:bookmarkEnd w:id="17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2.8. разрабатывает проект программы муниципальных внутренних заимствований муниципального округа на очередной финансовый год и на плановый период;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19" w:name="sub_1211"/>
      <w:bookmarkEnd w:id="18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2.9. разрабатывает проект программы муниципальных гарантий муниципального округа в валюте Российской Федерации на очередной финансовый год и на плановый период;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0" w:name="sub_1212"/>
      <w:bookmarkEnd w:id="19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2.10. осуществляет оценку ожидаемого исполнения бюджета муниципального округа за текущий финансовый год;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2.11. формирует отчет об оценке налоговых расходов муниципального округа за отчетный финансовый год, оценке налоговых расходов муниципального округа на текущий финансовый год и оценке налоговых расходов муниципального округа на очередной финансовый год и плановый период;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1" w:name="sub_1213"/>
      <w:bookmarkEnd w:id="20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2.12. формирует и представляет в администрацию муниципального округа проект решения представительного органа муниципального округа о бюджете муниципального округа на очередной финансовый год и на плановый период, а также документы и материалы, обязательные для представления в представительный орган муниципального округа одновременно с указанным проектом, до 15 ноября текущего финансового года;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2" w:name="sub_1214"/>
      <w:bookmarkEnd w:id="21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2.13. разрабатывает предложения о мерах по реализации решения представительного органа муниципального округа о бюджете муниципального округа на очередной финансовый год и на плановый период не позднее 15 декабря текущего финансового года;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2.14. разрабатывает и вносит на рассмотрение администрации муниципального округа проект постановления администрации муниципального округа об утверждении бюджетного прогноза (изменений бюджетного прогноза) муниципального округа на долгосрочный период в двухмесячный срок со дня официального опубликования решения представительного органа муниципального округа о бюджете муниципального округа на очередной финансовый год и плановый период.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3" w:name="sub_103"/>
      <w:bookmarkEnd w:id="22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3. Отдел экономики при составлении проекта бюджета муниципального округа на очередной финансовый год и на плановый период: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4" w:name="sub_131"/>
      <w:bookmarkEnd w:id="23"/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 xml:space="preserve">3.1. </w:t>
      </w:r>
      <w:bookmarkStart w:id="25" w:name="sub_132"/>
      <w:bookmarkEnd w:id="24"/>
      <w:r w:rsidR="00CA534B" w:rsidRPr="00B22B73">
        <w:rPr>
          <w:rFonts w:ascii="Times New Roman" w:hAnsi="Times New Roman"/>
          <w:sz w:val="24"/>
          <w:szCs w:val="24"/>
        </w:rPr>
        <w:t>организует и координирует работу субъектов бюджетного планирования по подготовке и представлению в соответствующие органы исполнительной власти Чувашской Республики предложений о выделении субсидий из республиканского бюджета на реализацию на территории муниципального округа долгосрочных государственных целевых программ, государственных программ Чувашской Республики, бюджетных инвестиций в объекты капитального строительства в сроки, установленные Кабинетом Министров Чувашской Республики;</w:t>
      </w:r>
      <w:proofErr w:type="gramEnd"/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3.2. разрабатывает сводный годовой отчет о ходе реализации и об оценке эффективности муниципальных программ и представляет его: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в финансовый отдел до 10 марта текущего финансового года для согласования и последующего формирования материалов к проекту решения представительного органа муниципального округа об исполнении бюджета муниципального округа за отчетный финансовый год;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в администрацию муниципального округа до 15 марта текущего финансового года;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6" w:name="sub_133"/>
      <w:bookmarkEnd w:id="25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3.3. разрабатывает и представляет на рассмотрение администрации муниципального округа:</w:t>
      </w:r>
    </w:p>
    <w:bookmarkEnd w:id="26"/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основные показатели прогноза социально-экономического развития муниципального округа на очередной финансовый год и на плановый период не позднее 10 сентября текущего финансового года;</w:t>
      </w:r>
    </w:p>
    <w:p w:rsidR="00CA534B" w:rsidRPr="00B22B73" w:rsidRDefault="000B2F3F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прогноз социально-экономического развития (изменения прогноза социально-экономического развития) муниципального округа на долгосрочный период не позднее 25 сентября текущего финансового года;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7" w:name="sub_134"/>
      <w:r w:rsidRPr="00B22B73">
        <w:rPr>
          <w:rFonts w:ascii="Times New Roman" w:hAnsi="Times New Roman"/>
          <w:sz w:val="24"/>
          <w:szCs w:val="24"/>
        </w:rPr>
        <w:lastRenderedPageBreak/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3.4. рассматривает в соответствии с нормативными правовыми актами муниципального округа предложения, представленные субъектами бюджетного планирования для реализации за счет средств бюджета муниципального округа начиная с очередного финансового года или планового периода </w:t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о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>:</w:t>
      </w:r>
    </w:p>
    <w:bookmarkEnd w:id="27"/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проектах муниципальных программ муниципального округа, ведомственных целевых программ муниципального округа, в том числе бюджетных инвестициях в объекты капитального строительства;</w:t>
      </w:r>
      <w:proofErr w:type="gramEnd"/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внесении изменений в муниципальные программы муниципального округа, ведомственные целевые программы муниципального округа с учетом их социальной и экономической эффективности;</w:t>
      </w:r>
      <w:proofErr w:type="gramEnd"/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8" w:name="sub_135"/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3.5. представляет в финансовый отдел не позднее 20 сентября текущего финансового года предложения по формированию объемов бюджетных инвестиций в форме капитальных вложений в объекты муниципальной собственности, средств на обоснование инвестиций и аудит инвестиций в  разрезе главных распорядителей средств бюджета муниципального округа с их разбивкой по видам экономической деятельности (отраслям) и формам собственности объектов капитального строительства, объектов недвижимости и мероприятий (укрупненных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 xml:space="preserve"> инвестиционных проектов) с приложением к ним результатов комплексной оценки проектов развития общественной инфраструктуры, финансирование которых осуществляется с привлечением средств бюджета муниципального округа в рамках адресной инвестиционной программы;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29" w:name="sub_36"/>
      <w:bookmarkEnd w:id="28"/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 xml:space="preserve">3.6. представляет в финансовый отдел не позднее 5 августа текущего финансового года проекты распределения бюджетных ассигнований на реализацию муниципальных программ, ведомственных целевых программ муниципального округа, адресной инвестиционной программы в рамках предельных объемов бюджетных ассигнований, доведенных в соответствии с </w:t>
      </w:r>
      <w:hyperlink w:anchor="sub_25" w:history="1">
        <w:r w:rsidR="00CA534B"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 xml:space="preserve">подпунктом 2.4 </w:t>
        </w:r>
      </w:hyperlink>
      <w:r w:rsidR="00CA534B" w:rsidRPr="00B22B73">
        <w:rPr>
          <w:rFonts w:ascii="Times New Roman" w:hAnsi="Times New Roman"/>
          <w:sz w:val="24"/>
          <w:szCs w:val="24"/>
        </w:rPr>
        <w:t>настоящего Порядка, проект бюджетных инвестиций из республиканского бюджета на очередной финансовый год и плановый период;</w:t>
      </w:r>
      <w:proofErr w:type="gramEnd"/>
    </w:p>
    <w:bookmarkEnd w:id="29"/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3.7. направляет в финансовый отдел не позднее 1 октября ноября текущего финансового года: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предварительные итоги социально-экономического развития муниципального округа за истекший период текущего финансового года и ожидаемые итоги социально-экономического развития муниципального округа за текущий финансовый год;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прогноз социально-экономического развития муниципального округа на очередной финансовый год и на плановый период;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паспорта (проекты паспортов) муниципальных программ муниципального округа, проекты изменений указанных паспортов;</w:t>
      </w:r>
    </w:p>
    <w:p w:rsidR="00CA534B" w:rsidRPr="00B22B73" w:rsidRDefault="00821F93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0" w:name="sub_139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3.8. разрабатывает проект прогнозного плана (программы) приватизации муниципального имущества муниципального округа на очередной финансовый год и плановый период и представляет на рассмотрение администрации муниципального округа не позднее 1 августа сентября текущего финансового года;</w:t>
      </w:r>
    </w:p>
    <w:bookmarkEnd w:id="30"/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представляет в финансовый отдел данные по прогнозному плану (программе) приватизации муниципального имущества муниципального округа на очередной финансовый год и плановый период не позднее 1 октября текущего финансового года.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1" w:name="sub_104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4. При составлении проекта бюджета муниципального округа на очередной финансовый год и плановый период субъекты бюджетного планирования: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2" w:name="sub_141"/>
      <w:bookmarkEnd w:id="31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4.1. представляют до 1 марта текущего финансового года годовые отчеты и доклады о ходе реализации муниципальных программ муниципального округа в отдел экономики;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3" w:name="sub_142"/>
      <w:bookmarkEnd w:id="32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4.2. подготавливают и представляют:</w:t>
      </w:r>
    </w:p>
    <w:bookmarkEnd w:id="33"/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в финансовый отдел и отдел экономики не позднее 1 июня текущего финансового года результаты проведения оценки качества оказания муниципальных услуг муниципальными учреждениями муниципального округа за отчетный финансовый год;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lastRenderedPageBreak/>
        <w:tab/>
      </w:r>
      <w:r w:rsidR="00CA534B" w:rsidRPr="00B22B73">
        <w:rPr>
          <w:rFonts w:ascii="Times New Roman" w:hAnsi="Times New Roman"/>
          <w:sz w:val="24"/>
          <w:szCs w:val="24"/>
        </w:rPr>
        <w:t>в финансовый отдел в электронном виде не позднее 1 августа текущего финансового года: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проекты муниципальных заданий на оказание муниципальных услуг (выполнение работ) муниципальными учреждениями муниципального округа на очередной финансовый год и на плановый период;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расчет предварительного объема бюджетных ассигнований на финансовое обеспечение выполнения муниципального задания на оказание муниципальных услуг (выполнение работ) муниципальными учреждениями муниципального округа на очередной финансовый год и  плановый период (в отношении бюджетных и автономных учреждений муниципального округа с учетом проведенной оценки качества оказания муниципальных услуг);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4.3. подготавливают и представляют в отдел экономики:</w:t>
      </w:r>
    </w:p>
    <w:p w:rsidR="00CA534B" w:rsidRPr="00C469AC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4" w:name="sub_732"/>
      <w:r w:rsidRPr="00C469AC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C469AC">
        <w:rPr>
          <w:rFonts w:ascii="Times New Roman" w:hAnsi="Times New Roman"/>
          <w:sz w:val="24"/>
          <w:szCs w:val="24"/>
        </w:rPr>
        <w:t xml:space="preserve">не позднее 1 июня текущего финансового года в порядке, установленном постановлениями Кабинета Министров Чувашской Республики </w:t>
      </w:r>
      <w:hyperlink r:id="rId8" w:history="1">
        <w:r w:rsidR="00B22B73" w:rsidRPr="00C469AC">
          <w:rPr>
            <w:rStyle w:val="ab"/>
            <w:rFonts w:ascii="Times New Roman" w:hAnsi="Times New Roman"/>
            <w:color w:val="auto"/>
            <w:sz w:val="24"/>
            <w:szCs w:val="24"/>
          </w:rPr>
          <w:t>от 9 декабря 2010 г. №</w:t>
        </w:r>
        <w:r w:rsidR="00CA534B" w:rsidRPr="00C469AC">
          <w:rPr>
            <w:rStyle w:val="ab"/>
            <w:rFonts w:ascii="Times New Roman" w:hAnsi="Times New Roman"/>
            <w:color w:val="auto"/>
            <w:sz w:val="24"/>
            <w:szCs w:val="24"/>
          </w:rPr>
          <w:t> 428</w:t>
        </w:r>
      </w:hyperlink>
      <w:r w:rsidR="00B22B73" w:rsidRPr="00C469AC">
        <w:rPr>
          <w:rFonts w:ascii="Times New Roman" w:hAnsi="Times New Roman"/>
          <w:sz w:val="24"/>
          <w:szCs w:val="24"/>
        </w:rPr>
        <w:t xml:space="preserve"> «</w:t>
      </w:r>
      <w:r w:rsidR="00CA534B" w:rsidRPr="00C469AC">
        <w:rPr>
          <w:rFonts w:ascii="Times New Roman" w:hAnsi="Times New Roman"/>
          <w:sz w:val="24"/>
          <w:szCs w:val="24"/>
        </w:rPr>
        <w:t>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</w:t>
      </w:r>
      <w:r w:rsidR="00B22B73" w:rsidRPr="00C469AC">
        <w:rPr>
          <w:rFonts w:ascii="Times New Roman" w:hAnsi="Times New Roman"/>
          <w:sz w:val="24"/>
          <w:szCs w:val="24"/>
        </w:rPr>
        <w:t>ресной инвестиционной программы»</w:t>
      </w:r>
      <w:r w:rsidR="00CA534B" w:rsidRPr="00C469AC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B22B73" w:rsidRPr="00C469AC">
          <w:rPr>
            <w:rStyle w:val="ab"/>
            <w:rFonts w:ascii="Times New Roman" w:hAnsi="Times New Roman"/>
            <w:color w:val="auto"/>
            <w:sz w:val="24"/>
            <w:szCs w:val="24"/>
          </w:rPr>
          <w:t>от 14 апреля 2011 г. №</w:t>
        </w:r>
        <w:r w:rsidR="00CA534B" w:rsidRPr="00C469AC">
          <w:rPr>
            <w:rStyle w:val="ab"/>
            <w:rFonts w:ascii="Times New Roman" w:hAnsi="Times New Roman"/>
            <w:color w:val="auto"/>
            <w:sz w:val="24"/>
            <w:szCs w:val="24"/>
          </w:rPr>
          <w:t> 145</w:t>
        </w:r>
      </w:hyperlink>
      <w:r w:rsidR="00B22B73" w:rsidRPr="00C469AC">
        <w:rPr>
          <w:rFonts w:ascii="Times New Roman" w:hAnsi="Times New Roman"/>
          <w:sz w:val="24"/>
          <w:szCs w:val="24"/>
        </w:rPr>
        <w:t xml:space="preserve"> «</w:t>
      </w:r>
      <w:r w:rsidR="00CA534B" w:rsidRPr="00C469AC">
        <w:rPr>
          <w:rFonts w:ascii="Times New Roman" w:hAnsi="Times New Roman"/>
          <w:sz w:val="24"/>
          <w:szCs w:val="24"/>
        </w:rPr>
        <w:t>Об утверждении Порядка разработки и</w:t>
      </w:r>
      <w:proofErr w:type="gramEnd"/>
      <w:r w:rsidR="00CA534B" w:rsidRPr="00C469AC">
        <w:rPr>
          <w:rFonts w:ascii="Times New Roman" w:hAnsi="Times New Roman"/>
          <w:sz w:val="24"/>
          <w:szCs w:val="24"/>
        </w:rPr>
        <w:t xml:space="preserve"> реализации государственны</w:t>
      </w:r>
      <w:r w:rsidR="00B22B73" w:rsidRPr="00C469AC">
        <w:rPr>
          <w:rFonts w:ascii="Times New Roman" w:hAnsi="Times New Roman"/>
          <w:sz w:val="24"/>
          <w:szCs w:val="24"/>
        </w:rPr>
        <w:t>х программ Чувашской Республики»</w:t>
      </w:r>
      <w:r w:rsidR="00CA534B" w:rsidRPr="00C469AC">
        <w:rPr>
          <w:rFonts w:ascii="Times New Roman" w:hAnsi="Times New Roman"/>
          <w:sz w:val="24"/>
          <w:szCs w:val="24"/>
        </w:rPr>
        <w:t>, предложения для реализации за счет средств республиканского бюджета Чувашской Республики начиная с очередного финансового года и/или планового периода о: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5" w:name="sub_733"/>
      <w:bookmarkEnd w:id="34"/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проектах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 xml:space="preserve"> государственных программ Чувашской Республики, в том числе бюджетных инвестициях в объекты капитального строительства;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6" w:name="sub_734"/>
      <w:bookmarkEnd w:id="35"/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внесении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 xml:space="preserve"> изменений в государственные программы Чувашской Республики, ведомственные целевые программы с учетом их социальной и экономической эффективности;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7" w:name="sub_735"/>
      <w:bookmarkEnd w:id="36"/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 xml:space="preserve"> бюджетам муниципальных образований субсидий на </w:t>
      </w:r>
      <w:proofErr w:type="spellStart"/>
      <w:r w:rsidR="00CA534B" w:rsidRPr="00B22B73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="00CA534B" w:rsidRPr="00B22B73">
        <w:rPr>
          <w:rFonts w:ascii="Times New Roman" w:hAnsi="Times New Roman"/>
          <w:sz w:val="24"/>
          <w:szCs w:val="24"/>
        </w:rPr>
        <w:t xml:space="preserve"> капитальных вложений в объекты муниципальной собственности, которые осуществляются из местных бюджетов;</w:t>
      </w:r>
    </w:p>
    <w:bookmarkEnd w:id="37"/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не позднее 1 сентября текущего финансового года - паспорта муниципальных программ муниципального округа;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 xml:space="preserve">4.4. представляют в финансовый отдел не позднее 30 июля текущего финансового года предложения о распределении предельных объемов бюджетного финансирования на очередной финансовый год и плановый период в соответствии с </w:t>
      </w:r>
      <w:hyperlink r:id="rId10" w:history="1">
        <w:r w:rsidR="00CA534B"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>бюджетной классификацией</w:t>
        </w:r>
      </w:hyperlink>
      <w:r w:rsidR="00CA534B" w:rsidRPr="00B22B73">
        <w:rPr>
          <w:rFonts w:ascii="Times New Roman" w:hAnsi="Times New Roman"/>
          <w:sz w:val="24"/>
          <w:szCs w:val="24"/>
        </w:rPr>
        <w:t xml:space="preserve"> Российской Федерации по соответствующим главным распорядителям, получателям средств бюджета муниципального округа согласно объемам бюджетных ассигнований, доведенным финансовым отделом, с пояснительной запиской.</w:t>
      </w:r>
      <w:proofErr w:type="gramEnd"/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Указанные предложения должны быть согласованы с заместителем главы муниципального округа, координирующим деятельность соответствующего главного распорядителя средств бюджета муниципального округа;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8" w:name="sub_75"/>
      <w:r w:rsidRPr="00B22B73">
        <w:rPr>
          <w:rFonts w:ascii="Times New Roman" w:hAnsi="Times New Roman"/>
          <w:sz w:val="24"/>
          <w:szCs w:val="24"/>
        </w:rPr>
        <w:tab/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4.5. разрабатывают и направляют в администрацию муниципального округа не позднее 25 июля текущего финансового года предложения о проведении структурных и организационных преобразований в отраслях экономики и социальной сфере, об отмене нормативных правовых актов, исполнение которых влечет расходование бюджетных средств, не обеспеченное реальными источниками финансирования в очередном финансовом году и плановом периоде, о приостановлении действия указанных нормативных правовых актов или об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 xml:space="preserve"> их поэтапном </w:t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введении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>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39" w:name="sub_76"/>
      <w:bookmarkEnd w:id="38"/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>4.6. представляют в финансовый отдел не позднее 30 июля текущего финансового года предложения к проекту программы муниципальных гарантий муниципального округа на очередной финансовый год и плановый период;</w:t>
      </w:r>
    </w:p>
    <w:bookmarkEnd w:id="39"/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lastRenderedPageBreak/>
        <w:tab/>
      </w:r>
      <w:r w:rsidR="00CA534B" w:rsidRPr="00B22B73">
        <w:rPr>
          <w:rFonts w:ascii="Times New Roman" w:hAnsi="Times New Roman"/>
          <w:sz w:val="24"/>
          <w:szCs w:val="24"/>
        </w:rPr>
        <w:t>4.7. составляют и представляют на рассмотрение в финансовый отдел реестр расходных обязатель</w:t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ств гл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>авного распорядителя средств бюджета муниципального округа не позднее 1 сентября текущего финансового года;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469AC">
        <w:rPr>
          <w:rFonts w:ascii="Times New Roman" w:hAnsi="Times New Roman"/>
          <w:sz w:val="24"/>
          <w:szCs w:val="24"/>
        </w:rPr>
        <w:t>4.9</w:t>
      </w:r>
      <w:r w:rsidR="00CA534B" w:rsidRPr="00B22B73">
        <w:rPr>
          <w:rFonts w:ascii="Times New Roman" w:hAnsi="Times New Roman"/>
          <w:sz w:val="24"/>
          <w:szCs w:val="24"/>
        </w:rPr>
        <w:t xml:space="preserve">. формируют </w:t>
      </w:r>
      <w:r w:rsidR="00CA534B" w:rsidRPr="00C469AC">
        <w:rPr>
          <w:rFonts w:ascii="Times New Roman" w:hAnsi="Times New Roman"/>
          <w:sz w:val="24"/>
          <w:szCs w:val="24"/>
        </w:rPr>
        <w:t xml:space="preserve">и утверждают в порядке и сроки, которые установлены администрацией муниципального округа, </w:t>
      </w:r>
      <w:r w:rsidR="00CA534B" w:rsidRPr="00B22B73">
        <w:rPr>
          <w:rFonts w:ascii="Times New Roman" w:hAnsi="Times New Roman"/>
          <w:sz w:val="24"/>
          <w:szCs w:val="24"/>
        </w:rPr>
        <w:t>муниципальные задания на оказание муниципальных услуг (выполнение работ) муниципальными учреждениями на очередной финансовый год и плановый период;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40" w:name="sub_714"/>
      <w:r w:rsidRPr="00B22B73">
        <w:rPr>
          <w:rFonts w:ascii="Times New Roman" w:hAnsi="Times New Roman"/>
          <w:sz w:val="24"/>
          <w:szCs w:val="24"/>
        </w:rPr>
        <w:tab/>
      </w:r>
      <w:r w:rsidR="00C469AC">
        <w:rPr>
          <w:rFonts w:ascii="Times New Roman" w:hAnsi="Times New Roman"/>
          <w:sz w:val="24"/>
          <w:szCs w:val="24"/>
        </w:rPr>
        <w:t>4.10</w:t>
      </w:r>
      <w:r w:rsidR="00CA534B" w:rsidRPr="00B22B73">
        <w:rPr>
          <w:rFonts w:ascii="Times New Roman" w:hAnsi="Times New Roman"/>
          <w:sz w:val="24"/>
          <w:szCs w:val="24"/>
        </w:rPr>
        <w:t>. подготавливают другие документы и материалы, необходимые для составления проекта бюджета муниципального округа на очередной финансовый год и плановый период.</w:t>
      </w:r>
    </w:p>
    <w:bookmarkEnd w:id="40"/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A534B" w:rsidRPr="00B22B73">
        <w:rPr>
          <w:rFonts w:ascii="Times New Roman" w:hAnsi="Times New Roman"/>
          <w:sz w:val="24"/>
          <w:szCs w:val="24"/>
        </w:rPr>
        <w:t xml:space="preserve">5. Взаимодействие субъекта бюджетного планирования с находящимися в его ведении получателями средств бюджета муниципального округа при осуществлении полномочий, предусмотренных </w:t>
      </w:r>
      <w:hyperlink w:anchor="sub_70" w:history="1">
        <w:r w:rsidR="00CA534B" w:rsidRPr="00B22B73">
          <w:rPr>
            <w:rStyle w:val="ab"/>
            <w:rFonts w:ascii="Times New Roman" w:hAnsi="Times New Roman"/>
            <w:color w:val="auto"/>
            <w:sz w:val="24"/>
            <w:szCs w:val="24"/>
          </w:rPr>
          <w:t xml:space="preserve">пунктом </w:t>
        </w:r>
      </w:hyperlink>
      <w:r w:rsidR="00CA534B" w:rsidRPr="00B22B73">
        <w:rPr>
          <w:rFonts w:ascii="Times New Roman" w:hAnsi="Times New Roman"/>
          <w:sz w:val="24"/>
          <w:szCs w:val="24"/>
        </w:rPr>
        <w:t>4 настоящего Порядка, осуществляется в соответствии с нормативными правовыми актами муниципального округа и порядком, установленным соответствующим субъектом бюджетного планирования.</w:t>
      </w:r>
    </w:p>
    <w:p w:rsidR="00CA534B" w:rsidRPr="00B22B73" w:rsidRDefault="00F61CAC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22B73">
        <w:rPr>
          <w:rFonts w:ascii="Times New Roman" w:hAnsi="Times New Roman"/>
          <w:sz w:val="24"/>
          <w:szCs w:val="24"/>
        </w:rPr>
        <w:tab/>
      </w:r>
      <w:r w:rsidR="00C469AC">
        <w:rPr>
          <w:rFonts w:ascii="Times New Roman" w:hAnsi="Times New Roman"/>
          <w:sz w:val="24"/>
          <w:szCs w:val="24"/>
        </w:rPr>
        <w:t>6</w:t>
      </w:r>
      <w:r w:rsidR="00CA534B" w:rsidRPr="00B22B7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A534B" w:rsidRPr="00B22B73">
        <w:rPr>
          <w:rFonts w:ascii="Times New Roman" w:hAnsi="Times New Roman"/>
          <w:sz w:val="24"/>
          <w:szCs w:val="24"/>
        </w:rPr>
        <w:t>При составлении проекта бюджета муниципального округа на очередной финансовый год и плановый период не позднее 30 июня текущего финансового года главные администраторы доходов бюджета муниципального округа и главные администраторы источников финансирования дефицита бюджета муниципального округа разрабатывают и представляют в финансовый отдел прогноз (прогноз изменений) объемов поступлений в бюджет муниципального округа по соответствующим видам (подвидам) доходов бюджета муниципального округа и источникам</w:t>
      </w:r>
      <w:proofErr w:type="gramEnd"/>
      <w:r w:rsidR="00CA534B" w:rsidRPr="00B22B73">
        <w:rPr>
          <w:rFonts w:ascii="Times New Roman" w:hAnsi="Times New Roman"/>
          <w:sz w:val="24"/>
          <w:szCs w:val="24"/>
        </w:rPr>
        <w:t xml:space="preserve"> финансирования дефицита бюджета муниципального округа.</w:t>
      </w: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CA534B" w:rsidRPr="00B22B73" w:rsidRDefault="00CA534B" w:rsidP="00B22B73">
      <w:pPr>
        <w:pStyle w:val="a8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sectPr w:rsidR="00CA534B" w:rsidRPr="00B22B73" w:rsidSect="00906DCE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141"/>
    <w:rsid w:val="00057FD7"/>
    <w:rsid w:val="00076EA7"/>
    <w:rsid w:val="000B2F3F"/>
    <w:rsid w:val="000C0AAA"/>
    <w:rsid w:val="00101141"/>
    <w:rsid w:val="00153C42"/>
    <w:rsid w:val="00197552"/>
    <w:rsid w:val="001A6E31"/>
    <w:rsid w:val="001B00F0"/>
    <w:rsid w:val="001C48D6"/>
    <w:rsid w:val="001E0088"/>
    <w:rsid w:val="001F0F57"/>
    <w:rsid w:val="001F466A"/>
    <w:rsid w:val="0023401F"/>
    <w:rsid w:val="00242CFA"/>
    <w:rsid w:val="00270B30"/>
    <w:rsid w:val="002C083B"/>
    <w:rsid w:val="002D6463"/>
    <w:rsid w:val="002F19CF"/>
    <w:rsid w:val="00326597"/>
    <w:rsid w:val="00337176"/>
    <w:rsid w:val="0034118B"/>
    <w:rsid w:val="00342D57"/>
    <w:rsid w:val="00373D88"/>
    <w:rsid w:val="00450AB8"/>
    <w:rsid w:val="0048397F"/>
    <w:rsid w:val="00484249"/>
    <w:rsid w:val="00492808"/>
    <w:rsid w:val="004C5D1F"/>
    <w:rsid w:val="004D2249"/>
    <w:rsid w:val="004D54A6"/>
    <w:rsid w:val="0050313C"/>
    <w:rsid w:val="00520247"/>
    <w:rsid w:val="0052622F"/>
    <w:rsid w:val="005311D3"/>
    <w:rsid w:val="00536574"/>
    <w:rsid w:val="00537A8E"/>
    <w:rsid w:val="005422C1"/>
    <w:rsid w:val="0057632B"/>
    <w:rsid w:val="005D7202"/>
    <w:rsid w:val="006109BC"/>
    <w:rsid w:val="00662CE2"/>
    <w:rsid w:val="00667ECD"/>
    <w:rsid w:val="006706D4"/>
    <w:rsid w:val="006F0ACD"/>
    <w:rsid w:val="0070064C"/>
    <w:rsid w:val="00713032"/>
    <w:rsid w:val="00727696"/>
    <w:rsid w:val="007355B9"/>
    <w:rsid w:val="00793A8C"/>
    <w:rsid w:val="007A0996"/>
    <w:rsid w:val="007A5CEA"/>
    <w:rsid w:val="00821F93"/>
    <w:rsid w:val="00886164"/>
    <w:rsid w:val="00894BD9"/>
    <w:rsid w:val="008A13C4"/>
    <w:rsid w:val="008C7A3C"/>
    <w:rsid w:val="00906DCE"/>
    <w:rsid w:val="009079A9"/>
    <w:rsid w:val="00935F09"/>
    <w:rsid w:val="00A2128C"/>
    <w:rsid w:val="00A32B70"/>
    <w:rsid w:val="00A512E0"/>
    <w:rsid w:val="00A52859"/>
    <w:rsid w:val="00A77732"/>
    <w:rsid w:val="00AB16D9"/>
    <w:rsid w:val="00AE0D3F"/>
    <w:rsid w:val="00AF4521"/>
    <w:rsid w:val="00B06006"/>
    <w:rsid w:val="00B12D24"/>
    <w:rsid w:val="00B22B73"/>
    <w:rsid w:val="00B45B6F"/>
    <w:rsid w:val="00BB338E"/>
    <w:rsid w:val="00BC0FBC"/>
    <w:rsid w:val="00BE046A"/>
    <w:rsid w:val="00C06AFE"/>
    <w:rsid w:val="00C403A3"/>
    <w:rsid w:val="00C469AC"/>
    <w:rsid w:val="00C571D9"/>
    <w:rsid w:val="00C65192"/>
    <w:rsid w:val="00C74F0C"/>
    <w:rsid w:val="00CA534B"/>
    <w:rsid w:val="00CC6158"/>
    <w:rsid w:val="00CE0D9E"/>
    <w:rsid w:val="00CE5384"/>
    <w:rsid w:val="00D30953"/>
    <w:rsid w:val="00D33ED6"/>
    <w:rsid w:val="00DA4B6D"/>
    <w:rsid w:val="00DC12FD"/>
    <w:rsid w:val="00DE6BF3"/>
    <w:rsid w:val="00DF302E"/>
    <w:rsid w:val="00E67DDF"/>
    <w:rsid w:val="00E72525"/>
    <w:rsid w:val="00E8630F"/>
    <w:rsid w:val="00EB1016"/>
    <w:rsid w:val="00EB46EB"/>
    <w:rsid w:val="00EB65B9"/>
    <w:rsid w:val="00F07A2E"/>
    <w:rsid w:val="00F32B02"/>
    <w:rsid w:val="00F61CAC"/>
    <w:rsid w:val="00F70ED2"/>
    <w:rsid w:val="00FA32DB"/>
    <w:rsid w:val="00FD33F7"/>
    <w:rsid w:val="00FD696D"/>
    <w:rsid w:val="00FE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5422C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DC12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DC12FD"/>
    <w:rPr>
      <w:color w:val="000080"/>
      <w:u w:val="single"/>
    </w:rPr>
  </w:style>
  <w:style w:type="paragraph" w:styleId="a6">
    <w:name w:val="Body Text"/>
    <w:basedOn w:val="a"/>
    <w:link w:val="a7"/>
    <w:rsid w:val="00DC12FD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DC12F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No Spacing"/>
    <w:qFormat/>
    <w:rsid w:val="00DC1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422C1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6706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670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A534B"/>
    <w:rPr>
      <w:rFonts w:cs="Times New Roman"/>
      <w:color w:val="106BBE"/>
    </w:rPr>
  </w:style>
  <w:style w:type="character" w:customStyle="1" w:styleId="ac">
    <w:name w:val="Цветовое выделение"/>
    <w:uiPriority w:val="99"/>
    <w:rsid w:val="00CA534B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593280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2275618/1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12604/1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12112604/169" TargetMode="External"/><Relationship Id="rId10" Type="http://schemas.openxmlformats.org/officeDocument/2006/relationships/hyperlink" Target="http://internet.garant.ru/document/redirect/72275618/1000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1757705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10</cp:revision>
  <cp:lastPrinted>2023-04-21T08:46:00Z</cp:lastPrinted>
  <dcterms:created xsi:type="dcterms:W3CDTF">2023-03-28T10:29:00Z</dcterms:created>
  <dcterms:modified xsi:type="dcterms:W3CDTF">2023-04-24T12:05:00Z</dcterms:modified>
</cp:coreProperties>
</file>