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25" w:rsidRPr="0037648C" w:rsidRDefault="00D41E25" w:rsidP="006F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9FD" w:rsidRPr="001149FD" w:rsidRDefault="001149FD" w:rsidP="001149FD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149F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Справка</w:t>
      </w:r>
    </w:p>
    <w:p w:rsidR="001149FD" w:rsidRPr="001149FD" w:rsidRDefault="001149FD" w:rsidP="001149FD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149F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об источнике и дате официального опубликования (обнародования)</w:t>
      </w:r>
    </w:p>
    <w:p w:rsidR="001149FD" w:rsidRPr="001149FD" w:rsidRDefault="001149FD" w:rsidP="001149FD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149F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муниципального нормативного правового акта</w:t>
      </w:r>
    </w:p>
    <w:p w:rsidR="001149FD" w:rsidRPr="001149FD" w:rsidRDefault="001149FD" w:rsidP="001149FD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1149FD" w:rsidRPr="001149FD" w:rsidRDefault="001149FD" w:rsidP="001149FD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14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Решение Собрания депутатов </w:t>
      </w:r>
      <w:r w:rsidRPr="00114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Яльчикского муниципального округа  Чувашской Республики от 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02</w:t>
      </w:r>
      <w:r w:rsidRPr="00114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.04.2024 №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2/1-с</w:t>
      </w:r>
      <w:r w:rsidRPr="00114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«Об утверждении Положения о муниципальном контроле в сфере благоустройства»</w:t>
      </w:r>
    </w:p>
    <w:p w:rsidR="001149FD" w:rsidRPr="001149FD" w:rsidRDefault="001149FD" w:rsidP="001149FD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1149FD" w:rsidRPr="001149FD" w:rsidRDefault="001149FD" w:rsidP="001149FD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14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                                                </w:t>
      </w:r>
      <w:r w:rsidRPr="00114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</w:r>
    </w:p>
    <w:p w:rsidR="001149FD" w:rsidRPr="001149FD" w:rsidRDefault="001149FD" w:rsidP="001149FD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14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5248"/>
      </w:tblGrid>
      <w:tr w:rsidR="001149FD" w:rsidRPr="001149FD" w:rsidTr="00491BE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D" w:rsidRPr="001149FD" w:rsidRDefault="001149FD" w:rsidP="00114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1149FD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           Наименование источника официального опубликования муниципального нормативного правового акта* 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D" w:rsidRPr="001149FD" w:rsidRDefault="001149FD" w:rsidP="00114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1149FD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Периодическое печатное издание  «Вестник Яльчикского муниципального округа Чувашской Республики»</w:t>
            </w:r>
          </w:p>
        </w:tc>
      </w:tr>
      <w:tr w:rsidR="001149FD" w:rsidRPr="001149FD" w:rsidTr="00491BE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D" w:rsidRPr="001149FD" w:rsidRDefault="001149FD" w:rsidP="00114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1149FD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Дата издания (обнародования)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D" w:rsidRPr="001149FD" w:rsidRDefault="001149FD" w:rsidP="00114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05</w:t>
            </w:r>
            <w:r w:rsidRPr="001149FD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.04.2024</w:t>
            </w:r>
          </w:p>
        </w:tc>
      </w:tr>
      <w:tr w:rsidR="001149FD" w:rsidRPr="001149FD" w:rsidTr="00491BE2">
        <w:trPr>
          <w:trHeight w:val="64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D" w:rsidRPr="001149FD" w:rsidRDefault="001149FD" w:rsidP="00114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1149FD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Номер выпуска**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D" w:rsidRPr="001149FD" w:rsidRDefault="001149FD" w:rsidP="00114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12</w:t>
            </w:r>
          </w:p>
        </w:tc>
      </w:tr>
      <w:tr w:rsidR="001149FD" w:rsidRPr="001149FD" w:rsidTr="00491BE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D" w:rsidRPr="001149FD" w:rsidRDefault="001149FD" w:rsidP="00114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1149FD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Номер статьи (номер страницы при отсутствии номера статьи с которой начинается текст муниципального нормативного правового акта)**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D" w:rsidRPr="001149FD" w:rsidRDefault="001149FD" w:rsidP="00114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1149FD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Стр.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1-13</w:t>
            </w:r>
          </w:p>
        </w:tc>
      </w:tr>
    </w:tbl>
    <w:p w:rsidR="001149FD" w:rsidRPr="001149FD" w:rsidRDefault="001149FD" w:rsidP="001149F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1149FD" w:rsidRPr="001149FD" w:rsidRDefault="001149FD" w:rsidP="001149FD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1149FD" w:rsidRPr="001149FD" w:rsidRDefault="001149FD" w:rsidP="001149FD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1149FD" w:rsidRPr="001149FD" w:rsidRDefault="001149FD" w:rsidP="001149FD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1149FD" w:rsidRPr="001149FD" w:rsidRDefault="001149FD" w:rsidP="001149FD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1149FD" w:rsidRPr="001149FD" w:rsidRDefault="001149FD" w:rsidP="001149FD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14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Глава Яльчикского</w:t>
      </w:r>
    </w:p>
    <w:p w:rsidR="001149FD" w:rsidRPr="001149FD" w:rsidRDefault="001149FD" w:rsidP="001149FD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14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муниципального округа </w:t>
      </w:r>
    </w:p>
    <w:p w:rsidR="001149FD" w:rsidRPr="001149FD" w:rsidRDefault="001149FD" w:rsidP="001149FD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14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Чувашской Республики</w:t>
      </w:r>
      <w:r w:rsidRPr="00114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 xml:space="preserve">                          ___________                </w:t>
      </w:r>
      <w:r w:rsidRPr="001149FD">
        <w:rPr>
          <w:rFonts w:ascii="Times New Roman" w:eastAsia="Times New Roman" w:hAnsi="Times New Roman"/>
          <w:bCs/>
          <w:iCs/>
          <w:sz w:val="26"/>
          <w:szCs w:val="26"/>
          <w:u w:val="single"/>
          <w:lang w:eastAsia="ru-RU"/>
        </w:rPr>
        <w:t xml:space="preserve">/Л.В. Левый/ </w:t>
      </w:r>
      <w:r w:rsidRPr="00114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14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</w:r>
      <w:r w:rsidRPr="00114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</w:r>
      <w:r w:rsidRPr="00114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 xml:space="preserve">                                                         подпись                         Фамилия, И.О.                                                                                </w:t>
      </w:r>
    </w:p>
    <w:p w:rsidR="001149FD" w:rsidRPr="001149FD" w:rsidRDefault="001149FD" w:rsidP="001149FD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14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                               МП</w:t>
      </w:r>
    </w:p>
    <w:p w:rsidR="001149FD" w:rsidRPr="001149FD" w:rsidRDefault="001149FD" w:rsidP="001149FD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1149FD" w:rsidRPr="001149FD" w:rsidRDefault="001149FD" w:rsidP="001149FD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1149FD" w:rsidRPr="001149FD" w:rsidRDefault="001149FD" w:rsidP="001149FD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14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03 мая 2024 года</w:t>
      </w:r>
    </w:p>
    <w:p w:rsidR="001149FD" w:rsidRPr="001149FD" w:rsidRDefault="001149FD" w:rsidP="001149FD">
      <w:pPr>
        <w:widowControl w:val="0"/>
        <w:autoSpaceDE w:val="0"/>
        <w:autoSpaceDN w:val="0"/>
        <w:spacing w:after="0" w:line="240" w:lineRule="auto"/>
        <w:ind w:right="3400"/>
        <w:rPr>
          <w:rFonts w:ascii="Times New Roman" w:eastAsia="Times New Roman" w:hAnsi="Times New Roman"/>
          <w:sz w:val="26"/>
          <w:szCs w:val="26"/>
        </w:rPr>
      </w:pPr>
    </w:p>
    <w:p w:rsidR="001149FD" w:rsidRPr="001149FD" w:rsidRDefault="001149FD" w:rsidP="001149FD">
      <w:pPr>
        <w:widowControl w:val="0"/>
        <w:autoSpaceDE w:val="0"/>
        <w:autoSpaceDN w:val="0"/>
        <w:spacing w:after="0" w:line="240" w:lineRule="auto"/>
        <w:ind w:right="3400"/>
        <w:rPr>
          <w:rFonts w:ascii="Times New Roman" w:eastAsia="Times New Roman" w:hAnsi="Times New Roman"/>
          <w:sz w:val="26"/>
          <w:szCs w:val="26"/>
        </w:rPr>
      </w:pPr>
    </w:p>
    <w:p w:rsidR="001149FD" w:rsidRDefault="001149FD" w:rsidP="001149FD">
      <w:pPr>
        <w:widowControl w:val="0"/>
        <w:autoSpaceDE w:val="0"/>
        <w:autoSpaceDN w:val="0"/>
        <w:spacing w:after="0" w:line="240" w:lineRule="auto"/>
        <w:ind w:right="3400"/>
        <w:rPr>
          <w:rFonts w:ascii="Times New Roman" w:eastAsia="Times New Roman" w:hAnsi="Times New Roman"/>
          <w:sz w:val="26"/>
          <w:szCs w:val="26"/>
        </w:rPr>
      </w:pPr>
    </w:p>
    <w:p w:rsidR="001149FD" w:rsidRDefault="001149FD" w:rsidP="001149FD">
      <w:pPr>
        <w:widowControl w:val="0"/>
        <w:autoSpaceDE w:val="0"/>
        <w:autoSpaceDN w:val="0"/>
        <w:spacing w:after="0" w:line="240" w:lineRule="auto"/>
        <w:ind w:right="3400"/>
        <w:rPr>
          <w:rFonts w:ascii="Times New Roman" w:eastAsia="Times New Roman" w:hAnsi="Times New Roman"/>
          <w:sz w:val="26"/>
          <w:szCs w:val="26"/>
        </w:rPr>
      </w:pPr>
    </w:p>
    <w:p w:rsidR="001149FD" w:rsidRDefault="001149FD" w:rsidP="001149FD">
      <w:pPr>
        <w:widowControl w:val="0"/>
        <w:autoSpaceDE w:val="0"/>
        <w:autoSpaceDN w:val="0"/>
        <w:spacing w:after="0" w:line="240" w:lineRule="auto"/>
        <w:ind w:right="3400"/>
        <w:rPr>
          <w:rFonts w:ascii="Times New Roman" w:eastAsia="Times New Roman" w:hAnsi="Times New Roman"/>
          <w:sz w:val="26"/>
          <w:szCs w:val="26"/>
        </w:rPr>
      </w:pPr>
    </w:p>
    <w:p w:rsidR="001149FD" w:rsidRDefault="001149FD" w:rsidP="001149FD">
      <w:pPr>
        <w:widowControl w:val="0"/>
        <w:autoSpaceDE w:val="0"/>
        <w:autoSpaceDN w:val="0"/>
        <w:spacing w:after="0" w:line="240" w:lineRule="auto"/>
        <w:ind w:right="3400"/>
        <w:rPr>
          <w:rFonts w:ascii="Times New Roman" w:eastAsia="Times New Roman" w:hAnsi="Times New Roman"/>
          <w:sz w:val="26"/>
          <w:szCs w:val="26"/>
        </w:rPr>
      </w:pPr>
    </w:p>
    <w:p w:rsidR="001149FD" w:rsidRDefault="001149FD" w:rsidP="001149FD">
      <w:pPr>
        <w:widowControl w:val="0"/>
        <w:autoSpaceDE w:val="0"/>
        <w:autoSpaceDN w:val="0"/>
        <w:spacing w:after="0" w:line="240" w:lineRule="auto"/>
        <w:ind w:right="3400"/>
        <w:rPr>
          <w:rFonts w:ascii="Times New Roman" w:eastAsia="Times New Roman" w:hAnsi="Times New Roman"/>
          <w:sz w:val="26"/>
          <w:szCs w:val="26"/>
        </w:rPr>
      </w:pPr>
    </w:p>
    <w:p w:rsidR="001149FD" w:rsidRDefault="001149FD" w:rsidP="001149FD">
      <w:pPr>
        <w:widowControl w:val="0"/>
        <w:autoSpaceDE w:val="0"/>
        <w:autoSpaceDN w:val="0"/>
        <w:spacing w:after="0" w:line="240" w:lineRule="auto"/>
        <w:ind w:right="3400"/>
        <w:rPr>
          <w:rFonts w:ascii="Times New Roman" w:eastAsia="Times New Roman" w:hAnsi="Times New Roman"/>
          <w:sz w:val="26"/>
          <w:szCs w:val="26"/>
        </w:rPr>
      </w:pPr>
    </w:p>
    <w:p w:rsidR="001149FD" w:rsidRDefault="001149FD" w:rsidP="001149FD">
      <w:pPr>
        <w:widowControl w:val="0"/>
        <w:autoSpaceDE w:val="0"/>
        <w:autoSpaceDN w:val="0"/>
        <w:spacing w:after="0" w:line="240" w:lineRule="auto"/>
        <w:ind w:right="3400"/>
        <w:rPr>
          <w:rFonts w:ascii="Times New Roman" w:eastAsia="Times New Roman" w:hAnsi="Times New Roman"/>
          <w:sz w:val="26"/>
          <w:szCs w:val="26"/>
        </w:rPr>
      </w:pPr>
    </w:p>
    <w:p w:rsidR="001149FD" w:rsidRPr="001149FD" w:rsidRDefault="001149FD" w:rsidP="001149FD">
      <w:pPr>
        <w:widowControl w:val="0"/>
        <w:autoSpaceDE w:val="0"/>
        <w:autoSpaceDN w:val="0"/>
        <w:spacing w:after="0" w:line="240" w:lineRule="auto"/>
        <w:ind w:right="3400"/>
        <w:rPr>
          <w:rFonts w:ascii="Times New Roman" w:eastAsia="Times New Roman" w:hAnsi="Times New Roman"/>
          <w:sz w:val="26"/>
          <w:szCs w:val="26"/>
        </w:rPr>
      </w:pPr>
    </w:p>
    <w:tbl>
      <w:tblPr>
        <w:tblW w:w="98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3720"/>
      </w:tblGrid>
      <w:tr w:rsidR="001149FD" w:rsidRPr="0037648C" w:rsidTr="00491BE2">
        <w:tc>
          <w:tcPr>
            <w:tcW w:w="4112" w:type="dxa"/>
          </w:tcPr>
          <w:p w:rsidR="001149FD" w:rsidRPr="0037648C" w:rsidRDefault="001149FD" w:rsidP="00491BE2">
            <w:pPr>
              <w:spacing w:after="0" w:line="240" w:lineRule="auto"/>
              <w:contextualSpacing/>
              <w:jc w:val="center"/>
              <w:rPr>
                <w:lang w:eastAsia="zh-CN"/>
              </w:rPr>
            </w:pPr>
            <w:proofErr w:type="spellStart"/>
            <w:r w:rsidRPr="0037648C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37648C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1149FD" w:rsidRPr="0037648C" w:rsidRDefault="001149FD" w:rsidP="00491BE2">
            <w:pPr>
              <w:spacing w:after="0" w:line="240" w:lineRule="auto"/>
              <w:contextualSpacing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37648C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</w:t>
            </w:r>
            <w:proofErr w:type="gramStart"/>
            <w:r w:rsidRPr="0037648C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37648C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7648C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37648C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1149FD" w:rsidRPr="0037648C" w:rsidRDefault="001149FD" w:rsidP="00491BE2">
            <w:pPr>
              <w:spacing w:after="0" w:line="240" w:lineRule="auto"/>
              <w:contextualSpacing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37648C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</w:t>
            </w:r>
            <w:proofErr w:type="gramStart"/>
            <w:r w:rsidRPr="0037648C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37648C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7648C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37648C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1149FD" w:rsidRPr="0037648C" w:rsidRDefault="001149FD" w:rsidP="00491BE2">
            <w:pPr>
              <w:spacing w:after="0" w:line="240" w:lineRule="auto"/>
              <w:contextualSpacing/>
              <w:jc w:val="center"/>
              <w:rPr>
                <w:lang w:eastAsia="zh-CN"/>
              </w:rPr>
            </w:pPr>
            <w:proofErr w:type="spellStart"/>
            <w:r w:rsidRPr="0037648C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37648C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1149FD" w:rsidRPr="0037648C" w:rsidRDefault="001149FD" w:rsidP="00491BE2">
            <w:pPr>
              <w:spacing w:after="0" w:line="240" w:lineRule="auto"/>
              <w:contextualSpacing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1149FD" w:rsidRPr="0037648C" w:rsidRDefault="001149FD" w:rsidP="00491BE2">
            <w:pPr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37648C"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1149FD" w:rsidRPr="0037648C" w:rsidRDefault="001149FD" w:rsidP="00491BE2">
            <w:pPr>
              <w:spacing w:after="0" w:line="240" w:lineRule="auto"/>
              <w:contextualSpacing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1149FD" w:rsidRPr="0037648C" w:rsidRDefault="001149FD" w:rsidP="00491BE2">
            <w:pPr>
              <w:spacing w:after="0" w:line="240" w:lineRule="auto"/>
              <w:contextualSpacing/>
              <w:rPr>
                <w:rFonts w:ascii="Arial Cyr Chuv" w:hAnsi="Arial Cyr Chuv"/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 xml:space="preserve">2024 =? 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апрел</w:t>
            </w:r>
            <w:proofErr w:type="gramStart"/>
            <w:r w:rsidRPr="0037648C">
              <w:rPr>
                <w:rFonts w:ascii="Arial Cyr Chuv" w:hAnsi="Arial Cyr Chuv" w:cs="Arial Cyr Chuv"/>
                <w:lang w:eastAsia="zh-CN"/>
              </w:rPr>
              <w:t>.н</w:t>
            </w:r>
            <w:proofErr w:type="spellEnd"/>
            <w:proofErr w:type="gramEnd"/>
            <w:r w:rsidRPr="0037648C">
              <w:rPr>
                <w:rFonts w:ascii="Arial Cyr Chuv" w:hAnsi="Arial Cyr Chuv" w:cs="Arial Cyr Chuv"/>
                <w:lang w:eastAsia="zh-CN"/>
              </w:rPr>
              <w:t xml:space="preserve">   </w:t>
            </w:r>
            <w:r>
              <w:rPr>
                <w:rFonts w:ascii="Arial Cyr Chuv" w:hAnsi="Arial Cyr Chuv" w:cs="Arial Cyr Chuv"/>
                <w:lang w:eastAsia="zh-CN"/>
              </w:rPr>
              <w:t>02</w:t>
            </w:r>
            <w:r w:rsidRPr="0037648C">
              <w:rPr>
                <w:rFonts w:ascii="Arial Cyr Chuv" w:hAnsi="Arial Cyr Chuv" w:cs="Arial Cyr Chuv"/>
                <w:lang w:eastAsia="zh-CN"/>
              </w:rPr>
              <w:t xml:space="preserve">-м.ш. № </w:t>
            </w:r>
            <w:r>
              <w:rPr>
                <w:rFonts w:ascii="Arial" w:hAnsi="Arial" w:cs="Arial"/>
                <w:lang w:eastAsia="zh-CN"/>
              </w:rPr>
              <w:t>2/1-с</w:t>
            </w:r>
          </w:p>
          <w:p w:rsidR="001149FD" w:rsidRPr="0037648C" w:rsidRDefault="001149FD" w:rsidP="00491BE2">
            <w:pPr>
              <w:spacing w:after="0" w:line="240" w:lineRule="auto"/>
              <w:contextualSpacing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1149FD" w:rsidRPr="0037648C" w:rsidRDefault="001149FD" w:rsidP="00491BE2">
            <w:pPr>
              <w:spacing w:after="0" w:line="240" w:lineRule="auto"/>
              <w:contextualSpacing/>
              <w:jc w:val="center"/>
              <w:rPr>
                <w:lang w:eastAsia="zh-CN"/>
              </w:rPr>
            </w:pPr>
            <w:proofErr w:type="spellStart"/>
            <w:r w:rsidRPr="0037648C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</w:t>
            </w:r>
            <w:proofErr w:type="gramStart"/>
            <w:r w:rsidRPr="0037648C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.к</w:t>
            </w:r>
            <w:proofErr w:type="spellEnd"/>
            <w:proofErr w:type="gramEnd"/>
            <w:r w:rsidRPr="0037648C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984" w:type="dxa"/>
          </w:tcPr>
          <w:p w:rsidR="001149FD" w:rsidRPr="0037648C" w:rsidRDefault="001149FD" w:rsidP="00491BE2">
            <w:pPr>
              <w:snapToGrid w:val="0"/>
              <w:spacing w:after="0" w:line="240" w:lineRule="auto"/>
              <w:contextualSpacing/>
              <w:rPr>
                <w:sz w:val="18"/>
                <w:szCs w:val="18"/>
                <w:lang w:eastAsia="zh-CN"/>
              </w:rPr>
            </w:pPr>
          </w:p>
          <w:p w:rsidR="001149FD" w:rsidRPr="0037648C" w:rsidRDefault="001149FD" w:rsidP="00491BE2">
            <w:pPr>
              <w:spacing w:after="0" w:line="240" w:lineRule="auto"/>
              <w:contextualSpacing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37648C">
              <w:rPr>
                <w:noProof/>
                <w:lang w:eastAsia="ru-RU"/>
              </w:rPr>
              <w:drawing>
                <wp:inline distT="0" distB="0" distL="0" distR="0" wp14:anchorId="50FC4D82" wp14:editId="7A365DDF">
                  <wp:extent cx="6667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1149FD" w:rsidRPr="0037648C" w:rsidRDefault="001149FD" w:rsidP="00491BE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Cs/>
                <w:sz w:val="26"/>
                <w:szCs w:val="26"/>
                <w:lang w:eastAsia="zh-CN"/>
              </w:rPr>
            </w:pPr>
            <w:r w:rsidRPr="0037648C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</w:t>
            </w:r>
            <w:r w:rsidRPr="0037648C">
              <w:rPr>
                <w:rFonts w:ascii="Arial" w:hAnsi="Arial" w:cs="Arial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1149FD" w:rsidRPr="0037648C" w:rsidRDefault="001149FD" w:rsidP="00491B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zh-CN"/>
              </w:rPr>
            </w:pPr>
            <w:r w:rsidRPr="0037648C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1149FD" w:rsidRPr="0037648C" w:rsidRDefault="001149FD" w:rsidP="00491B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</w:pPr>
            <w:r w:rsidRPr="0037648C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1149FD" w:rsidRPr="0037648C" w:rsidRDefault="001149FD" w:rsidP="00491B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zh-CN"/>
              </w:rPr>
            </w:pPr>
            <w:r w:rsidRPr="0037648C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1149FD" w:rsidRPr="0037648C" w:rsidRDefault="001149FD" w:rsidP="00491B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1149FD" w:rsidRPr="0037648C" w:rsidRDefault="001149FD" w:rsidP="00491BE2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28"/>
                <w:lang w:val="x-none" w:eastAsia="zh-CN"/>
              </w:rPr>
            </w:pPr>
            <w:r w:rsidRPr="0037648C">
              <w:rPr>
                <w:rFonts w:ascii="Arial" w:hAnsi="Arial" w:cs="Arial"/>
                <w:b/>
                <w:sz w:val="26"/>
              </w:rPr>
              <w:t>РЕШЕНИЕ</w:t>
            </w:r>
          </w:p>
          <w:p w:rsidR="001149FD" w:rsidRPr="0037648C" w:rsidRDefault="001149FD" w:rsidP="00491BE2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49FD" w:rsidRPr="0037648C" w:rsidRDefault="001149FD" w:rsidP="00491BE2">
            <w:pPr>
              <w:spacing w:after="0" w:line="240" w:lineRule="auto"/>
              <w:contextualSpacing/>
              <w:rPr>
                <w:rFonts w:ascii="Arial" w:hAnsi="Arial" w:cs="Arial"/>
                <w:lang w:eastAsia="zh-CN"/>
              </w:rPr>
            </w:pPr>
            <w:r w:rsidRPr="0037648C">
              <w:rPr>
                <w:rFonts w:ascii="Arial" w:hAnsi="Arial" w:cs="Arial"/>
                <w:lang w:eastAsia="zh-CN"/>
              </w:rPr>
              <w:t xml:space="preserve"> « </w:t>
            </w:r>
            <w:r>
              <w:rPr>
                <w:rFonts w:ascii="Arial" w:hAnsi="Arial" w:cs="Arial"/>
                <w:lang w:eastAsia="zh-CN"/>
              </w:rPr>
              <w:t>02 »  апреля</w:t>
            </w:r>
            <w:r w:rsidRPr="0037648C">
              <w:rPr>
                <w:rFonts w:ascii="Arial" w:hAnsi="Arial" w:cs="Arial"/>
                <w:lang w:eastAsia="zh-CN"/>
              </w:rPr>
              <w:t xml:space="preserve">   2024 г. № </w:t>
            </w:r>
            <w:r>
              <w:rPr>
                <w:rFonts w:ascii="Arial" w:hAnsi="Arial" w:cs="Arial"/>
                <w:lang w:eastAsia="zh-CN"/>
              </w:rPr>
              <w:t>2/1-с</w:t>
            </w:r>
            <w:r w:rsidRPr="0037648C">
              <w:rPr>
                <w:rFonts w:ascii="Arial" w:hAnsi="Arial" w:cs="Arial"/>
                <w:lang w:eastAsia="zh-CN"/>
              </w:rPr>
              <w:t xml:space="preserve"> </w:t>
            </w:r>
          </w:p>
          <w:p w:rsidR="001149FD" w:rsidRPr="0037648C" w:rsidRDefault="001149FD" w:rsidP="00491B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1149FD" w:rsidRPr="0037648C" w:rsidRDefault="001149FD" w:rsidP="00491BE2">
            <w:pPr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37648C">
              <w:rPr>
                <w:rFonts w:ascii="Arial" w:hAnsi="Arial" w:cs="Arial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1149FD" w:rsidRPr="0037648C" w:rsidRDefault="001149FD" w:rsidP="001149FD">
      <w:pPr>
        <w:pStyle w:val="ConsPlusTitle"/>
        <w:jc w:val="both"/>
      </w:pPr>
    </w:p>
    <w:p w:rsidR="001149FD" w:rsidRPr="0037648C" w:rsidRDefault="001149FD" w:rsidP="001149FD">
      <w:pPr>
        <w:pStyle w:val="ConsPlusTitle"/>
        <w:rPr>
          <w:rFonts w:ascii="Times New Roman" w:hAnsi="Times New Roman" w:cs="Times New Roman"/>
        </w:rPr>
      </w:pPr>
    </w:p>
    <w:p w:rsidR="001149FD" w:rsidRPr="0037648C" w:rsidRDefault="001149FD" w:rsidP="001149FD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49FD" w:rsidRPr="0037648C" w:rsidRDefault="001149FD" w:rsidP="001149FD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37648C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сфере благоустройства </w:t>
      </w:r>
    </w:p>
    <w:p w:rsidR="001149FD" w:rsidRPr="001149FD" w:rsidRDefault="001149FD" w:rsidP="001149FD">
      <w:pPr>
        <w:widowControl w:val="0"/>
        <w:autoSpaceDE w:val="0"/>
        <w:autoSpaceDN w:val="0"/>
        <w:spacing w:after="0" w:line="240" w:lineRule="auto"/>
        <w:ind w:right="3400"/>
        <w:rPr>
          <w:rFonts w:ascii="Times New Roman" w:eastAsia="Times New Roman" w:hAnsi="Times New Roman"/>
          <w:sz w:val="26"/>
          <w:szCs w:val="26"/>
        </w:rPr>
      </w:pPr>
    </w:p>
    <w:p w:rsidR="00D41E25" w:rsidRPr="0037648C" w:rsidRDefault="00D41E25" w:rsidP="006F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63C" w:rsidRPr="009F72C8" w:rsidRDefault="00D41E25" w:rsidP="00201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2C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>
        <w:r w:rsidRPr="009F72C8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11763C" w:rsidRPr="009F72C8">
        <w:rPr>
          <w:rFonts w:ascii="Times New Roman" w:hAnsi="Times New Roman"/>
          <w:sz w:val="28"/>
          <w:szCs w:val="28"/>
        </w:rPr>
        <w:t xml:space="preserve"> от 31 июля 2020 г.</w:t>
      </w:r>
      <w:r w:rsidRPr="009F72C8">
        <w:rPr>
          <w:rFonts w:ascii="Times New Roman" w:hAnsi="Times New Roman"/>
          <w:sz w:val="28"/>
          <w:szCs w:val="28"/>
        </w:rPr>
        <w:t xml:space="preserve"> </w:t>
      </w:r>
      <w:r w:rsidR="0011763C" w:rsidRPr="009F72C8">
        <w:rPr>
          <w:rFonts w:ascii="Times New Roman" w:hAnsi="Times New Roman"/>
          <w:sz w:val="28"/>
          <w:szCs w:val="28"/>
        </w:rPr>
        <w:t>№ 248-ФЗ «</w:t>
      </w:r>
      <w:r w:rsidRPr="009F72C8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1763C" w:rsidRPr="009F72C8">
        <w:rPr>
          <w:rFonts w:ascii="Times New Roman" w:hAnsi="Times New Roman"/>
          <w:sz w:val="28"/>
          <w:szCs w:val="28"/>
        </w:rPr>
        <w:t>»</w:t>
      </w:r>
      <w:r w:rsidRPr="009F72C8">
        <w:rPr>
          <w:rFonts w:ascii="Times New Roman" w:hAnsi="Times New Roman"/>
          <w:sz w:val="28"/>
          <w:szCs w:val="28"/>
        </w:rPr>
        <w:t xml:space="preserve">, Федеральным </w:t>
      </w:r>
      <w:hyperlink r:id="rId11">
        <w:r w:rsidRPr="009F72C8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11763C" w:rsidRPr="009F72C8">
        <w:rPr>
          <w:rFonts w:ascii="Times New Roman" w:hAnsi="Times New Roman"/>
          <w:sz w:val="28"/>
          <w:szCs w:val="28"/>
        </w:rPr>
        <w:t xml:space="preserve"> от 6 октября 2003 г. </w:t>
      </w:r>
      <w:r w:rsidRPr="009F72C8">
        <w:rPr>
          <w:rFonts w:ascii="Times New Roman" w:hAnsi="Times New Roman"/>
          <w:sz w:val="28"/>
          <w:szCs w:val="28"/>
        </w:rPr>
        <w:t xml:space="preserve"> </w:t>
      </w:r>
      <w:r w:rsidR="0011763C" w:rsidRPr="009F72C8">
        <w:rPr>
          <w:rFonts w:ascii="Times New Roman" w:hAnsi="Times New Roman"/>
          <w:sz w:val="28"/>
          <w:szCs w:val="28"/>
        </w:rPr>
        <w:t>№ 131-ФЗ «</w:t>
      </w:r>
      <w:r w:rsidRPr="009F72C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</w:t>
      </w:r>
      <w:r w:rsidR="0011763C" w:rsidRPr="009F72C8">
        <w:rPr>
          <w:rFonts w:ascii="Times New Roman" w:hAnsi="Times New Roman"/>
          <w:sz w:val="28"/>
          <w:szCs w:val="28"/>
        </w:rPr>
        <w:t>йской Федерации»</w:t>
      </w:r>
      <w:r w:rsidRPr="009F72C8">
        <w:rPr>
          <w:rFonts w:ascii="Times New Roman" w:hAnsi="Times New Roman"/>
          <w:sz w:val="28"/>
          <w:szCs w:val="28"/>
        </w:rPr>
        <w:t xml:space="preserve">, </w:t>
      </w:r>
      <w:hyperlink r:id="rId12">
        <w:r w:rsidRPr="009F72C8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F72C8">
        <w:rPr>
          <w:rFonts w:ascii="Times New Roman" w:hAnsi="Times New Roman"/>
          <w:sz w:val="28"/>
          <w:szCs w:val="28"/>
        </w:rPr>
        <w:t xml:space="preserve"> Чувашской Ре</w:t>
      </w:r>
      <w:r w:rsidR="0011763C" w:rsidRPr="009F72C8">
        <w:rPr>
          <w:rFonts w:ascii="Times New Roman" w:hAnsi="Times New Roman"/>
          <w:sz w:val="28"/>
          <w:szCs w:val="28"/>
        </w:rPr>
        <w:t>спублики от 18 октября</w:t>
      </w:r>
      <w:r w:rsidR="0004124C">
        <w:rPr>
          <w:rFonts w:ascii="Times New Roman" w:hAnsi="Times New Roman"/>
          <w:sz w:val="28"/>
          <w:szCs w:val="28"/>
        </w:rPr>
        <w:t xml:space="preserve">               </w:t>
      </w:r>
      <w:r w:rsidR="0011763C" w:rsidRPr="009F72C8">
        <w:rPr>
          <w:rFonts w:ascii="Times New Roman" w:hAnsi="Times New Roman"/>
          <w:sz w:val="28"/>
          <w:szCs w:val="28"/>
        </w:rPr>
        <w:t xml:space="preserve"> 2004 г. № 19 «</w:t>
      </w:r>
      <w:r w:rsidRPr="009F72C8">
        <w:rPr>
          <w:rFonts w:ascii="Times New Roman" w:hAnsi="Times New Roman"/>
          <w:sz w:val="28"/>
          <w:szCs w:val="28"/>
        </w:rPr>
        <w:t>Об организации местного самоуп</w:t>
      </w:r>
      <w:r w:rsidR="0011763C" w:rsidRPr="009F72C8">
        <w:rPr>
          <w:rFonts w:ascii="Times New Roman" w:hAnsi="Times New Roman"/>
          <w:sz w:val="28"/>
          <w:szCs w:val="28"/>
        </w:rPr>
        <w:t>равления в Чувашской Республике»</w:t>
      </w:r>
      <w:r w:rsidR="00201912" w:rsidRPr="009F72C8">
        <w:rPr>
          <w:rFonts w:ascii="Times New Roman" w:hAnsi="Times New Roman"/>
          <w:sz w:val="28"/>
          <w:szCs w:val="28"/>
        </w:rPr>
        <w:t xml:space="preserve">, </w:t>
      </w:r>
      <w:r w:rsidRPr="009F72C8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11763C" w:rsidRPr="009F72C8">
        <w:rPr>
          <w:rFonts w:ascii="Times New Roman" w:hAnsi="Times New Roman"/>
          <w:sz w:val="28"/>
          <w:szCs w:val="28"/>
        </w:rPr>
        <w:t>Яльчикского</w:t>
      </w:r>
      <w:r w:rsidR="00875227" w:rsidRPr="009F72C8">
        <w:rPr>
          <w:rFonts w:ascii="Times New Roman" w:hAnsi="Times New Roman"/>
          <w:sz w:val="28"/>
          <w:szCs w:val="28"/>
        </w:rPr>
        <w:t xml:space="preserve"> муниципального округа Чувашской</w:t>
      </w:r>
      <w:proofErr w:type="gramEnd"/>
      <w:r w:rsidR="00875227" w:rsidRPr="009F72C8">
        <w:rPr>
          <w:rFonts w:ascii="Times New Roman" w:hAnsi="Times New Roman"/>
          <w:sz w:val="28"/>
          <w:szCs w:val="28"/>
        </w:rPr>
        <w:t xml:space="preserve"> Республики</w:t>
      </w:r>
      <w:r w:rsidRPr="009F72C8">
        <w:rPr>
          <w:rFonts w:ascii="Times New Roman" w:hAnsi="Times New Roman"/>
          <w:sz w:val="28"/>
          <w:szCs w:val="28"/>
        </w:rPr>
        <w:t xml:space="preserve">, </w:t>
      </w:r>
      <w:r w:rsidR="0011763C" w:rsidRPr="009F72C8">
        <w:rPr>
          <w:rFonts w:ascii="Times New Roman" w:hAnsi="Times New Roman"/>
          <w:sz w:val="28"/>
          <w:szCs w:val="28"/>
        </w:rPr>
        <w:t xml:space="preserve">Собрание депутатов Яльчикского муниципального округа Чувашской Республики </w:t>
      </w:r>
      <w:proofErr w:type="gramStart"/>
      <w:r w:rsidR="0011763C" w:rsidRPr="009F72C8">
        <w:rPr>
          <w:rFonts w:ascii="Times New Roman" w:hAnsi="Times New Roman"/>
          <w:sz w:val="28"/>
          <w:szCs w:val="28"/>
        </w:rPr>
        <w:t>р</w:t>
      </w:r>
      <w:proofErr w:type="gramEnd"/>
      <w:r w:rsidR="0011763C" w:rsidRPr="009F72C8">
        <w:rPr>
          <w:rFonts w:ascii="Times New Roman" w:hAnsi="Times New Roman"/>
          <w:sz w:val="28"/>
          <w:szCs w:val="28"/>
        </w:rPr>
        <w:t xml:space="preserve"> е ш и л о:</w:t>
      </w:r>
    </w:p>
    <w:p w:rsidR="00D41E25" w:rsidRPr="0037648C" w:rsidRDefault="00D41E25" w:rsidP="00201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2C8">
        <w:rPr>
          <w:rFonts w:ascii="Times New Roman" w:hAnsi="Times New Roman"/>
          <w:sz w:val="28"/>
          <w:szCs w:val="28"/>
        </w:rPr>
        <w:t>1. Утвердить</w:t>
      </w:r>
      <w:r w:rsidRPr="0037648C">
        <w:rPr>
          <w:rFonts w:ascii="Times New Roman" w:hAnsi="Times New Roman"/>
          <w:sz w:val="28"/>
          <w:szCs w:val="28"/>
        </w:rPr>
        <w:t xml:space="preserve"> </w:t>
      </w:r>
      <w:r w:rsidR="00201912" w:rsidRPr="0037648C">
        <w:rPr>
          <w:rFonts w:ascii="Times New Roman" w:hAnsi="Times New Roman"/>
          <w:sz w:val="28"/>
          <w:szCs w:val="28"/>
        </w:rPr>
        <w:t xml:space="preserve">прилагаемое </w:t>
      </w:r>
      <w:hyperlink w:anchor="P34">
        <w:r w:rsidRPr="0037648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37648C">
        <w:rPr>
          <w:rFonts w:ascii="Times New Roman" w:hAnsi="Times New Roman"/>
          <w:sz w:val="28"/>
          <w:szCs w:val="28"/>
        </w:rPr>
        <w:t xml:space="preserve"> о муниципальном к</w:t>
      </w:r>
      <w:r w:rsidR="006F680A" w:rsidRPr="0037648C">
        <w:rPr>
          <w:rFonts w:ascii="Times New Roman" w:hAnsi="Times New Roman"/>
          <w:sz w:val="28"/>
          <w:szCs w:val="28"/>
        </w:rPr>
        <w:t>онтроле в сфере благоустройства.</w:t>
      </w:r>
    </w:p>
    <w:p w:rsidR="00D41E25" w:rsidRPr="0037648C" w:rsidRDefault="00046FFC" w:rsidP="00201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48C">
        <w:rPr>
          <w:rFonts w:ascii="Times New Roman" w:hAnsi="Times New Roman"/>
          <w:sz w:val="28"/>
          <w:szCs w:val="28"/>
        </w:rPr>
        <w:t>2</w:t>
      </w:r>
      <w:r w:rsidR="00201912" w:rsidRPr="0037648C">
        <w:rPr>
          <w:rFonts w:ascii="Times New Roman" w:hAnsi="Times New Roman"/>
          <w:sz w:val="28"/>
          <w:szCs w:val="28"/>
        </w:rPr>
        <w:t xml:space="preserve">. </w:t>
      </w:r>
      <w:r w:rsidR="006F680A" w:rsidRPr="0037648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6F680A" w:rsidRPr="0037648C" w:rsidRDefault="006F680A" w:rsidP="006F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912" w:rsidRPr="0037648C" w:rsidRDefault="00201912" w:rsidP="006F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80A" w:rsidRPr="0037648C" w:rsidRDefault="006F680A" w:rsidP="006F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48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6F680A" w:rsidRPr="0037648C" w:rsidRDefault="006F680A" w:rsidP="006F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48C">
        <w:rPr>
          <w:rFonts w:ascii="Times New Roman" w:hAnsi="Times New Roman"/>
          <w:sz w:val="28"/>
          <w:szCs w:val="28"/>
        </w:rPr>
        <w:t>Яльчикского муниципального округа</w:t>
      </w:r>
    </w:p>
    <w:p w:rsidR="006F680A" w:rsidRPr="0037648C" w:rsidRDefault="006F680A" w:rsidP="006F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48C">
        <w:rPr>
          <w:rFonts w:ascii="Times New Roman" w:hAnsi="Times New Roman"/>
          <w:sz w:val="28"/>
          <w:szCs w:val="28"/>
        </w:rPr>
        <w:t xml:space="preserve">Чувашской Республики                                                                      В.В. </w:t>
      </w:r>
      <w:proofErr w:type="spellStart"/>
      <w:r w:rsidRPr="0037648C">
        <w:rPr>
          <w:rFonts w:ascii="Times New Roman" w:hAnsi="Times New Roman"/>
          <w:sz w:val="28"/>
          <w:szCs w:val="28"/>
        </w:rPr>
        <w:t>С</w:t>
      </w:r>
      <w:r w:rsidRPr="0037648C">
        <w:rPr>
          <w:rFonts w:ascii="Times New Roman" w:eastAsia="Courier New" w:hAnsi="Times New Roman"/>
          <w:sz w:val="28"/>
          <w:szCs w:val="28"/>
        </w:rPr>
        <w:t>ядуков</w:t>
      </w:r>
      <w:proofErr w:type="spellEnd"/>
    </w:p>
    <w:p w:rsidR="00046FFC" w:rsidRPr="0037648C" w:rsidRDefault="00046F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FFC" w:rsidRPr="0037648C" w:rsidRDefault="00046F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FFC" w:rsidRPr="0037648C" w:rsidRDefault="00046FFC">
      <w:pPr>
        <w:pStyle w:val="ConsPlusNormal"/>
        <w:jc w:val="both"/>
      </w:pPr>
    </w:p>
    <w:p w:rsidR="00D72583" w:rsidRPr="0037648C" w:rsidRDefault="00D725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F680A" w:rsidRPr="0037648C" w:rsidRDefault="006F68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680A" w:rsidRPr="0037648C" w:rsidRDefault="006F68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680A" w:rsidRPr="0037648C" w:rsidRDefault="006F68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680A" w:rsidRDefault="006F68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72C8" w:rsidRPr="0037648C" w:rsidRDefault="009F72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680A" w:rsidRPr="0037648C" w:rsidRDefault="006F68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680A" w:rsidRPr="0037648C" w:rsidRDefault="006F68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680A" w:rsidRPr="0037648C" w:rsidRDefault="006F68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680A" w:rsidRPr="0037648C" w:rsidRDefault="006F68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680A" w:rsidRPr="0037648C" w:rsidRDefault="006F68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E25" w:rsidRPr="0037648C" w:rsidRDefault="00D41E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648C">
        <w:rPr>
          <w:rFonts w:ascii="Times New Roman" w:hAnsi="Times New Roman" w:cs="Times New Roman"/>
          <w:sz w:val="24"/>
          <w:szCs w:val="24"/>
        </w:rPr>
        <w:t>Утверждено</w:t>
      </w:r>
    </w:p>
    <w:p w:rsidR="00DD14E4" w:rsidRPr="0037648C" w:rsidRDefault="00DD14E4" w:rsidP="00DD1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48C">
        <w:rPr>
          <w:rFonts w:ascii="Times New Roman" w:hAnsi="Times New Roman" w:cs="Times New Roman"/>
          <w:sz w:val="24"/>
          <w:szCs w:val="24"/>
        </w:rPr>
        <w:t>р</w:t>
      </w:r>
      <w:r w:rsidR="00D41E25" w:rsidRPr="0037648C">
        <w:rPr>
          <w:rFonts w:ascii="Times New Roman" w:hAnsi="Times New Roman" w:cs="Times New Roman"/>
          <w:sz w:val="24"/>
          <w:szCs w:val="24"/>
        </w:rPr>
        <w:t>ешением</w:t>
      </w:r>
      <w:r w:rsidRPr="0037648C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0A24ED" w:rsidRPr="0037648C">
        <w:rPr>
          <w:rFonts w:ascii="Times New Roman" w:hAnsi="Times New Roman" w:cs="Times New Roman"/>
          <w:sz w:val="24"/>
          <w:szCs w:val="24"/>
        </w:rPr>
        <w:t>Яльчикского</w:t>
      </w:r>
      <w:r w:rsidRPr="00376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E25" w:rsidRPr="0037648C" w:rsidRDefault="00DD14E4" w:rsidP="00DD1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48C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DD14E4" w:rsidRPr="0037648C" w:rsidRDefault="00F87409" w:rsidP="00DD1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48C">
        <w:rPr>
          <w:rFonts w:ascii="Times New Roman" w:hAnsi="Times New Roman" w:cs="Times New Roman"/>
          <w:sz w:val="24"/>
          <w:szCs w:val="24"/>
        </w:rPr>
        <w:t>от</w:t>
      </w:r>
      <w:r w:rsidR="006C65E8">
        <w:rPr>
          <w:rFonts w:ascii="Times New Roman" w:hAnsi="Times New Roman" w:cs="Times New Roman"/>
          <w:sz w:val="24"/>
          <w:szCs w:val="24"/>
        </w:rPr>
        <w:t xml:space="preserve"> </w:t>
      </w:r>
      <w:r w:rsidR="00DE032A">
        <w:rPr>
          <w:rFonts w:ascii="Times New Roman" w:hAnsi="Times New Roman" w:cs="Times New Roman"/>
          <w:sz w:val="24"/>
          <w:szCs w:val="24"/>
        </w:rPr>
        <w:t>02 апреля 2024 г.</w:t>
      </w:r>
      <w:r w:rsidRPr="0037648C">
        <w:rPr>
          <w:rFonts w:ascii="Times New Roman" w:hAnsi="Times New Roman" w:cs="Times New Roman"/>
          <w:sz w:val="24"/>
          <w:szCs w:val="24"/>
        </w:rPr>
        <w:t xml:space="preserve"> </w:t>
      </w:r>
      <w:r w:rsidR="00DD14E4" w:rsidRPr="0037648C">
        <w:rPr>
          <w:rFonts w:ascii="Times New Roman" w:hAnsi="Times New Roman" w:cs="Times New Roman"/>
          <w:sz w:val="24"/>
          <w:szCs w:val="24"/>
        </w:rPr>
        <w:t xml:space="preserve"> </w:t>
      </w:r>
      <w:r w:rsidR="000A24ED" w:rsidRPr="0037648C">
        <w:rPr>
          <w:rFonts w:ascii="Times New Roman" w:hAnsi="Times New Roman" w:cs="Times New Roman"/>
          <w:sz w:val="24"/>
          <w:szCs w:val="24"/>
        </w:rPr>
        <w:t>№</w:t>
      </w:r>
      <w:r w:rsidR="00DE032A">
        <w:rPr>
          <w:rFonts w:ascii="Arial" w:hAnsi="Arial" w:cs="Arial"/>
          <w:lang w:eastAsia="zh-CN"/>
        </w:rPr>
        <w:t>2/1-с</w:t>
      </w:r>
    </w:p>
    <w:p w:rsidR="00DD14E4" w:rsidRPr="0037648C" w:rsidRDefault="00DD14E4" w:rsidP="00DD1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14E4" w:rsidRPr="0037648C" w:rsidRDefault="00DD14E4" w:rsidP="00DD14E4">
      <w:pPr>
        <w:pStyle w:val="ConsPlusNormal"/>
        <w:jc w:val="right"/>
        <w:rPr>
          <w:rFonts w:ascii="Times New Roman" w:hAnsi="Times New Roman" w:cs="Times New Roman"/>
        </w:rPr>
      </w:pPr>
    </w:p>
    <w:p w:rsidR="000A24ED" w:rsidRPr="0004124C" w:rsidRDefault="000A24ED" w:rsidP="0094326A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04124C">
        <w:rPr>
          <w:rFonts w:ascii="Times New Roman" w:hAnsi="Times New Roman" w:cs="Times New Roman"/>
          <w:sz w:val="26"/>
          <w:szCs w:val="26"/>
        </w:rPr>
        <w:t>Положение</w:t>
      </w:r>
    </w:p>
    <w:p w:rsidR="00DD14E4" w:rsidRPr="0004124C" w:rsidRDefault="00DD14E4" w:rsidP="006F680A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о муниципальном контроле</w:t>
      </w:r>
      <w:r w:rsidR="000A24ED" w:rsidRPr="0004124C">
        <w:rPr>
          <w:rFonts w:ascii="Times New Roman" w:hAnsi="Times New Roman" w:cs="Times New Roman"/>
          <w:sz w:val="26"/>
          <w:szCs w:val="26"/>
        </w:rPr>
        <w:t xml:space="preserve"> </w:t>
      </w:r>
      <w:r w:rsidRPr="0004124C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</w:p>
    <w:p w:rsidR="00D41E25" w:rsidRPr="0004124C" w:rsidRDefault="00D41E25" w:rsidP="0094326A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41E25" w:rsidRPr="0004124C" w:rsidRDefault="00D41E25" w:rsidP="0094326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41E25" w:rsidRPr="0004124C" w:rsidRDefault="00D41E25" w:rsidP="0094326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1.1. Настоящее Положение о муниципальном контроле в сфере благоустройства (далее </w:t>
      </w:r>
      <w:r w:rsidR="00201912" w:rsidRPr="0004124C">
        <w:rPr>
          <w:rFonts w:ascii="Times New Roman" w:hAnsi="Times New Roman" w:cs="Times New Roman"/>
          <w:sz w:val="26"/>
          <w:szCs w:val="26"/>
        </w:rPr>
        <w:t>–</w:t>
      </w:r>
      <w:r w:rsidRPr="0004124C">
        <w:rPr>
          <w:rFonts w:ascii="Times New Roman" w:hAnsi="Times New Roman" w:cs="Times New Roman"/>
          <w:sz w:val="26"/>
          <w:szCs w:val="26"/>
        </w:rPr>
        <w:t xml:space="preserve"> Положение) устанавливает порядок </w:t>
      </w:r>
      <w:proofErr w:type="gramStart"/>
      <w:r w:rsidRPr="0004124C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Pr="0004124C">
        <w:rPr>
          <w:rFonts w:ascii="Times New Roman" w:hAnsi="Times New Roman" w:cs="Times New Roman"/>
          <w:sz w:val="26"/>
          <w:szCs w:val="26"/>
        </w:rPr>
        <w:t xml:space="preserve"> и осуществления за соблюдением правил благоустройства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04124C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в сфере благоустройства (далее - муниципальный контроль) является соблюдение юридическими лицами, индивидуальными предпринимателями и гражданами (далее - контролируемые лица) </w:t>
      </w:r>
      <w:r w:rsidR="009466A0" w:rsidRPr="0004124C">
        <w:rPr>
          <w:rFonts w:ascii="Times New Roman" w:hAnsi="Times New Roman" w:cs="Times New Roman"/>
          <w:sz w:val="26"/>
          <w:szCs w:val="26"/>
        </w:rPr>
        <w:t>П</w:t>
      </w:r>
      <w:r w:rsidR="00912878" w:rsidRPr="0004124C">
        <w:rPr>
          <w:rFonts w:ascii="Times New Roman" w:hAnsi="Times New Roman" w:cs="Times New Roman"/>
          <w:sz w:val="26"/>
          <w:szCs w:val="26"/>
        </w:rPr>
        <w:t xml:space="preserve">равил благоустройства территорий </w:t>
      </w:r>
      <w:r w:rsidR="00034ACE" w:rsidRPr="0004124C">
        <w:rPr>
          <w:rFonts w:ascii="Times New Roman" w:hAnsi="Times New Roman" w:cs="Times New Roman"/>
          <w:sz w:val="26"/>
          <w:szCs w:val="26"/>
        </w:rPr>
        <w:t>Яльчикского муниципального округа</w:t>
      </w:r>
      <w:r w:rsidR="00912878" w:rsidRPr="0004124C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9466A0" w:rsidRPr="0004124C">
        <w:rPr>
          <w:rFonts w:ascii="Times New Roman" w:hAnsi="Times New Roman" w:cs="Times New Roman"/>
          <w:sz w:val="26"/>
          <w:szCs w:val="26"/>
        </w:rPr>
        <w:t xml:space="preserve">, утвержденных решением Собрания депутатов </w:t>
      </w:r>
      <w:r w:rsidR="00034ACE" w:rsidRPr="0004124C">
        <w:rPr>
          <w:rFonts w:ascii="Times New Roman" w:hAnsi="Times New Roman" w:cs="Times New Roman"/>
          <w:sz w:val="26"/>
          <w:szCs w:val="26"/>
        </w:rPr>
        <w:t xml:space="preserve">Яльчикского муниципального округа </w:t>
      </w:r>
      <w:r w:rsidR="00912878" w:rsidRPr="0004124C">
        <w:rPr>
          <w:rFonts w:ascii="Times New Roman" w:hAnsi="Times New Roman" w:cs="Times New Roman"/>
          <w:sz w:val="26"/>
          <w:szCs w:val="26"/>
        </w:rPr>
        <w:t>от 3</w:t>
      </w:r>
      <w:r w:rsidR="009466A0" w:rsidRPr="0004124C">
        <w:rPr>
          <w:rFonts w:ascii="Times New Roman" w:hAnsi="Times New Roman" w:cs="Times New Roman"/>
          <w:sz w:val="26"/>
          <w:szCs w:val="26"/>
        </w:rPr>
        <w:t xml:space="preserve"> </w:t>
      </w:r>
      <w:r w:rsidR="00912878" w:rsidRPr="0004124C">
        <w:rPr>
          <w:rFonts w:ascii="Times New Roman" w:hAnsi="Times New Roman" w:cs="Times New Roman"/>
          <w:sz w:val="26"/>
          <w:szCs w:val="26"/>
        </w:rPr>
        <w:t>октября</w:t>
      </w:r>
      <w:r w:rsidR="009466A0" w:rsidRPr="0004124C">
        <w:rPr>
          <w:rFonts w:ascii="Times New Roman" w:hAnsi="Times New Roman" w:cs="Times New Roman"/>
          <w:sz w:val="26"/>
          <w:szCs w:val="26"/>
        </w:rPr>
        <w:t xml:space="preserve"> 2023 года </w:t>
      </w:r>
      <w:r w:rsidR="00034ACE" w:rsidRPr="0004124C">
        <w:rPr>
          <w:rFonts w:ascii="Times New Roman" w:hAnsi="Times New Roman" w:cs="Times New Roman"/>
          <w:sz w:val="26"/>
          <w:szCs w:val="26"/>
        </w:rPr>
        <w:t>№</w:t>
      </w:r>
      <w:r w:rsidR="00912878" w:rsidRPr="0004124C">
        <w:rPr>
          <w:rFonts w:ascii="Times New Roman" w:hAnsi="Times New Roman" w:cs="Times New Roman"/>
          <w:sz w:val="26"/>
          <w:szCs w:val="26"/>
        </w:rPr>
        <w:t xml:space="preserve"> 6/7-с</w:t>
      </w:r>
      <w:r w:rsidR="009466A0" w:rsidRPr="0004124C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12878" w:rsidRPr="0004124C">
        <w:rPr>
          <w:rFonts w:ascii="Times New Roman" w:hAnsi="Times New Roman" w:cs="Times New Roman"/>
          <w:sz w:val="26"/>
          <w:szCs w:val="26"/>
        </w:rPr>
        <w:t>–</w:t>
      </w:r>
      <w:r w:rsidR="009466A0" w:rsidRPr="0004124C">
        <w:rPr>
          <w:rFonts w:ascii="Times New Roman" w:hAnsi="Times New Roman" w:cs="Times New Roman"/>
          <w:sz w:val="26"/>
          <w:szCs w:val="26"/>
        </w:rPr>
        <w:t xml:space="preserve"> Правила благоустройства), в том числе </w:t>
      </w:r>
      <w:r w:rsidRPr="0004124C">
        <w:rPr>
          <w:rFonts w:ascii="Times New Roman" w:hAnsi="Times New Roman" w:cs="Times New Roman"/>
          <w:sz w:val="26"/>
          <w:szCs w:val="26"/>
        </w:rPr>
        <w:t>требований к обеспечению доступности для инвалидов объектов социальной, инженерной и транспортной инфраструктур</w:t>
      </w:r>
      <w:proofErr w:type="gramEnd"/>
      <w:r w:rsidRPr="0004124C">
        <w:rPr>
          <w:rFonts w:ascii="Times New Roman" w:hAnsi="Times New Roman" w:cs="Times New Roman"/>
          <w:sz w:val="26"/>
          <w:szCs w:val="26"/>
        </w:rPr>
        <w:t xml:space="preserve"> и предоставляемых услуг,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 исполнение решений, принимаемых по результатам контрольных мероприятий.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1.3. Объектами муниципального контроля (далее - объекты контроля) являются: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24C">
        <w:rPr>
          <w:rFonts w:ascii="Times New Roman" w:hAnsi="Times New Roman" w:cs="Times New Roman"/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 в сфере благоустройства, в том числе предъявляемые к гражданам и организациям, осуществляющим деятельность, действия (бездействие);</w:t>
      </w:r>
      <w:proofErr w:type="gramEnd"/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2) </w:t>
      </w:r>
      <w:r w:rsidR="00616338" w:rsidRPr="0004124C">
        <w:rPr>
          <w:rFonts w:ascii="Times New Roman" w:hAnsi="Times New Roman" w:cs="Times New Roman"/>
          <w:sz w:val="26"/>
          <w:szCs w:val="26"/>
        </w:rPr>
        <w:t>благоустройств</w:t>
      </w:r>
      <w:r w:rsidR="00CD513C" w:rsidRPr="0004124C">
        <w:rPr>
          <w:rFonts w:ascii="Times New Roman" w:hAnsi="Times New Roman" w:cs="Times New Roman"/>
          <w:sz w:val="26"/>
          <w:szCs w:val="26"/>
        </w:rPr>
        <w:t>о</w:t>
      </w:r>
      <w:r w:rsidR="00616338" w:rsidRPr="0004124C">
        <w:rPr>
          <w:rFonts w:ascii="Times New Roman" w:hAnsi="Times New Roman" w:cs="Times New Roman"/>
          <w:sz w:val="26"/>
          <w:szCs w:val="26"/>
        </w:rPr>
        <w:t xml:space="preserve"> зданий, помещений, сооружений</w:t>
      </w:r>
      <w:r w:rsidRPr="0004124C">
        <w:rPr>
          <w:rFonts w:ascii="Times New Roman" w:hAnsi="Times New Roman" w:cs="Times New Roman"/>
          <w:sz w:val="26"/>
          <w:szCs w:val="26"/>
        </w:rPr>
        <w:t xml:space="preserve">, территории, иные объекты и элементы благоустройства территории </w:t>
      </w:r>
      <w:r w:rsidR="000A24ED" w:rsidRPr="0004124C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="00616338" w:rsidRPr="0004124C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04124C">
        <w:rPr>
          <w:rFonts w:ascii="Times New Roman" w:hAnsi="Times New Roman" w:cs="Times New Roman"/>
          <w:sz w:val="26"/>
          <w:szCs w:val="26"/>
        </w:rPr>
        <w:t>, к которым предъявляются требования Правил благоустройства.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1.3.1. Контрольные мероприятия в отношении указанных объектов контроля проводятся из числа предусмотренных Федеральным </w:t>
      </w:r>
      <w:hyperlink r:id="rId13">
        <w:r w:rsidRPr="0004124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A24ED" w:rsidRPr="0004124C">
        <w:rPr>
          <w:rFonts w:ascii="Times New Roman" w:hAnsi="Times New Roman" w:cs="Times New Roman"/>
          <w:sz w:val="26"/>
          <w:szCs w:val="26"/>
        </w:rPr>
        <w:t xml:space="preserve"> от 31 июля 2020 года № 248-ФЗ «</w:t>
      </w:r>
      <w:r w:rsidRPr="0004124C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0A24ED" w:rsidRPr="0004124C">
        <w:rPr>
          <w:rFonts w:ascii="Times New Roman" w:hAnsi="Times New Roman" w:cs="Times New Roman"/>
          <w:sz w:val="26"/>
          <w:szCs w:val="26"/>
        </w:rPr>
        <w:t>»</w:t>
      </w:r>
      <w:r w:rsidRPr="0004124C">
        <w:rPr>
          <w:rFonts w:ascii="Times New Roman" w:hAnsi="Times New Roman" w:cs="Times New Roman"/>
          <w:sz w:val="26"/>
          <w:szCs w:val="26"/>
        </w:rPr>
        <w:t xml:space="preserve"> (далее - контрольные </w:t>
      </w:r>
      <w:r w:rsidR="000A24ED" w:rsidRPr="0004124C">
        <w:rPr>
          <w:rFonts w:ascii="Times New Roman" w:hAnsi="Times New Roman" w:cs="Times New Roman"/>
          <w:sz w:val="26"/>
          <w:szCs w:val="26"/>
        </w:rPr>
        <w:t>мероприятия, Федеральный закон №</w:t>
      </w:r>
      <w:r w:rsidRPr="0004124C">
        <w:rPr>
          <w:rFonts w:ascii="Times New Roman" w:hAnsi="Times New Roman" w:cs="Times New Roman"/>
          <w:sz w:val="26"/>
          <w:szCs w:val="26"/>
        </w:rPr>
        <w:t xml:space="preserve"> 248-ФЗ).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lastRenderedPageBreak/>
        <w:t xml:space="preserve">1.4. Муниципальный контроль осуществляется администрацией </w:t>
      </w:r>
      <w:r w:rsidR="000A24ED" w:rsidRPr="0004124C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="00616338" w:rsidRPr="0004124C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Республики. </w:t>
      </w:r>
      <w:r w:rsidRPr="0004124C">
        <w:rPr>
          <w:rFonts w:ascii="Times New Roman" w:hAnsi="Times New Roman" w:cs="Times New Roman"/>
          <w:sz w:val="26"/>
          <w:szCs w:val="26"/>
        </w:rPr>
        <w:t xml:space="preserve">Уполномоченными органами на осуществление муниципального контроля, являются следующие территориальные, отраслевые органы администрации </w:t>
      </w:r>
      <w:r w:rsidR="000A24ED" w:rsidRPr="0004124C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="00CD513C" w:rsidRPr="0004124C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</w:t>
      </w:r>
      <w:r w:rsidRPr="0004124C">
        <w:rPr>
          <w:rFonts w:ascii="Times New Roman" w:hAnsi="Times New Roman" w:cs="Times New Roman"/>
          <w:sz w:val="26"/>
          <w:szCs w:val="26"/>
        </w:rPr>
        <w:t xml:space="preserve">и структурные подразделения администрации </w:t>
      </w:r>
      <w:r w:rsidR="000A24ED" w:rsidRPr="0004124C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="00CD513C" w:rsidRPr="0004124C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</w:t>
      </w:r>
      <w:r w:rsidRPr="0004124C">
        <w:rPr>
          <w:rFonts w:ascii="Times New Roman" w:hAnsi="Times New Roman" w:cs="Times New Roman"/>
          <w:sz w:val="26"/>
          <w:szCs w:val="26"/>
        </w:rPr>
        <w:t>(далее - контрольный орган)</w:t>
      </w:r>
      <w:r w:rsidR="001533C5" w:rsidRPr="0004124C">
        <w:rPr>
          <w:rFonts w:ascii="Times New Roman" w:hAnsi="Times New Roman" w:cs="Times New Roman"/>
          <w:sz w:val="26"/>
          <w:szCs w:val="26"/>
        </w:rPr>
        <w:t>:</w:t>
      </w:r>
    </w:p>
    <w:p w:rsidR="00A76623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1.4.1. </w:t>
      </w:r>
      <w:r w:rsidR="00CD513C" w:rsidRPr="0004124C">
        <w:rPr>
          <w:rFonts w:ascii="Times New Roman" w:hAnsi="Times New Roman" w:cs="Times New Roman"/>
          <w:sz w:val="26"/>
          <w:szCs w:val="26"/>
        </w:rPr>
        <w:t xml:space="preserve">Территориальные отделы управления по благоустройству и развитию территорий администрации </w:t>
      </w:r>
      <w:r w:rsidR="000A24ED" w:rsidRPr="0004124C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="00CD513C" w:rsidRPr="0004124C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04124C">
        <w:rPr>
          <w:rFonts w:ascii="Times New Roman" w:hAnsi="Times New Roman" w:cs="Times New Roman"/>
          <w:sz w:val="26"/>
          <w:szCs w:val="26"/>
        </w:rPr>
        <w:t xml:space="preserve"> по принадлежности территории в пределах установленных полномочий.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1.4.2</w:t>
      </w:r>
      <w:r w:rsidR="00A76623" w:rsidRPr="0004124C">
        <w:rPr>
          <w:rFonts w:ascii="Times New Roman" w:hAnsi="Times New Roman" w:cs="Times New Roman"/>
          <w:sz w:val="26"/>
          <w:szCs w:val="26"/>
        </w:rPr>
        <w:t>. Отдел строительства, дорожного хозяйства и ЖКХ управления по благоустройству и развитию территорий администрации Яльчикского муниципального округа Чувашской Республики</w:t>
      </w:r>
      <w:r w:rsidRPr="0004124C">
        <w:rPr>
          <w:rFonts w:ascii="Times New Roman" w:hAnsi="Times New Roman" w:cs="Times New Roman"/>
          <w:sz w:val="26"/>
          <w:szCs w:val="26"/>
        </w:rPr>
        <w:t>, в отношении вопросов содержания: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улично-дорожной сети </w:t>
      </w:r>
      <w:r w:rsidR="000A24ED" w:rsidRPr="0004124C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="00EC0216" w:rsidRPr="0004124C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04124C">
        <w:rPr>
          <w:rFonts w:ascii="Times New Roman" w:hAnsi="Times New Roman" w:cs="Times New Roman"/>
          <w:sz w:val="26"/>
          <w:szCs w:val="26"/>
        </w:rPr>
        <w:t>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инженерных сооружений и коммуникаций;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территорий общего пользования;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объектов транспортной инфраструктуры;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территорий кладбищ (в части, касающейся воздействия на природную среду).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средств наружной рекламы и информации;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строящихся и реконструируемых объектов;</w:t>
      </w:r>
    </w:p>
    <w:p w:rsidR="00EC0216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требований к внешнему виду их фасадов и ограждений, земельных участков, на которых они распол</w:t>
      </w:r>
      <w:r w:rsidR="00EC0216" w:rsidRPr="0004124C">
        <w:rPr>
          <w:rFonts w:ascii="Times New Roman" w:hAnsi="Times New Roman" w:cs="Times New Roman"/>
          <w:sz w:val="26"/>
          <w:szCs w:val="26"/>
        </w:rPr>
        <w:t>ожены.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1.4.</w:t>
      </w:r>
      <w:r w:rsidR="00EC0216" w:rsidRPr="0004124C">
        <w:rPr>
          <w:rFonts w:ascii="Times New Roman" w:hAnsi="Times New Roman" w:cs="Times New Roman"/>
          <w:sz w:val="26"/>
          <w:szCs w:val="26"/>
        </w:rPr>
        <w:t>3</w:t>
      </w:r>
      <w:r w:rsidRPr="0004124C">
        <w:rPr>
          <w:rFonts w:ascii="Times New Roman" w:hAnsi="Times New Roman" w:cs="Times New Roman"/>
          <w:sz w:val="26"/>
          <w:szCs w:val="26"/>
        </w:rPr>
        <w:t xml:space="preserve">. </w:t>
      </w:r>
      <w:r w:rsidR="00EC0216" w:rsidRPr="0004124C">
        <w:rPr>
          <w:rFonts w:ascii="Times New Roman" w:hAnsi="Times New Roman" w:cs="Times New Roman"/>
          <w:sz w:val="26"/>
          <w:szCs w:val="26"/>
        </w:rPr>
        <w:t>Отдел экономики</w:t>
      </w:r>
      <w:r w:rsidR="000A24ED" w:rsidRPr="0004124C">
        <w:rPr>
          <w:rFonts w:ascii="Times New Roman" w:hAnsi="Times New Roman" w:cs="Times New Roman"/>
          <w:sz w:val="26"/>
          <w:szCs w:val="26"/>
        </w:rPr>
        <w:t xml:space="preserve">, имущественных, земельных отношений </w:t>
      </w:r>
      <w:r w:rsidR="00EC0216" w:rsidRPr="0004124C">
        <w:rPr>
          <w:rFonts w:ascii="Times New Roman" w:hAnsi="Times New Roman" w:cs="Times New Roman"/>
          <w:sz w:val="26"/>
          <w:szCs w:val="26"/>
        </w:rPr>
        <w:t xml:space="preserve">и инвестиционной деятельности администрации </w:t>
      </w:r>
      <w:r w:rsidR="000A24ED" w:rsidRPr="0004124C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="00EC0216" w:rsidRPr="0004124C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04124C">
        <w:rPr>
          <w:rFonts w:ascii="Times New Roman" w:hAnsi="Times New Roman" w:cs="Times New Roman"/>
          <w:sz w:val="26"/>
          <w:szCs w:val="26"/>
        </w:rPr>
        <w:t>, в части, касающейся: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объектов торговли, общественного питания, оказания бытовых услуг;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относящихся к ним элементов благоустройства;</w:t>
      </w:r>
    </w:p>
    <w:p w:rsidR="00EC0216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земельных участков, на которых они распол</w:t>
      </w:r>
      <w:r w:rsidR="00EC0216" w:rsidRPr="0004124C">
        <w:rPr>
          <w:rFonts w:ascii="Times New Roman" w:hAnsi="Times New Roman" w:cs="Times New Roman"/>
          <w:sz w:val="26"/>
          <w:szCs w:val="26"/>
        </w:rPr>
        <w:t>ожены.</w:t>
      </w:r>
    </w:p>
    <w:p w:rsidR="00A76623" w:rsidRPr="0004124C" w:rsidRDefault="00EC0216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1.4.4</w:t>
      </w:r>
      <w:r w:rsidR="00D41E25" w:rsidRPr="0004124C">
        <w:rPr>
          <w:rFonts w:ascii="Times New Roman" w:hAnsi="Times New Roman" w:cs="Times New Roman"/>
          <w:sz w:val="26"/>
          <w:szCs w:val="26"/>
        </w:rPr>
        <w:t xml:space="preserve">. </w:t>
      </w:r>
      <w:r w:rsidR="000A24ED" w:rsidRPr="0004124C">
        <w:rPr>
          <w:rFonts w:ascii="Times New Roman" w:hAnsi="Times New Roman" w:cs="Times New Roman"/>
          <w:sz w:val="26"/>
          <w:szCs w:val="26"/>
        </w:rPr>
        <w:t xml:space="preserve">Отдел образования и </w:t>
      </w:r>
      <w:r w:rsidRPr="0004124C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="000A24ED" w:rsidRPr="0004124C">
        <w:rPr>
          <w:rFonts w:ascii="Times New Roman" w:hAnsi="Times New Roman" w:cs="Times New Roman"/>
          <w:sz w:val="26"/>
          <w:szCs w:val="26"/>
        </w:rPr>
        <w:t xml:space="preserve"> </w:t>
      </w:r>
      <w:r w:rsidRPr="0004124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A24ED" w:rsidRPr="0004124C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Pr="0004124C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Республики,</w:t>
      </w:r>
      <w:r w:rsidR="00D41E25" w:rsidRPr="0004124C">
        <w:rPr>
          <w:rFonts w:ascii="Times New Roman" w:hAnsi="Times New Roman" w:cs="Times New Roman"/>
          <w:sz w:val="26"/>
          <w:szCs w:val="26"/>
        </w:rPr>
        <w:t xml:space="preserve"> в части, касающейся подведомственных ему учреждений, относящихся к ним элементов </w:t>
      </w:r>
      <w:bookmarkStart w:id="1" w:name="_GoBack"/>
      <w:r w:rsidR="00D41E25" w:rsidRPr="0004124C">
        <w:rPr>
          <w:rFonts w:ascii="Times New Roman" w:hAnsi="Times New Roman" w:cs="Times New Roman"/>
          <w:sz w:val="26"/>
          <w:szCs w:val="26"/>
        </w:rPr>
        <w:t>благоустройства, земельных участк</w:t>
      </w:r>
      <w:r w:rsidRPr="0004124C">
        <w:rPr>
          <w:rFonts w:ascii="Times New Roman" w:hAnsi="Times New Roman" w:cs="Times New Roman"/>
          <w:sz w:val="26"/>
          <w:szCs w:val="26"/>
        </w:rPr>
        <w:t>ов, на которых они расположены.</w:t>
      </w:r>
    </w:p>
    <w:bookmarkEnd w:id="1"/>
    <w:p w:rsidR="00D41E25" w:rsidRPr="0004124C" w:rsidRDefault="00EC0216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1.4.5</w:t>
      </w:r>
      <w:r w:rsidR="00D41E25" w:rsidRPr="0004124C">
        <w:rPr>
          <w:rFonts w:ascii="Times New Roman" w:hAnsi="Times New Roman" w:cs="Times New Roman"/>
          <w:sz w:val="26"/>
          <w:szCs w:val="26"/>
        </w:rPr>
        <w:t xml:space="preserve">. </w:t>
      </w:r>
      <w:r w:rsidR="00A76623" w:rsidRPr="0004124C">
        <w:rPr>
          <w:rFonts w:ascii="Times New Roman" w:hAnsi="Times New Roman" w:cs="Times New Roman"/>
          <w:sz w:val="26"/>
          <w:szCs w:val="26"/>
        </w:rPr>
        <w:t xml:space="preserve">Отдел культуры, социального развития и архивного дела </w:t>
      </w:r>
      <w:r w:rsidRPr="0004124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76623" w:rsidRPr="0004124C">
        <w:rPr>
          <w:rFonts w:ascii="Times New Roman" w:hAnsi="Times New Roman" w:cs="Times New Roman"/>
          <w:sz w:val="26"/>
          <w:szCs w:val="26"/>
        </w:rPr>
        <w:t>Яльчикского</w:t>
      </w:r>
      <w:r w:rsidRPr="0004124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  <w:r w:rsidR="00D41E25" w:rsidRPr="0004124C">
        <w:rPr>
          <w:rFonts w:ascii="Times New Roman" w:hAnsi="Times New Roman" w:cs="Times New Roman"/>
          <w:sz w:val="26"/>
          <w:szCs w:val="26"/>
        </w:rPr>
        <w:t>, в части, касающейся подведомственных ему учреждений, относящихся к ним элементов благоустройства, земельных участков, на которых они расположены.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1.5. Учет объектов контроля обеспечивается в рамках осуществления муниципального контроля.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При сборе, обработке, анализе и учете сведений об объектах контроля для целей их учета используется: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- информация, представляемая в соответствии с нормативными правовыми актами;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- информация, получаемая в рамках межведомственного взаимодействия;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- общедоступная информация.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04124C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04124C">
        <w:rPr>
          <w:rFonts w:ascii="Times New Roman" w:hAnsi="Times New Roman" w:cs="Times New Roman"/>
          <w:sz w:val="26"/>
          <w:szCs w:val="26"/>
        </w:rPr>
        <w:t xml:space="preserve"> если соответствующие </w:t>
      </w:r>
      <w:r w:rsidRPr="0004124C">
        <w:rPr>
          <w:rFonts w:ascii="Times New Roman" w:hAnsi="Times New Roman" w:cs="Times New Roman"/>
          <w:sz w:val="26"/>
          <w:szCs w:val="26"/>
        </w:rPr>
        <w:lastRenderedPageBreak/>
        <w:t>сведения, документы содержатся в государственных или муниципальных информационных ресурсах.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1.6. Контрольные мероприятия в сфере благоустройства территории </w:t>
      </w:r>
      <w:r w:rsidR="004F3CD9" w:rsidRPr="0004124C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="00EC0216" w:rsidRPr="0004124C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04124C">
        <w:rPr>
          <w:rFonts w:ascii="Times New Roman" w:hAnsi="Times New Roman" w:cs="Times New Roman"/>
          <w:sz w:val="26"/>
          <w:szCs w:val="26"/>
        </w:rPr>
        <w:t xml:space="preserve"> вправе осуществлять следующие должностные лица: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1) руководитель (заместители руководителя) контрольного органа;</w:t>
      </w:r>
    </w:p>
    <w:p w:rsidR="00DB40BA" w:rsidRPr="0004124C" w:rsidRDefault="00D41E25" w:rsidP="00DB40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2) должностн</w:t>
      </w:r>
      <w:r w:rsidR="001533C5" w:rsidRPr="0004124C">
        <w:rPr>
          <w:rFonts w:ascii="Times New Roman" w:hAnsi="Times New Roman" w:cs="Times New Roman"/>
          <w:sz w:val="26"/>
          <w:szCs w:val="26"/>
        </w:rPr>
        <w:t>ые</w:t>
      </w:r>
      <w:r w:rsidRPr="0004124C">
        <w:rPr>
          <w:rFonts w:ascii="Times New Roman" w:hAnsi="Times New Roman" w:cs="Times New Roman"/>
          <w:sz w:val="26"/>
          <w:szCs w:val="26"/>
        </w:rPr>
        <w:t xml:space="preserve"> лиц</w:t>
      </w:r>
      <w:r w:rsidR="001533C5" w:rsidRPr="0004124C">
        <w:rPr>
          <w:rFonts w:ascii="Times New Roman" w:hAnsi="Times New Roman" w:cs="Times New Roman"/>
          <w:sz w:val="26"/>
          <w:szCs w:val="26"/>
        </w:rPr>
        <w:t>а</w:t>
      </w:r>
      <w:r w:rsidRPr="0004124C">
        <w:rPr>
          <w:rFonts w:ascii="Times New Roman" w:hAnsi="Times New Roman" w:cs="Times New Roman"/>
          <w:sz w:val="26"/>
          <w:szCs w:val="26"/>
        </w:rPr>
        <w:t xml:space="preserve"> контрольного органа, в должностные обязанности котор</w:t>
      </w:r>
      <w:r w:rsidR="001533C5" w:rsidRPr="0004124C">
        <w:rPr>
          <w:rFonts w:ascii="Times New Roman" w:hAnsi="Times New Roman" w:cs="Times New Roman"/>
          <w:sz w:val="26"/>
          <w:szCs w:val="26"/>
        </w:rPr>
        <w:t>ых</w:t>
      </w:r>
      <w:r w:rsidRPr="0004124C">
        <w:rPr>
          <w:rFonts w:ascii="Times New Roman" w:hAnsi="Times New Roman" w:cs="Times New Roman"/>
          <w:sz w:val="26"/>
          <w:szCs w:val="26"/>
        </w:rPr>
        <w:t xml:space="preserve"> в соответствии с должностной инструкцией входит проведение профилактических и (или) контрольных мероприятий в сфере благоустройства территории </w:t>
      </w:r>
      <w:r w:rsidR="004F3CD9" w:rsidRPr="0004124C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="00EC0216" w:rsidRPr="0004124C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</w:t>
      </w:r>
      <w:r w:rsidR="00DB40BA" w:rsidRPr="0004124C">
        <w:rPr>
          <w:rFonts w:ascii="Times New Roman" w:hAnsi="Times New Roman" w:cs="Times New Roman"/>
          <w:sz w:val="26"/>
          <w:szCs w:val="26"/>
        </w:rPr>
        <w:t>(далее также - инспектор).</w:t>
      </w:r>
    </w:p>
    <w:p w:rsidR="00145FDD" w:rsidRPr="0004124C" w:rsidRDefault="00D41E25" w:rsidP="00DB40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1.7. </w:t>
      </w:r>
      <w:r w:rsidR="00145FDD" w:rsidRPr="0004124C">
        <w:rPr>
          <w:rFonts w:ascii="Times New Roman" w:hAnsi="Times New Roman" w:cs="Times New Roman"/>
          <w:color w:val="000000"/>
          <w:sz w:val="26"/>
          <w:szCs w:val="26"/>
        </w:rPr>
        <w:t>Решение о проведении контрольного мероприятия принимает руководитель контрольного органа или заместитель руководителя контрольного органа..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1.8. К отношениям, связанным с осуществлением муниципального контроля, применяются положения Федерального </w:t>
      </w:r>
      <w:hyperlink r:id="rId14">
        <w:r w:rsidRPr="0004124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4F3CD9" w:rsidRPr="0004124C">
        <w:rPr>
          <w:rFonts w:ascii="Times New Roman" w:hAnsi="Times New Roman" w:cs="Times New Roman"/>
          <w:sz w:val="26"/>
          <w:szCs w:val="26"/>
        </w:rPr>
        <w:t xml:space="preserve"> №</w:t>
      </w:r>
      <w:r w:rsidRPr="0004124C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9F72C8" w:rsidRPr="0004124C" w:rsidRDefault="009F72C8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2C8" w:rsidRPr="0004124C" w:rsidRDefault="009F72C8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2C8" w:rsidRPr="0004124C" w:rsidRDefault="009F72C8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1E25" w:rsidRPr="0004124C" w:rsidRDefault="00D41E25" w:rsidP="0094326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5FDD" w:rsidRPr="0004124C" w:rsidRDefault="00D41E25" w:rsidP="00145FD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II. Управление рисками причинения вреда (ущерба)</w:t>
      </w:r>
      <w:r w:rsidR="00145FDD" w:rsidRPr="000412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124C">
        <w:rPr>
          <w:rFonts w:ascii="Times New Roman" w:hAnsi="Times New Roman" w:cs="Times New Roman"/>
          <w:sz w:val="26"/>
          <w:szCs w:val="26"/>
        </w:rPr>
        <w:t>охраняемым</w:t>
      </w:r>
      <w:proofErr w:type="gramEnd"/>
      <w:r w:rsidRPr="000412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E25" w:rsidRPr="0004124C" w:rsidRDefault="00D41E25" w:rsidP="00145FD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законом ценностям при осуществлении</w:t>
      </w:r>
      <w:r w:rsidR="00145FDD" w:rsidRPr="0004124C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04124C">
        <w:rPr>
          <w:rFonts w:ascii="Times New Roman" w:hAnsi="Times New Roman" w:cs="Times New Roman"/>
          <w:sz w:val="26"/>
          <w:szCs w:val="26"/>
        </w:rPr>
        <w:t xml:space="preserve"> контроля</w:t>
      </w:r>
    </w:p>
    <w:p w:rsidR="00D41E25" w:rsidRPr="0004124C" w:rsidRDefault="00D41E25" w:rsidP="00145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5FDD" w:rsidRPr="0004124C" w:rsidRDefault="00D41E25" w:rsidP="00145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="00145FDD" w:rsidRPr="0004124C">
        <w:rPr>
          <w:rFonts w:ascii="Times New Roman" w:hAnsi="Times New Roman" w:cs="Times New Roman"/>
          <w:sz w:val="26"/>
          <w:szCs w:val="26"/>
        </w:rPr>
        <w:t>Руководствуясь пунктом 7 статьи 22 Федерального закона система оценки и</w:t>
      </w:r>
      <w:proofErr w:type="gramEnd"/>
      <w:r w:rsidR="00145FDD" w:rsidRPr="0004124C">
        <w:rPr>
          <w:rFonts w:ascii="Times New Roman" w:hAnsi="Times New Roman" w:cs="Times New Roman"/>
          <w:sz w:val="26"/>
          <w:szCs w:val="26"/>
        </w:rPr>
        <w:t xml:space="preserve">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145FDD" w:rsidRPr="0004124C" w:rsidRDefault="00145FDD" w:rsidP="00145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2.2. В целях оценки риска причинения вреда (ущерба) охраняемым законом ценностям при принятии решения о проведении и выборе вида внепланового контрольного мероприятия устанавливаются следующие индикаторы риска нарушения обязательных требований:</w:t>
      </w:r>
    </w:p>
    <w:p w:rsidR="00145FDD" w:rsidRPr="0004124C" w:rsidRDefault="00145FDD" w:rsidP="00145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1) выявление признаков нарушения Правил благоустройства;</w:t>
      </w:r>
    </w:p>
    <w:p w:rsidR="00145FDD" w:rsidRPr="0004124C" w:rsidRDefault="00145FDD" w:rsidP="00145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24C">
        <w:rPr>
          <w:rFonts w:ascii="Times New Roman" w:hAnsi="Times New Roman" w:cs="Times New Roman"/>
          <w:sz w:val="26"/>
          <w:szCs w:val="26"/>
        </w:rPr>
        <w:t>2) поступление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и риска причинения вреда (ущерба) охраняемым законом ценностям;</w:t>
      </w:r>
      <w:proofErr w:type="gramEnd"/>
    </w:p>
    <w:p w:rsidR="00145FDD" w:rsidRPr="0004124C" w:rsidRDefault="00145FDD" w:rsidP="00145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3)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1E3BDC" w:rsidRPr="0004124C" w:rsidRDefault="001E3BDC" w:rsidP="00145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1E25" w:rsidRPr="0004124C" w:rsidRDefault="00D41E25" w:rsidP="0094326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III. Профилактика рисков причинения вреда</w:t>
      </w:r>
    </w:p>
    <w:p w:rsidR="00D41E25" w:rsidRPr="0004124C" w:rsidRDefault="00D41E25" w:rsidP="0094326A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(ущерба) охраняемым законом ценностям</w:t>
      </w:r>
    </w:p>
    <w:p w:rsidR="00D41E25" w:rsidRPr="0004124C" w:rsidRDefault="00D41E25" w:rsidP="0094326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контролируемыми лицами;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r w:rsidRPr="0004124C">
        <w:rPr>
          <w:rFonts w:ascii="Times New Roman" w:hAnsi="Times New Roman" w:cs="Times New Roman"/>
          <w:sz w:val="26"/>
          <w:szCs w:val="26"/>
        </w:rPr>
        <w:lastRenderedPageBreak/>
        <w:t>охраняемым законом ценностям;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3.</w:t>
      </w:r>
      <w:r w:rsidR="00776797" w:rsidRPr="0004124C">
        <w:rPr>
          <w:rFonts w:ascii="Times New Roman" w:hAnsi="Times New Roman" w:cs="Times New Roman"/>
          <w:sz w:val="26"/>
          <w:szCs w:val="26"/>
        </w:rPr>
        <w:t>2</w:t>
      </w:r>
      <w:r w:rsidRPr="0004124C">
        <w:rPr>
          <w:rFonts w:ascii="Times New Roman" w:hAnsi="Times New Roman" w:cs="Times New Roman"/>
          <w:sz w:val="26"/>
          <w:szCs w:val="26"/>
        </w:rPr>
        <w:t>. В рамках осуществления муниципального контроля проводятся следующие профилактические мероприятия: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1) информирование;</w:t>
      </w:r>
    </w:p>
    <w:p w:rsidR="00015E81" w:rsidRPr="0004124C" w:rsidRDefault="00015E81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2) объявление предостережений;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3) консультирование;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4) профилактический визит.</w:t>
      </w:r>
    </w:p>
    <w:p w:rsidR="009A5768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3.</w:t>
      </w:r>
      <w:r w:rsidR="00776797" w:rsidRPr="0004124C">
        <w:rPr>
          <w:rFonts w:ascii="Times New Roman" w:hAnsi="Times New Roman" w:cs="Times New Roman"/>
          <w:sz w:val="26"/>
          <w:szCs w:val="26"/>
        </w:rPr>
        <w:t>3</w:t>
      </w:r>
      <w:r w:rsidRPr="0004124C">
        <w:rPr>
          <w:rFonts w:ascii="Times New Roman" w:hAnsi="Times New Roman" w:cs="Times New Roman"/>
          <w:sz w:val="26"/>
          <w:szCs w:val="26"/>
        </w:rPr>
        <w:t xml:space="preserve">. Информирование осуществляется посредством размещения сведений на официальном сайте </w:t>
      </w:r>
      <w:r w:rsidR="004F3CD9" w:rsidRPr="0004124C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="00E4685D" w:rsidRPr="0004124C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</w:t>
      </w:r>
      <w:r w:rsidR="004F3CD9" w:rsidRPr="0004124C">
        <w:rPr>
          <w:rFonts w:ascii="Times New Roman" w:hAnsi="Times New Roman" w:cs="Times New Roman"/>
          <w:sz w:val="26"/>
          <w:szCs w:val="26"/>
        </w:rPr>
        <w:t>в сети «</w:t>
      </w:r>
      <w:r w:rsidRPr="0004124C">
        <w:rPr>
          <w:rFonts w:ascii="Times New Roman" w:hAnsi="Times New Roman" w:cs="Times New Roman"/>
          <w:sz w:val="26"/>
          <w:szCs w:val="26"/>
        </w:rPr>
        <w:t>Интернет</w:t>
      </w:r>
      <w:r w:rsidR="004F3CD9" w:rsidRPr="0004124C">
        <w:rPr>
          <w:rFonts w:ascii="Times New Roman" w:hAnsi="Times New Roman" w:cs="Times New Roman"/>
          <w:sz w:val="26"/>
          <w:szCs w:val="26"/>
        </w:rPr>
        <w:t>»</w:t>
      </w:r>
      <w:r w:rsidRPr="0004124C">
        <w:rPr>
          <w:rFonts w:ascii="Times New Roman" w:hAnsi="Times New Roman" w:cs="Times New Roman"/>
          <w:sz w:val="26"/>
          <w:szCs w:val="26"/>
        </w:rPr>
        <w:t>, в средствах массо</w:t>
      </w:r>
      <w:r w:rsidR="009A5768" w:rsidRPr="0004124C">
        <w:rPr>
          <w:rFonts w:ascii="Times New Roman" w:hAnsi="Times New Roman" w:cs="Times New Roman"/>
          <w:sz w:val="26"/>
          <w:szCs w:val="26"/>
        </w:rPr>
        <w:t>вой информации и в иных формах.</w:t>
      </w:r>
    </w:p>
    <w:p w:rsidR="00D41E25" w:rsidRPr="0004124C" w:rsidRDefault="009A5768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Управление по благоустройству и развитию территорий администрации Яльчикского муниципального округа Чувашской Республики </w:t>
      </w:r>
      <w:r w:rsidR="00D41E25" w:rsidRPr="0004124C">
        <w:rPr>
          <w:rFonts w:ascii="Times New Roman" w:hAnsi="Times New Roman" w:cs="Times New Roman"/>
          <w:sz w:val="26"/>
          <w:szCs w:val="26"/>
        </w:rPr>
        <w:t xml:space="preserve">обязано размещать и поддерживать в актуальном состоянии на официальном сайте </w:t>
      </w:r>
      <w:r w:rsidRPr="0004124C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="00E4685D" w:rsidRPr="0004124C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</w:t>
      </w:r>
      <w:r w:rsidR="00D41E25" w:rsidRPr="0004124C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4F3CD9" w:rsidRPr="0004124C">
        <w:rPr>
          <w:rFonts w:ascii="Times New Roman" w:hAnsi="Times New Roman" w:cs="Times New Roman"/>
          <w:sz w:val="26"/>
          <w:szCs w:val="26"/>
        </w:rPr>
        <w:t>«Интернет»</w:t>
      </w:r>
      <w:r w:rsidR="00D41E25" w:rsidRPr="0004124C">
        <w:rPr>
          <w:rFonts w:ascii="Times New Roman" w:hAnsi="Times New Roman" w:cs="Times New Roman"/>
          <w:sz w:val="26"/>
          <w:szCs w:val="26"/>
        </w:rPr>
        <w:t>: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1) тексты нормативных правовых актов, регулирующих осуществление муниципального контроля;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4) исчерпывающий перечень сведений, которые могут запрашиваться контрольным органом у контролируемого лица;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5) сведения о способах получения консультаций по вопросам соблюдения обязательных требований;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6) доклады, содержащие результаты обобщения правоприменительной практики контрольного органа;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7) доклады о муниципальном контроле, подготовленные в соответствии с </w:t>
      </w:r>
      <w:hyperlink r:id="rId15">
        <w:r w:rsidRPr="0004124C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04124C">
        <w:rPr>
          <w:rFonts w:ascii="Times New Roman" w:hAnsi="Times New Roman" w:cs="Times New Roman"/>
          <w:sz w:val="26"/>
          <w:szCs w:val="26"/>
        </w:rPr>
        <w:t>, утвержденными постановлением Правительства Росс</w:t>
      </w:r>
      <w:r w:rsidR="004F3CD9" w:rsidRPr="0004124C">
        <w:rPr>
          <w:rFonts w:ascii="Times New Roman" w:hAnsi="Times New Roman" w:cs="Times New Roman"/>
          <w:sz w:val="26"/>
          <w:szCs w:val="26"/>
        </w:rPr>
        <w:t>ийской Федерации от 07.12.2020 №</w:t>
      </w:r>
      <w:r w:rsidRPr="0004124C">
        <w:rPr>
          <w:rFonts w:ascii="Times New Roman" w:hAnsi="Times New Roman" w:cs="Times New Roman"/>
          <w:sz w:val="26"/>
          <w:szCs w:val="26"/>
        </w:rPr>
        <w:t xml:space="preserve"> 2041;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8) иные сведения, предусмотренные нормативными правовыми актами Российской Федерации и Чувашской Республики, муниципальными правовыми актами.</w:t>
      </w:r>
    </w:p>
    <w:p w:rsidR="00015E81" w:rsidRPr="0004124C" w:rsidRDefault="00D41E25" w:rsidP="00015E8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3.</w:t>
      </w:r>
      <w:r w:rsidR="00776797" w:rsidRPr="0004124C">
        <w:rPr>
          <w:rFonts w:ascii="Times New Roman" w:hAnsi="Times New Roman" w:cs="Times New Roman"/>
          <w:sz w:val="26"/>
          <w:szCs w:val="26"/>
        </w:rPr>
        <w:t>4</w:t>
      </w:r>
      <w:r w:rsidRPr="0004124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15E81" w:rsidRPr="0004124C">
        <w:rPr>
          <w:rFonts w:ascii="Times New Roman" w:hAnsi="Times New Roman" w:cs="Times New Roman"/>
          <w:sz w:val="26"/>
          <w:szCs w:val="26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</w:t>
      </w:r>
      <w:proofErr w:type="gramEnd"/>
      <w:r w:rsidR="00015E81" w:rsidRPr="0004124C">
        <w:rPr>
          <w:rFonts w:ascii="Times New Roman" w:hAnsi="Times New Roman" w:cs="Times New Roman"/>
          <w:sz w:val="26"/>
          <w:szCs w:val="26"/>
        </w:rPr>
        <w:t xml:space="preserve"> принять меры по обеспечению соблюдения обязательных требований.</w:t>
      </w:r>
    </w:p>
    <w:p w:rsidR="00015E81" w:rsidRPr="0004124C" w:rsidRDefault="00015E81" w:rsidP="00015E8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Предостережения объявляются (подписываются) руководителем (заместителем руководителя) контрольного органа не позднее 30 дней со дня </w:t>
      </w:r>
      <w:r w:rsidRPr="0004124C">
        <w:rPr>
          <w:rFonts w:ascii="Times New Roman" w:hAnsi="Times New Roman" w:cs="Times New Roman"/>
          <w:sz w:val="26"/>
          <w:szCs w:val="26"/>
        </w:rPr>
        <w:lastRenderedPageBreak/>
        <w:t>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015E81" w:rsidRPr="0004124C" w:rsidRDefault="00015E81" w:rsidP="00015E8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 марта 2021 г. № 151 «О типовых формах документов, используемых контрольным (надзорным) органом». </w:t>
      </w:r>
    </w:p>
    <w:p w:rsidR="00015E81" w:rsidRPr="0004124C" w:rsidRDefault="00015E81" w:rsidP="00015E8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15E81" w:rsidRPr="0004124C" w:rsidRDefault="00015E81" w:rsidP="00015E8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015E81" w:rsidRPr="0004124C" w:rsidRDefault="00015E81" w:rsidP="00015E8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24C">
        <w:rPr>
          <w:rFonts w:ascii="Times New Roman" w:hAnsi="Times New Roman" w:cs="Times New Roman"/>
          <w:sz w:val="26"/>
          <w:szCs w:val="26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</w:t>
      </w:r>
      <w:proofErr w:type="gramEnd"/>
      <w:r w:rsidRPr="0004124C">
        <w:rPr>
          <w:rFonts w:ascii="Times New Roman" w:hAnsi="Times New Roman" w:cs="Times New Roman"/>
          <w:sz w:val="26"/>
          <w:szCs w:val="26"/>
        </w:rPr>
        <w:t xml:space="preserve"> обоснования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015E81" w:rsidRPr="0004124C" w:rsidRDefault="00015E81" w:rsidP="00015E8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Возражение в отношении предостережения рассматривается контрольным органом в течение 30 дней со дня получения.</w:t>
      </w:r>
    </w:p>
    <w:p w:rsidR="00015E81" w:rsidRPr="0004124C" w:rsidRDefault="00015E81" w:rsidP="00015E8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3.</w:t>
      </w:r>
      <w:r w:rsidR="00776797" w:rsidRPr="0004124C">
        <w:rPr>
          <w:rFonts w:ascii="Times New Roman" w:hAnsi="Times New Roman" w:cs="Times New Roman"/>
          <w:sz w:val="26"/>
          <w:szCs w:val="26"/>
        </w:rPr>
        <w:t>5</w:t>
      </w:r>
      <w:r w:rsidRPr="0004124C">
        <w:rPr>
          <w:rFonts w:ascii="Times New Roman" w:hAnsi="Times New Roman" w:cs="Times New Roman"/>
          <w:sz w:val="26"/>
          <w:szCs w:val="26"/>
        </w:rPr>
        <w:t>. Консультирование контролируемых лиц и их представителей осуществляется инспектором по следующим вопросам: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2) порядок осуществления контрольных мероприятий, установленных настоящим Положением.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Консультирование может осуществляться инспектором в виде устных разъяснений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Индивидуальное консультирование инспектором каждого заявителя на личном приеме не может превышать 10 минут.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Время разговора по телефону не должно превышать 10 минут.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Личный прием граждан проводится руководителем или заместителями руководителя контрольного органа.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4F3CD9" w:rsidRPr="0004124C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="0022577C" w:rsidRPr="0004124C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</w:t>
      </w:r>
      <w:r w:rsidRPr="0004124C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4F3CD9" w:rsidRPr="0004124C">
        <w:rPr>
          <w:rFonts w:ascii="Times New Roman" w:hAnsi="Times New Roman" w:cs="Times New Roman"/>
          <w:sz w:val="26"/>
          <w:szCs w:val="26"/>
        </w:rPr>
        <w:t>«Интернет»</w:t>
      </w:r>
      <w:r w:rsidRPr="0004124C">
        <w:rPr>
          <w:rFonts w:ascii="Times New Roman" w:hAnsi="Times New Roman" w:cs="Times New Roman"/>
          <w:sz w:val="26"/>
          <w:szCs w:val="26"/>
        </w:rPr>
        <w:t>.</w:t>
      </w:r>
    </w:p>
    <w:p w:rsidR="00CA0D6A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lastRenderedPageBreak/>
        <w:t xml:space="preserve">Консультирование в письменной форме осуществляется инспектором в сроки, установленные Федеральным </w:t>
      </w:r>
      <w:hyperlink r:id="rId16">
        <w:r w:rsidRPr="0004124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F3CD9" w:rsidRPr="0004124C">
        <w:rPr>
          <w:rFonts w:ascii="Times New Roman" w:hAnsi="Times New Roman" w:cs="Times New Roman"/>
          <w:sz w:val="26"/>
          <w:szCs w:val="26"/>
        </w:rPr>
        <w:t xml:space="preserve"> от 2 мая 2006 года № 59-ФЗ «</w:t>
      </w:r>
      <w:r w:rsidRPr="0004124C">
        <w:rPr>
          <w:rFonts w:ascii="Times New Roman" w:hAnsi="Times New Roman" w:cs="Times New Roman"/>
          <w:sz w:val="26"/>
          <w:szCs w:val="26"/>
        </w:rPr>
        <w:t>О порядке рассмотрения обращен</w:t>
      </w:r>
      <w:r w:rsidR="004F3CD9" w:rsidRPr="0004124C">
        <w:rPr>
          <w:rFonts w:ascii="Times New Roman" w:hAnsi="Times New Roman" w:cs="Times New Roman"/>
          <w:sz w:val="26"/>
          <w:szCs w:val="26"/>
        </w:rPr>
        <w:t>ий граждан Российской Федерации»</w:t>
      </w:r>
      <w:r w:rsidRPr="0004124C">
        <w:rPr>
          <w:rFonts w:ascii="Times New Roman" w:hAnsi="Times New Roman" w:cs="Times New Roman"/>
          <w:sz w:val="26"/>
          <w:szCs w:val="26"/>
        </w:rPr>
        <w:t>, в следующих случаях:</w:t>
      </w:r>
    </w:p>
    <w:p w:rsidR="00CA0D6A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CA0D6A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от иных органов власти или лиц.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Если поставленные во время консультирования вопросы не относятся к осуществляемому виду муниципального контроля,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24C">
        <w:rPr>
          <w:rFonts w:ascii="Times New Roman" w:hAnsi="Times New Roman" w:cs="Times New Roman"/>
          <w:sz w:val="26"/>
          <w:szCs w:val="26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7B437C" w:rsidRPr="0004124C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="0022577C" w:rsidRPr="0004124C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="007B437C" w:rsidRPr="0004124C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Pr="0004124C">
        <w:rPr>
          <w:rFonts w:ascii="Times New Roman" w:hAnsi="Times New Roman" w:cs="Times New Roman"/>
          <w:sz w:val="26"/>
          <w:szCs w:val="26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  <w:proofErr w:type="gramEnd"/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3.</w:t>
      </w:r>
      <w:r w:rsidR="00776797" w:rsidRPr="0004124C">
        <w:rPr>
          <w:rFonts w:ascii="Times New Roman" w:hAnsi="Times New Roman" w:cs="Times New Roman"/>
          <w:sz w:val="26"/>
          <w:szCs w:val="26"/>
        </w:rPr>
        <w:t>6</w:t>
      </w:r>
      <w:r w:rsidRPr="0004124C">
        <w:rPr>
          <w:rFonts w:ascii="Times New Roman" w:hAnsi="Times New Roman" w:cs="Times New Roman"/>
          <w:sz w:val="26"/>
          <w:szCs w:val="26"/>
        </w:rPr>
        <w:t xml:space="preserve">. </w:t>
      </w:r>
      <w:r w:rsidR="00324E5C" w:rsidRPr="0004124C">
        <w:rPr>
          <w:rFonts w:ascii="Times New Roman" w:hAnsi="Times New Roman" w:cs="Times New Roman"/>
          <w:sz w:val="26"/>
          <w:szCs w:val="26"/>
        </w:rPr>
        <w:t xml:space="preserve">Профилактический визит осуществляется в </w:t>
      </w:r>
      <w:proofErr w:type="gramStart"/>
      <w:r w:rsidR="00324E5C" w:rsidRPr="0004124C">
        <w:rPr>
          <w:rFonts w:ascii="Times New Roman" w:hAnsi="Times New Roman" w:cs="Times New Roman"/>
          <w:sz w:val="26"/>
          <w:szCs w:val="26"/>
        </w:rPr>
        <w:t xml:space="preserve">порядке, установленном статьей 52 Федерального закона № 248-ФЗ и </w:t>
      </w:r>
      <w:r w:rsidRPr="0004124C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Pr="0004124C">
        <w:rPr>
          <w:rFonts w:ascii="Times New Roman" w:hAnsi="Times New Roman" w:cs="Times New Roman"/>
          <w:sz w:val="26"/>
          <w:szCs w:val="26"/>
        </w:rPr>
        <w:t xml:space="preserve">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1 года с момента начала такой деятельности (при наличии сведений о начале деятельности).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Профилактические визиты проводятся по согласованию с контролируемыми лицами.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В ходе профилактического визита инспектором может осуществляться консультирование контролируемого лица в порядке, установленном </w:t>
      </w:r>
      <w:hyperlink r:id="rId17">
        <w:r w:rsidRPr="0004124C">
          <w:rPr>
            <w:rFonts w:ascii="Times New Roman" w:hAnsi="Times New Roman" w:cs="Times New Roman"/>
            <w:sz w:val="26"/>
            <w:szCs w:val="26"/>
          </w:rPr>
          <w:t>статьей 50</w:t>
        </w:r>
      </w:hyperlink>
      <w:r w:rsidRPr="0004124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776797" w:rsidRPr="0004124C">
        <w:rPr>
          <w:rFonts w:ascii="Times New Roman" w:hAnsi="Times New Roman" w:cs="Times New Roman"/>
          <w:sz w:val="26"/>
          <w:szCs w:val="26"/>
        </w:rPr>
        <w:t>№</w:t>
      </w:r>
      <w:r w:rsidRPr="0004124C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орган не позднее, чем </w:t>
      </w:r>
      <w:r w:rsidRPr="0004124C">
        <w:rPr>
          <w:rFonts w:ascii="Times New Roman" w:hAnsi="Times New Roman" w:cs="Times New Roman"/>
          <w:sz w:val="26"/>
          <w:szCs w:val="26"/>
        </w:rPr>
        <w:lastRenderedPageBreak/>
        <w:t>за три рабочих дня до даты его проведения.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По итогам профилактического визита инспектор составляет акт о проведении профилактического визита, форма которого утверждается распоряжением администрации </w:t>
      </w:r>
      <w:r w:rsidR="007B437C" w:rsidRPr="0004124C">
        <w:rPr>
          <w:rFonts w:ascii="Times New Roman" w:hAnsi="Times New Roman" w:cs="Times New Roman"/>
          <w:sz w:val="26"/>
          <w:szCs w:val="26"/>
        </w:rPr>
        <w:t xml:space="preserve">Яльчикского </w:t>
      </w:r>
      <w:r w:rsidR="0022577C" w:rsidRPr="0004124C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04124C">
        <w:rPr>
          <w:rFonts w:ascii="Times New Roman" w:hAnsi="Times New Roman" w:cs="Times New Roman"/>
          <w:sz w:val="26"/>
          <w:szCs w:val="26"/>
        </w:rPr>
        <w:t>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Контрольный орган осуществляет учет проведенных профилактических визитов.</w:t>
      </w:r>
    </w:p>
    <w:p w:rsidR="00D41E25" w:rsidRPr="0004124C" w:rsidRDefault="00D41E25" w:rsidP="0094326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1E25" w:rsidRPr="0004124C" w:rsidRDefault="00D41E25" w:rsidP="0094326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IV. Осуществление муниципального контроля</w:t>
      </w:r>
    </w:p>
    <w:p w:rsidR="00D41E25" w:rsidRPr="0004124C" w:rsidRDefault="00D41E25" w:rsidP="0094326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4.1. Контрольные мероприятия при осуществлении муниципального контроля могут проводиться с взаимодействием или без взаимодействия с контролируемым лицом.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4.</w:t>
      </w:r>
      <w:r w:rsidR="00324E5C" w:rsidRPr="0004124C">
        <w:rPr>
          <w:rFonts w:ascii="Times New Roman" w:hAnsi="Times New Roman" w:cs="Times New Roman"/>
          <w:sz w:val="26"/>
          <w:szCs w:val="26"/>
        </w:rPr>
        <w:t>1</w:t>
      </w:r>
      <w:r w:rsidRPr="0004124C">
        <w:rPr>
          <w:rFonts w:ascii="Times New Roman" w:hAnsi="Times New Roman" w:cs="Times New Roman"/>
          <w:sz w:val="26"/>
          <w:szCs w:val="26"/>
        </w:rPr>
        <w:t>.</w:t>
      </w:r>
      <w:r w:rsidR="00324E5C" w:rsidRPr="0004124C">
        <w:rPr>
          <w:rFonts w:ascii="Times New Roman" w:hAnsi="Times New Roman" w:cs="Times New Roman"/>
          <w:sz w:val="26"/>
          <w:szCs w:val="26"/>
        </w:rPr>
        <w:t>1.</w:t>
      </w:r>
      <w:r w:rsidRPr="0004124C">
        <w:rPr>
          <w:rFonts w:ascii="Times New Roman" w:hAnsi="Times New Roman" w:cs="Times New Roman"/>
          <w:sz w:val="26"/>
          <w:szCs w:val="26"/>
        </w:rPr>
        <w:t xml:space="preserve"> С взаимодействием с контролируемым лицом, на внеплановой основе и при наличии оснований, установленных </w:t>
      </w:r>
      <w:hyperlink r:id="rId18">
        <w:r w:rsidRPr="0004124C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04124C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>
        <w:r w:rsidRPr="0004124C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04124C">
        <w:rPr>
          <w:rFonts w:ascii="Times New Roman" w:hAnsi="Times New Roman" w:cs="Times New Roman"/>
          <w:sz w:val="26"/>
          <w:szCs w:val="26"/>
        </w:rPr>
        <w:t xml:space="preserve"> - </w:t>
      </w:r>
      <w:hyperlink r:id="rId20">
        <w:r w:rsidRPr="0004124C">
          <w:rPr>
            <w:rFonts w:ascii="Times New Roman" w:hAnsi="Times New Roman" w:cs="Times New Roman"/>
            <w:sz w:val="26"/>
            <w:szCs w:val="26"/>
          </w:rPr>
          <w:t>5 части 1 статьи 57</w:t>
        </w:r>
      </w:hyperlink>
      <w:r w:rsidR="007B437C" w:rsidRPr="0004124C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Pr="0004124C">
        <w:rPr>
          <w:rFonts w:ascii="Times New Roman" w:hAnsi="Times New Roman" w:cs="Times New Roman"/>
          <w:sz w:val="26"/>
          <w:szCs w:val="26"/>
        </w:rPr>
        <w:t xml:space="preserve"> 248-ФЗ, проводятся следующие контрольные мероприятия: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1) инспекционный визит;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2) документарная проверка;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3) выездная проверка.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4.</w:t>
      </w:r>
      <w:r w:rsidR="00324E5C" w:rsidRPr="0004124C">
        <w:rPr>
          <w:rFonts w:ascii="Times New Roman" w:hAnsi="Times New Roman" w:cs="Times New Roman"/>
          <w:sz w:val="26"/>
          <w:szCs w:val="26"/>
        </w:rPr>
        <w:t>1</w:t>
      </w:r>
      <w:r w:rsidRPr="0004124C">
        <w:rPr>
          <w:rFonts w:ascii="Times New Roman" w:hAnsi="Times New Roman" w:cs="Times New Roman"/>
          <w:sz w:val="26"/>
          <w:szCs w:val="26"/>
        </w:rPr>
        <w:t>.</w:t>
      </w:r>
      <w:r w:rsidR="00324E5C" w:rsidRPr="0004124C">
        <w:rPr>
          <w:rFonts w:ascii="Times New Roman" w:hAnsi="Times New Roman" w:cs="Times New Roman"/>
          <w:sz w:val="26"/>
          <w:szCs w:val="26"/>
        </w:rPr>
        <w:t>2.</w:t>
      </w:r>
      <w:r w:rsidRPr="0004124C">
        <w:rPr>
          <w:rFonts w:ascii="Times New Roman" w:hAnsi="Times New Roman" w:cs="Times New Roman"/>
          <w:sz w:val="26"/>
          <w:szCs w:val="26"/>
        </w:rPr>
        <w:t xml:space="preserve">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1) наблюдение за соблюдением обязательных требований;</w:t>
      </w:r>
    </w:p>
    <w:p w:rsidR="00DB40BA" w:rsidRPr="0004124C" w:rsidRDefault="00D41E25" w:rsidP="00DB40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2) выездное обследование.</w:t>
      </w:r>
    </w:p>
    <w:p w:rsidR="00324E5C" w:rsidRPr="0004124C" w:rsidRDefault="00D41E25" w:rsidP="00DB40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4.</w:t>
      </w:r>
      <w:r w:rsidR="00776797" w:rsidRPr="0004124C">
        <w:rPr>
          <w:rFonts w:ascii="Times New Roman" w:hAnsi="Times New Roman" w:cs="Times New Roman"/>
          <w:sz w:val="26"/>
          <w:szCs w:val="26"/>
        </w:rPr>
        <w:t>2</w:t>
      </w:r>
      <w:r w:rsidRPr="0004124C">
        <w:rPr>
          <w:rFonts w:ascii="Times New Roman" w:hAnsi="Times New Roman" w:cs="Times New Roman"/>
          <w:sz w:val="26"/>
          <w:szCs w:val="26"/>
        </w:rPr>
        <w:t xml:space="preserve">. </w:t>
      </w:r>
      <w:r w:rsidR="00324E5C" w:rsidRPr="0004124C">
        <w:rPr>
          <w:rFonts w:ascii="Times New Roman" w:hAnsi="Times New Roman" w:cs="Times New Roman"/>
          <w:sz w:val="26"/>
          <w:szCs w:val="26"/>
        </w:rPr>
        <w:t>Контролируемые лица,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2) нахождение за пределами Российской Федерации;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3) административный арест;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5) наступление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4.</w:t>
      </w:r>
      <w:r w:rsidR="00776797" w:rsidRPr="0004124C">
        <w:rPr>
          <w:rFonts w:ascii="Times New Roman" w:hAnsi="Times New Roman" w:cs="Times New Roman"/>
          <w:sz w:val="26"/>
          <w:szCs w:val="26"/>
        </w:rPr>
        <w:t>3</w:t>
      </w:r>
      <w:r w:rsidRPr="0004124C">
        <w:rPr>
          <w:rFonts w:ascii="Times New Roman" w:hAnsi="Times New Roman" w:cs="Times New Roman"/>
          <w:sz w:val="26"/>
          <w:szCs w:val="26"/>
        </w:rPr>
        <w:t xml:space="preserve">. Инспекционный визит проводится в порядке, установленном </w:t>
      </w:r>
      <w:hyperlink r:id="rId21">
        <w:r w:rsidRPr="0004124C">
          <w:rPr>
            <w:rFonts w:ascii="Times New Roman" w:hAnsi="Times New Roman" w:cs="Times New Roman"/>
            <w:sz w:val="26"/>
            <w:szCs w:val="26"/>
          </w:rPr>
          <w:t>статьей 70</w:t>
        </w:r>
      </w:hyperlink>
      <w:r w:rsidR="007B437C" w:rsidRPr="0004124C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Pr="0004124C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объекта контроля.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В ходе инспекционного визита могут совершаться следующие контрольные действия: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1) осмотр;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2) опрос;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lastRenderedPageBreak/>
        <w:t>3) получение письменных объяснений;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4) инструментальное обследование;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Инспекционный визит проводится без предварительного уведомления контролируемого лица и собственника объекта контроля.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объекте контроля (территории) не может превышать один рабочий день.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22">
        <w:r w:rsidRPr="0004124C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04124C">
        <w:rPr>
          <w:rFonts w:ascii="Times New Roman" w:hAnsi="Times New Roman" w:cs="Times New Roman"/>
          <w:sz w:val="26"/>
          <w:szCs w:val="26"/>
        </w:rPr>
        <w:t xml:space="preserve"> - </w:t>
      </w:r>
      <w:hyperlink r:id="rId23">
        <w:r w:rsidRPr="0004124C">
          <w:rPr>
            <w:rFonts w:ascii="Times New Roman" w:hAnsi="Times New Roman" w:cs="Times New Roman"/>
            <w:sz w:val="26"/>
            <w:szCs w:val="26"/>
          </w:rPr>
          <w:t>6 части 1</w:t>
        </w:r>
      </w:hyperlink>
      <w:r w:rsidRPr="0004124C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>
        <w:r w:rsidRPr="0004124C">
          <w:rPr>
            <w:rFonts w:ascii="Times New Roman" w:hAnsi="Times New Roman" w:cs="Times New Roman"/>
            <w:sz w:val="26"/>
            <w:szCs w:val="26"/>
          </w:rPr>
          <w:t>частью 3 статьи 57</w:t>
        </w:r>
      </w:hyperlink>
      <w:r w:rsidRPr="0004124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5">
        <w:r w:rsidRPr="0004124C">
          <w:rPr>
            <w:rFonts w:ascii="Times New Roman" w:hAnsi="Times New Roman" w:cs="Times New Roman"/>
            <w:sz w:val="26"/>
            <w:szCs w:val="26"/>
          </w:rPr>
          <w:t>частью 12 статьи 66</w:t>
        </w:r>
      </w:hyperlink>
      <w:r w:rsidRPr="0004124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7B437C" w:rsidRPr="0004124C">
        <w:rPr>
          <w:rFonts w:ascii="Times New Roman" w:hAnsi="Times New Roman" w:cs="Times New Roman"/>
          <w:sz w:val="26"/>
          <w:szCs w:val="26"/>
        </w:rPr>
        <w:t>№</w:t>
      </w:r>
      <w:r w:rsidRPr="0004124C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D41E25" w:rsidRPr="0004124C" w:rsidRDefault="00776797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4.</w:t>
      </w:r>
      <w:r w:rsidR="00DB40BA" w:rsidRPr="0004124C">
        <w:rPr>
          <w:rFonts w:ascii="Times New Roman" w:hAnsi="Times New Roman" w:cs="Times New Roman"/>
          <w:sz w:val="26"/>
          <w:szCs w:val="26"/>
        </w:rPr>
        <w:t>4</w:t>
      </w:r>
      <w:r w:rsidR="00D41E25" w:rsidRPr="0004124C">
        <w:rPr>
          <w:rFonts w:ascii="Times New Roman" w:hAnsi="Times New Roman" w:cs="Times New Roman"/>
          <w:sz w:val="26"/>
          <w:szCs w:val="26"/>
        </w:rPr>
        <w:t xml:space="preserve">. Документарная проверка проводится в порядке, установленном </w:t>
      </w:r>
      <w:hyperlink r:id="rId26">
        <w:r w:rsidR="00D41E25" w:rsidRPr="0004124C">
          <w:rPr>
            <w:rFonts w:ascii="Times New Roman" w:hAnsi="Times New Roman" w:cs="Times New Roman"/>
            <w:sz w:val="26"/>
            <w:szCs w:val="26"/>
          </w:rPr>
          <w:t>статьей 72</w:t>
        </w:r>
      </w:hyperlink>
      <w:r w:rsidR="009A5768" w:rsidRPr="0004124C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="00D41E25" w:rsidRPr="0004124C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1) получение письменных объяснений;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2) истребование документов.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04124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4124C">
        <w:rPr>
          <w:rFonts w:ascii="Times New Roman" w:hAnsi="Times New Roman" w:cs="Times New Roman"/>
          <w:sz w:val="26"/>
          <w:szCs w:val="26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04124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4124C">
        <w:rPr>
          <w:rFonts w:ascii="Times New Roman" w:hAnsi="Times New Roman" w:cs="Times New Roman"/>
          <w:sz w:val="26"/>
          <w:szCs w:val="26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</w:t>
      </w:r>
      <w:r w:rsidRPr="0004124C">
        <w:rPr>
          <w:rFonts w:ascii="Times New Roman" w:hAnsi="Times New Roman" w:cs="Times New Roman"/>
          <w:sz w:val="26"/>
          <w:szCs w:val="26"/>
        </w:rPr>
        <w:lastRenderedPageBreak/>
        <w:t>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24C">
        <w:rPr>
          <w:rFonts w:ascii="Times New Roman" w:hAnsi="Times New Roman" w:cs="Times New Roman"/>
          <w:sz w:val="26"/>
          <w:szCs w:val="26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Срок проведения документарной проверки не может превышать 10 рабочих дней.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24C">
        <w:rPr>
          <w:rFonts w:ascii="Times New Roman" w:hAnsi="Times New Roman" w:cs="Times New Roman"/>
          <w:sz w:val="26"/>
          <w:szCs w:val="26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04124C">
        <w:rPr>
          <w:rFonts w:ascii="Times New Roman" w:hAnsi="Times New Roman" w:cs="Times New Roman"/>
          <w:sz w:val="26"/>
          <w:szCs w:val="26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Документарная проверка проводится без согласования с органами прокуратуры.</w:t>
      </w:r>
    </w:p>
    <w:p w:rsidR="00D41E25" w:rsidRPr="0004124C" w:rsidRDefault="00DB40BA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4.5</w:t>
      </w:r>
      <w:r w:rsidR="00D41E25" w:rsidRPr="0004124C">
        <w:rPr>
          <w:rFonts w:ascii="Times New Roman" w:hAnsi="Times New Roman" w:cs="Times New Roman"/>
          <w:sz w:val="26"/>
          <w:szCs w:val="26"/>
        </w:rPr>
        <w:t xml:space="preserve">. Выездная проверка проводится в порядке, установленном </w:t>
      </w:r>
      <w:hyperlink r:id="rId27">
        <w:r w:rsidR="00D41E25" w:rsidRPr="0004124C">
          <w:rPr>
            <w:rFonts w:ascii="Times New Roman" w:hAnsi="Times New Roman" w:cs="Times New Roman"/>
            <w:sz w:val="26"/>
            <w:szCs w:val="26"/>
          </w:rPr>
          <w:t>статьей 73</w:t>
        </w:r>
      </w:hyperlink>
      <w:r w:rsidR="007B437C" w:rsidRPr="0004124C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="00D41E25" w:rsidRPr="0004124C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объектами контроля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Выездная проверка проводится в случае, если не представляется возможным: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</w:t>
      </w:r>
      <w:r w:rsidRPr="0004124C">
        <w:rPr>
          <w:rFonts w:ascii="Times New Roman" w:hAnsi="Times New Roman" w:cs="Times New Roman"/>
          <w:sz w:val="26"/>
          <w:szCs w:val="26"/>
        </w:rPr>
        <w:lastRenderedPageBreak/>
        <w:t>контрольных действий, предусмотренных в рамках иного вида контрольных мероприятий.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В ходе выездной проверки могут совершаться следующие контрольные действия: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1) осмотр;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2) опрос;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3) получение письменных объяснений;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4) истребование документов;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5) инструментальное обследование.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8">
        <w:r w:rsidRPr="0004124C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04124C">
        <w:rPr>
          <w:rFonts w:ascii="Times New Roman" w:hAnsi="Times New Roman" w:cs="Times New Roman"/>
          <w:sz w:val="26"/>
          <w:szCs w:val="26"/>
        </w:rPr>
        <w:t xml:space="preserve"> - </w:t>
      </w:r>
      <w:hyperlink r:id="rId29">
        <w:r w:rsidRPr="0004124C">
          <w:rPr>
            <w:rFonts w:ascii="Times New Roman" w:hAnsi="Times New Roman" w:cs="Times New Roman"/>
            <w:sz w:val="26"/>
            <w:szCs w:val="26"/>
          </w:rPr>
          <w:t>6 части 1</w:t>
        </w:r>
      </w:hyperlink>
      <w:r w:rsidRPr="0004124C">
        <w:rPr>
          <w:rFonts w:ascii="Times New Roman" w:hAnsi="Times New Roman" w:cs="Times New Roman"/>
          <w:sz w:val="26"/>
          <w:szCs w:val="26"/>
        </w:rPr>
        <w:t xml:space="preserve">, </w:t>
      </w:r>
      <w:hyperlink r:id="rId30">
        <w:r w:rsidRPr="0004124C">
          <w:rPr>
            <w:rFonts w:ascii="Times New Roman" w:hAnsi="Times New Roman" w:cs="Times New Roman"/>
            <w:sz w:val="26"/>
            <w:szCs w:val="26"/>
          </w:rPr>
          <w:t>частью 3 статьи 57</w:t>
        </w:r>
      </w:hyperlink>
      <w:r w:rsidRPr="0004124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1">
        <w:r w:rsidRPr="0004124C">
          <w:rPr>
            <w:rFonts w:ascii="Times New Roman" w:hAnsi="Times New Roman" w:cs="Times New Roman"/>
            <w:sz w:val="26"/>
            <w:szCs w:val="26"/>
          </w:rPr>
          <w:t>частью 12 статьи 66</w:t>
        </w:r>
      </w:hyperlink>
      <w:r w:rsidRPr="0004124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7B437C" w:rsidRPr="0004124C">
        <w:rPr>
          <w:rFonts w:ascii="Times New Roman" w:hAnsi="Times New Roman" w:cs="Times New Roman"/>
          <w:sz w:val="26"/>
          <w:szCs w:val="26"/>
        </w:rPr>
        <w:t xml:space="preserve">№ </w:t>
      </w:r>
      <w:r w:rsidRPr="0004124C">
        <w:rPr>
          <w:rFonts w:ascii="Times New Roman" w:hAnsi="Times New Roman" w:cs="Times New Roman"/>
          <w:sz w:val="26"/>
          <w:szCs w:val="26"/>
        </w:rPr>
        <w:t>248-ФЗ.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позднее, чем за 24 часа до ее начала в порядке, предусмотренном </w:t>
      </w:r>
      <w:hyperlink r:id="rId32">
        <w:r w:rsidRPr="0004124C">
          <w:rPr>
            <w:rFonts w:ascii="Times New Roman" w:hAnsi="Times New Roman" w:cs="Times New Roman"/>
            <w:sz w:val="26"/>
            <w:szCs w:val="26"/>
          </w:rPr>
          <w:t>статьей 21</w:t>
        </w:r>
      </w:hyperlink>
      <w:r w:rsidRPr="0004124C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7B437C" w:rsidRPr="0004124C">
        <w:rPr>
          <w:rFonts w:ascii="Times New Roman" w:hAnsi="Times New Roman" w:cs="Times New Roman"/>
          <w:sz w:val="26"/>
          <w:szCs w:val="26"/>
        </w:rPr>
        <w:t>ого закона №</w:t>
      </w:r>
      <w:r w:rsidRPr="0004124C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Срок проведения выездной проверки не может превышать 10 рабочих дней.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4124C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04124C">
        <w:rPr>
          <w:rFonts w:ascii="Times New Roman" w:hAnsi="Times New Roman" w:cs="Times New Roman"/>
          <w:sz w:val="26"/>
          <w:szCs w:val="26"/>
        </w:rPr>
        <w:t>.</w:t>
      </w:r>
    </w:p>
    <w:p w:rsidR="00D41E25" w:rsidRPr="0004124C" w:rsidRDefault="00776797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4.</w:t>
      </w:r>
      <w:r w:rsidR="00DB40BA" w:rsidRPr="0004124C">
        <w:rPr>
          <w:rFonts w:ascii="Times New Roman" w:hAnsi="Times New Roman" w:cs="Times New Roman"/>
          <w:sz w:val="26"/>
          <w:szCs w:val="26"/>
        </w:rPr>
        <w:t>6</w:t>
      </w:r>
      <w:r w:rsidR="00D41E25" w:rsidRPr="0004124C">
        <w:rPr>
          <w:rFonts w:ascii="Times New Roman" w:hAnsi="Times New Roman" w:cs="Times New Roman"/>
          <w:sz w:val="26"/>
          <w:szCs w:val="26"/>
        </w:rPr>
        <w:t xml:space="preserve">. 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</w:t>
      </w:r>
      <w:hyperlink r:id="rId33">
        <w:r w:rsidR="00D41E25" w:rsidRPr="0004124C">
          <w:rPr>
            <w:rFonts w:ascii="Times New Roman" w:hAnsi="Times New Roman" w:cs="Times New Roman"/>
            <w:sz w:val="26"/>
            <w:szCs w:val="26"/>
          </w:rPr>
          <w:t>статьей 74</w:t>
        </w:r>
      </w:hyperlink>
      <w:r w:rsidR="007B437C" w:rsidRPr="0004124C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="00D41E25" w:rsidRPr="0004124C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Под наблюдением за соблюдением обязательных требований (мониторингом безопасности) понимается: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1) сбор данных из сети </w:t>
      </w:r>
      <w:r w:rsidR="007B437C" w:rsidRPr="0004124C">
        <w:rPr>
          <w:rFonts w:ascii="Times New Roman" w:hAnsi="Times New Roman" w:cs="Times New Roman"/>
          <w:sz w:val="26"/>
          <w:szCs w:val="26"/>
        </w:rPr>
        <w:t>«</w:t>
      </w:r>
      <w:r w:rsidRPr="0004124C">
        <w:rPr>
          <w:rFonts w:ascii="Times New Roman" w:hAnsi="Times New Roman" w:cs="Times New Roman"/>
          <w:sz w:val="26"/>
          <w:szCs w:val="26"/>
        </w:rPr>
        <w:t>Интернет</w:t>
      </w:r>
      <w:r w:rsidR="007B437C" w:rsidRPr="0004124C">
        <w:rPr>
          <w:rFonts w:ascii="Times New Roman" w:hAnsi="Times New Roman" w:cs="Times New Roman"/>
          <w:sz w:val="26"/>
          <w:szCs w:val="26"/>
        </w:rPr>
        <w:t>»</w:t>
      </w:r>
      <w:r w:rsidRPr="0004124C">
        <w:rPr>
          <w:rFonts w:ascii="Times New Roman" w:hAnsi="Times New Roman" w:cs="Times New Roman"/>
          <w:sz w:val="26"/>
          <w:szCs w:val="26"/>
        </w:rPr>
        <w:t>, иных общедоступных данных, а также данных, полученных с использованием работающих в автоматическом режиме технических средств фиксации правонарушений, имеющих функции фот</w:t>
      </w:r>
      <w:proofErr w:type="gramStart"/>
      <w:r w:rsidRPr="0004124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04124C">
        <w:rPr>
          <w:rFonts w:ascii="Times New Roman" w:hAnsi="Times New Roman" w:cs="Times New Roman"/>
          <w:sz w:val="26"/>
          <w:szCs w:val="26"/>
        </w:rPr>
        <w:t xml:space="preserve"> киносъемки, видеозаписи;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2)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1) решение о проведении внепланового контрольного мероприятия в соответствии со </w:t>
      </w:r>
      <w:hyperlink r:id="rId34">
        <w:r w:rsidRPr="0004124C">
          <w:rPr>
            <w:rFonts w:ascii="Times New Roman" w:hAnsi="Times New Roman" w:cs="Times New Roman"/>
            <w:sz w:val="26"/>
            <w:szCs w:val="26"/>
          </w:rPr>
          <w:t>статьей 60</w:t>
        </w:r>
      </w:hyperlink>
      <w:r w:rsidRPr="0004124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7B437C" w:rsidRPr="0004124C">
        <w:rPr>
          <w:rFonts w:ascii="Times New Roman" w:hAnsi="Times New Roman" w:cs="Times New Roman"/>
          <w:sz w:val="26"/>
          <w:szCs w:val="26"/>
        </w:rPr>
        <w:t>№</w:t>
      </w:r>
      <w:r w:rsidRPr="0004124C">
        <w:rPr>
          <w:rFonts w:ascii="Times New Roman" w:hAnsi="Times New Roman" w:cs="Times New Roman"/>
          <w:sz w:val="26"/>
          <w:szCs w:val="26"/>
        </w:rPr>
        <w:t xml:space="preserve"> 248-ФЗ;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2) решение об объявлении предостережения;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3) решение о выдаче предписания об устранении выявленных нарушений в порядке, предусмотренном </w:t>
      </w:r>
      <w:hyperlink r:id="rId35">
        <w:r w:rsidRPr="0004124C">
          <w:rPr>
            <w:rFonts w:ascii="Times New Roman" w:hAnsi="Times New Roman" w:cs="Times New Roman"/>
            <w:sz w:val="26"/>
            <w:szCs w:val="26"/>
          </w:rPr>
          <w:t>пунктом 1 части 2 статьи 90</w:t>
        </w:r>
      </w:hyperlink>
      <w:r w:rsidRPr="0004124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7B437C" w:rsidRPr="0004124C">
        <w:rPr>
          <w:rFonts w:ascii="Times New Roman" w:hAnsi="Times New Roman" w:cs="Times New Roman"/>
          <w:sz w:val="26"/>
          <w:szCs w:val="26"/>
        </w:rPr>
        <w:t xml:space="preserve">№ </w:t>
      </w:r>
      <w:r w:rsidRPr="0004124C">
        <w:rPr>
          <w:rFonts w:ascii="Times New Roman" w:hAnsi="Times New Roman" w:cs="Times New Roman"/>
          <w:sz w:val="26"/>
          <w:szCs w:val="26"/>
        </w:rPr>
        <w:lastRenderedPageBreak/>
        <w:t>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36">
        <w:r w:rsidRPr="0004124C">
          <w:rPr>
            <w:rFonts w:ascii="Times New Roman" w:hAnsi="Times New Roman" w:cs="Times New Roman"/>
            <w:sz w:val="26"/>
            <w:szCs w:val="26"/>
          </w:rPr>
          <w:t>частью 3 статьи 90</w:t>
        </w:r>
      </w:hyperlink>
      <w:r w:rsidR="007B437C" w:rsidRPr="0004124C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Pr="0004124C">
        <w:rPr>
          <w:rFonts w:ascii="Times New Roman" w:hAnsi="Times New Roman" w:cs="Times New Roman"/>
          <w:sz w:val="26"/>
          <w:szCs w:val="26"/>
        </w:rPr>
        <w:t xml:space="preserve"> 248-ФЗ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D41E25" w:rsidRPr="0004124C" w:rsidRDefault="00DB40BA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4.7</w:t>
      </w:r>
      <w:r w:rsidR="00D41E25" w:rsidRPr="0004124C">
        <w:rPr>
          <w:rFonts w:ascii="Times New Roman" w:hAnsi="Times New Roman" w:cs="Times New Roman"/>
          <w:sz w:val="26"/>
          <w:szCs w:val="26"/>
        </w:rPr>
        <w:t xml:space="preserve">. Выездное обследование проводится без взаимодействия с контролируемым лицом и без его информирования в порядке, установленном </w:t>
      </w:r>
      <w:hyperlink r:id="rId37">
        <w:r w:rsidR="00D41E25" w:rsidRPr="0004124C">
          <w:rPr>
            <w:rFonts w:ascii="Times New Roman" w:hAnsi="Times New Roman" w:cs="Times New Roman"/>
            <w:sz w:val="26"/>
            <w:szCs w:val="26"/>
          </w:rPr>
          <w:t>статьей 75</w:t>
        </w:r>
      </w:hyperlink>
      <w:r w:rsidR="00D41E25" w:rsidRPr="0004124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324E5C" w:rsidRPr="0004124C">
        <w:rPr>
          <w:rFonts w:ascii="Times New Roman" w:hAnsi="Times New Roman" w:cs="Times New Roman"/>
          <w:sz w:val="26"/>
          <w:szCs w:val="26"/>
        </w:rPr>
        <w:t>№</w:t>
      </w:r>
      <w:r w:rsidR="00D41E25" w:rsidRPr="0004124C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 и индивидуального предпринимателя, месту нахождения объекта контроля.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объектов контроля.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38">
        <w:r w:rsidRPr="0004124C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04124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9">
        <w:r w:rsidRPr="0004124C">
          <w:rPr>
            <w:rFonts w:ascii="Times New Roman" w:hAnsi="Times New Roman" w:cs="Times New Roman"/>
            <w:sz w:val="26"/>
            <w:szCs w:val="26"/>
          </w:rPr>
          <w:t>2 части 2 статьи 90</w:t>
        </w:r>
      </w:hyperlink>
      <w:r w:rsidR="0094326A" w:rsidRPr="0004124C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Pr="0004124C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D41E25" w:rsidRPr="0004124C" w:rsidRDefault="00D41E25" w:rsidP="0094326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1E25" w:rsidRPr="0004124C" w:rsidRDefault="00D41E25" w:rsidP="0094326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V. Результаты контрольного мероприятия</w:t>
      </w:r>
    </w:p>
    <w:p w:rsidR="00D41E25" w:rsidRPr="0004124C" w:rsidRDefault="00D41E25" w:rsidP="0094326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4E5C" w:rsidRPr="0004124C" w:rsidRDefault="00324E5C" w:rsidP="00324E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5.1. Результаты контрольного мероприятия оформляются в порядке, предусмотренном главой 16 Федерального закона № 248-ФЗ.</w:t>
      </w:r>
    </w:p>
    <w:p w:rsidR="00324E5C" w:rsidRPr="0004124C" w:rsidRDefault="00324E5C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</w:p>
    <w:p w:rsidR="007B437C" w:rsidRPr="0004124C" w:rsidRDefault="007B437C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1E25" w:rsidRPr="0004124C" w:rsidRDefault="00D41E25" w:rsidP="0094326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VI. Обжалование решений контрольного органа,</w:t>
      </w:r>
    </w:p>
    <w:p w:rsidR="00D41E25" w:rsidRPr="0004124C" w:rsidRDefault="00D41E25" w:rsidP="0094326A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действий (бездействия) его должностных лиц</w:t>
      </w:r>
    </w:p>
    <w:p w:rsidR="007B437C" w:rsidRPr="0004124C" w:rsidRDefault="007B437C" w:rsidP="00324E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4E5C" w:rsidRPr="0004124C" w:rsidRDefault="00D41E25" w:rsidP="00324E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6.1</w:t>
      </w:r>
      <w:r w:rsidR="00324E5C" w:rsidRPr="0004124C">
        <w:rPr>
          <w:rFonts w:ascii="Times New Roman" w:hAnsi="Times New Roman" w:cs="Times New Roman"/>
          <w:sz w:val="26"/>
          <w:szCs w:val="26"/>
        </w:rPr>
        <w:t xml:space="preserve">. 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контроль, установленный главой 9 Федерального закона № 248-ФЗ, при осуществлении муниципального контроля не применяется. </w:t>
      </w:r>
    </w:p>
    <w:p w:rsidR="0022577C" w:rsidRPr="0004124C" w:rsidRDefault="00776797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6.2.</w:t>
      </w:r>
      <w:r w:rsidR="00324E5C" w:rsidRPr="0004124C">
        <w:rPr>
          <w:rFonts w:ascii="Times New Roman" w:hAnsi="Times New Roman" w:cs="Times New Roman"/>
          <w:sz w:val="26"/>
          <w:szCs w:val="26"/>
        </w:rPr>
        <w:t xml:space="preserve"> Решения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  <w:r w:rsidR="0037648C" w:rsidRPr="000412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37C" w:rsidRPr="0004124C" w:rsidRDefault="007B437C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1E25" w:rsidRPr="0004124C" w:rsidRDefault="00D41E25" w:rsidP="0094326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VII. Оценка результативности и эффективности</w:t>
      </w:r>
    </w:p>
    <w:p w:rsidR="00D41E25" w:rsidRPr="0004124C" w:rsidRDefault="00D41E25" w:rsidP="0094326A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деятельности контрольного органа</w:t>
      </w:r>
    </w:p>
    <w:p w:rsidR="007B437C" w:rsidRPr="0004124C" w:rsidRDefault="007B437C" w:rsidP="0094326A">
      <w:pPr>
        <w:pStyle w:val="ConsPlusTitle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7.1. Оценка результативности и эффективности деятельности контрольного </w:t>
      </w:r>
      <w:r w:rsidRPr="0004124C">
        <w:rPr>
          <w:rFonts w:ascii="Times New Roman" w:hAnsi="Times New Roman" w:cs="Times New Roman"/>
          <w:sz w:val="26"/>
          <w:szCs w:val="26"/>
        </w:rPr>
        <w:lastRenderedPageBreak/>
        <w:t>органа осуществляется на основе системы показателей результативности и эффективности муниципального контроля.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7.2.</w:t>
      </w:r>
      <w:r w:rsidR="00BE07EB" w:rsidRPr="0004124C">
        <w:rPr>
          <w:rFonts w:ascii="Times New Roman" w:hAnsi="Times New Roman" w:cs="Times New Roman"/>
          <w:sz w:val="26"/>
          <w:szCs w:val="26"/>
        </w:rPr>
        <w:t xml:space="preserve"> </w:t>
      </w:r>
      <w:r w:rsidR="00BE07EB" w:rsidRPr="0004124C">
        <w:rPr>
          <w:rStyle w:val="21"/>
          <w:rFonts w:eastAsiaTheme="minorEastAsia"/>
          <w:sz w:val="26"/>
          <w:szCs w:val="26"/>
        </w:rPr>
        <w:t>Ключевыми показателями эффективности и результативности осуществления муниципального контроля являются: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1) доля устраненных нарушений из числа выявленных нарушений обязательных требований - 70%;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2) доля обоснованных жалоб на действия (бездействие) контрольного органа и (или) его должностных лиц при проведении контрольных мероприятий </w:t>
      </w:r>
      <w:r w:rsidR="0094326A" w:rsidRPr="0004124C">
        <w:rPr>
          <w:rFonts w:ascii="Times New Roman" w:hAnsi="Times New Roman" w:cs="Times New Roman"/>
          <w:sz w:val="26"/>
          <w:szCs w:val="26"/>
        </w:rPr>
        <w:t>–</w:t>
      </w:r>
      <w:r w:rsidRPr="0004124C">
        <w:rPr>
          <w:rFonts w:ascii="Times New Roman" w:hAnsi="Times New Roman" w:cs="Times New Roman"/>
          <w:sz w:val="26"/>
          <w:szCs w:val="26"/>
        </w:rPr>
        <w:t xml:space="preserve"> 0%;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 xml:space="preserve">3) доля отмененных результатов контрольных мероприятий </w:t>
      </w:r>
      <w:r w:rsidR="0094326A" w:rsidRPr="0004124C">
        <w:rPr>
          <w:rFonts w:ascii="Times New Roman" w:hAnsi="Times New Roman" w:cs="Times New Roman"/>
          <w:sz w:val="26"/>
          <w:szCs w:val="26"/>
        </w:rPr>
        <w:t>–</w:t>
      </w:r>
      <w:r w:rsidR="00DB40BA" w:rsidRPr="0004124C">
        <w:rPr>
          <w:rFonts w:ascii="Times New Roman" w:hAnsi="Times New Roman" w:cs="Times New Roman"/>
          <w:sz w:val="26"/>
          <w:szCs w:val="26"/>
        </w:rPr>
        <w:t xml:space="preserve"> 0%.</w:t>
      </w:r>
    </w:p>
    <w:p w:rsidR="00D41E25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7.</w:t>
      </w:r>
      <w:r w:rsidR="00BE07EB" w:rsidRPr="0004124C">
        <w:rPr>
          <w:rFonts w:ascii="Times New Roman" w:hAnsi="Times New Roman" w:cs="Times New Roman"/>
          <w:sz w:val="26"/>
          <w:szCs w:val="26"/>
        </w:rPr>
        <w:t>3</w:t>
      </w:r>
      <w:r w:rsidRPr="0004124C">
        <w:rPr>
          <w:rFonts w:ascii="Times New Roman" w:hAnsi="Times New Roman" w:cs="Times New Roman"/>
          <w:sz w:val="26"/>
          <w:szCs w:val="26"/>
        </w:rPr>
        <w:t xml:space="preserve">. </w:t>
      </w:r>
      <w:r w:rsidR="00BE07EB" w:rsidRPr="0004124C">
        <w:rPr>
          <w:rStyle w:val="21"/>
          <w:rFonts w:eastAsiaTheme="minorEastAsia"/>
          <w:sz w:val="26"/>
          <w:szCs w:val="26"/>
        </w:rPr>
        <w:t>Индикативными показателями осуществления муниципального контроля являются:</w:t>
      </w:r>
    </w:p>
    <w:p w:rsidR="00BE07EB" w:rsidRPr="0004124C" w:rsidRDefault="00BE07EB" w:rsidP="00BE07EB">
      <w:pPr>
        <w:pStyle w:val="ab"/>
        <w:tabs>
          <w:tab w:val="left" w:pos="142"/>
        </w:tabs>
        <w:ind w:left="0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24C">
        <w:rPr>
          <w:rFonts w:ascii="Times New Roman" w:hAnsi="Times New Roman" w:cs="Times New Roman"/>
          <w:color w:val="000000"/>
          <w:sz w:val="26"/>
          <w:szCs w:val="26"/>
        </w:rPr>
        <w:t>1) количество проведенных контрольным органом внеплановых контрольных мероприятий;</w:t>
      </w:r>
    </w:p>
    <w:p w:rsidR="00BE07EB" w:rsidRPr="0004124C" w:rsidRDefault="00BE07EB" w:rsidP="00BE07EB">
      <w:pPr>
        <w:pStyle w:val="ab"/>
        <w:tabs>
          <w:tab w:val="left" w:pos="142"/>
        </w:tabs>
        <w:ind w:left="0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24C">
        <w:rPr>
          <w:rFonts w:ascii="Times New Roman" w:hAnsi="Times New Roman" w:cs="Times New Roman"/>
          <w:color w:val="000000"/>
          <w:sz w:val="26"/>
          <w:szCs w:val="26"/>
        </w:rPr>
        <w:t>2) количество обязательных профилактических визитов, проведенных за отчетный период;</w:t>
      </w:r>
    </w:p>
    <w:p w:rsidR="00BE07EB" w:rsidRPr="0004124C" w:rsidRDefault="00BE07EB" w:rsidP="00BE07EB">
      <w:pPr>
        <w:pStyle w:val="ab"/>
        <w:tabs>
          <w:tab w:val="left" w:pos="142"/>
        </w:tabs>
        <w:ind w:left="0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24C">
        <w:rPr>
          <w:rFonts w:ascii="Times New Roman" w:hAnsi="Times New Roman" w:cs="Times New Roman"/>
          <w:color w:val="000000"/>
          <w:sz w:val="26"/>
          <w:szCs w:val="26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:rsidR="00BE07EB" w:rsidRPr="0004124C" w:rsidRDefault="00BE07EB" w:rsidP="00BE07EB">
      <w:pPr>
        <w:pStyle w:val="ab"/>
        <w:tabs>
          <w:tab w:val="left" w:pos="142"/>
        </w:tabs>
        <w:ind w:left="0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24C">
        <w:rPr>
          <w:rFonts w:ascii="Times New Roman" w:hAnsi="Times New Roman" w:cs="Times New Roman"/>
          <w:color w:val="000000"/>
          <w:sz w:val="26"/>
          <w:szCs w:val="26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BE07EB" w:rsidRPr="0004124C" w:rsidRDefault="00BE07EB" w:rsidP="00BE07EB">
      <w:pPr>
        <w:pStyle w:val="ab"/>
        <w:tabs>
          <w:tab w:val="left" w:pos="142"/>
        </w:tabs>
        <w:ind w:left="0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24C">
        <w:rPr>
          <w:rFonts w:ascii="Times New Roman" w:hAnsi="Times New Roman" w:cs="Times New Roman"/>
          <w:color w:val="000000"/>
          <w:sz w:val="26"/>
          <w:szCs w:val="26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BE07EB" w:rsidRPr="0004124C" w:rsidRDefault="00BE07EB" w:rsidP="00BE07EB">
      <w:pPr>
        <w:pStyle w:val="ab"/>
        <w:tabs>
          <w:tab w:val="left" w:pos="142"/>
        </w:tabs>
        <w:ind w:left="0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124C">
        <w:rPr>
          <w:rFonts w:ascii="Times New Roman" w:hAnsi="Times New Roman" w:cs="Times New Roman"/>
          <w:color w:val="000000"/>
          <w:sz w:val="26"/>
          <w:szCs w:val="26"/>
        </w:rPr>
        <w:t>6)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CA0D6A" w:rsidRPr="0004124C" w:rsidRDefault="00D41E25" w:rsidP="009432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7.</w:t>
      </w:r>
      <w:r w:rsidR="00776797" w:rsidRPr="0004124C">
        <w:rPr>
          <w:rFonts w:ascii="Times New Roman" w:hAnsi="Times New Roman" w:cs="Times New Roman"/>
          <w:sz w:val="26"/>
          <w:szCs w:val="26"/>
        </w:rPr>
        <w:t>4</w:t>
      </w:r>
      <w:r w:rsidRPr="0004124C">
        <w:rPr>
          <w:rFonts w:ascii="Times New Roman" w:hAnsi="Times New Roman" w:cs="Times New Roman"/>
          <w:sz w:val="26"/>
          <w:szCs w:val="26"/>
        </w:rPr>
        <w:t xml:space="preserve">.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</w:t>
      </w:r>
      <w:r w:rsidR="00BE07EB" w:rsidRPr="0004124C">
        <w:rPr>
          <w:rFonts w:ascii="Times New Roman" w:hAnsi="Times New Roman" w:cs="Times New Roman"/>
          <w:sz w:val="26"/>
          <w:szCs w:val="26"/>
        </w:rPr>
        <w:t>муниципального контроля.</w:t>
      </w:r>
    </w:p>
    <w:p w:rsidR="00DB40BA" w:rsidRPr="0004124C" w:rsidRDefault="0037648C" w:rsidP="0037648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04124C">
        <w:rPr>
          <w:rFonts w:ascii="Times New Roman" w:hAnsi="Times New Roman" w:cs="Times New Roman"/>
          <w:sz w:val="26"/>
          <w:szCs w:val="26"/>
        </w:rPr>
        <w:t>_____________________</w:t>
      </w:r>
    </w:p>
    <w:p w:rsidR="005E4891" w:rsidRPr="0004124C" w:rsidRDefault="005E4891">
      <w:pPr>
        <w:rPr>
          <w:rFonts w:ascii="Times New Roman" w:hAnsi="Times New Roman"/>
          <w:strike/>
          <w:color w:val="FF0000"/>
          <w:sz w:val="26"/>
          <w:szCs w:val="26"/>
        </w:rPr>
      </w:pPr>
    </w:p>
    <w:p w:rsidR="0004124C" w:rsidRPr="0004124C" w:rsidRDefault="0004124C">
      <w:pPr>
        <w:rPr>
          <w:rFonts w:ascii="Times New Roman" w:hAnsi="Times New Roman"/>
          <w:strike/>
          <w:color w:val="FF0000"/>
          <w:sz w:val="26"/>
          <w:szCs w:val="26"/>
        </w:rPr>
      </w:pPr>
    </w:p>
    <w:sectPr w:rsidR="0004124C" w:rsidRPr="0004124C" w:rsidSect="00CA0D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A9" w:rsidRDefault="000F2FA9" w:rsidP="004245DC">
      <w:pPr>
        <w:spacing w:after="0" w:line="240" w:lineRule="auto"/>
      </w:pPr>
      <w:r>
        <w:separator/>
      </w:r>
    </w:p>
  </w:endnote>
  <w:endnote w:type="continuationSeparator" w:id="0">
    <w:p w:rsidR="000F2FA9" w:rsidRDefault="000F2FA9" w:rsidP="0042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A9" w:rsidRDefault="000F2FA9" w:rsidP="004245DC">
      <w:pPr>
        <w:spacing w:after="0" w:line="240" w:lineRule="auto"/>
      </w:pPr>
      <w:r>
        <w:separator/>
      </w:r>
    </w:p>
  </w:footnote>
  <w:footnote w:type="continuationSeparator" w:id="0">
    <w:p w:rsidR="000F2FA9" w:rsidRDefault="000F2FA9" w:rsidP="0042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25"/>
    <w:rsid w:val="00001274"/>
    <w:rsid w:val="00007323"/>
    <w:rsid w:val="00015E81"/>
    <w:rsid w:val="00017288"/>
    <w:rsid w:val="00034ACE"/>
    <w:rsid w:val="0004124C"/>
    <w:rsid w:val="00046FFC"/>
    <w:rsid w:val="00056731"/>
    <w:rsid w:val="00097D29"/>
    <w:rsid w:val="000A24ED"/>
    <w:rsid w:val="000F2FA9"/>
    <w:rsid w:val="001149FD"/>
    <w:rsid w:val="0011763C"/>
    <w:rsid w:val="00145FDD"/>
    <w:rsid w:val="001533C5"/>
    <w:rsid w:val="001E3BDC"/>
    <w:rsid w:val="001F4241"/>
    <w:rsid w:val="00201912"/>
    <w:rsid w:val="00221BAE"/>
    <w:rsid w:val="0022577C"/>
    <w:rsid w:val="002C783E"/>
    <w:rsid w:val="00304273"/>
    <w:rsid w:val="00324E5C"/>
    <w:rsid w:val="0037648C"/>
    <w:rsid w:val="00384FFB"/>
    <w:rsid w:val="00395AD7"/>
    <w:rsid w:val="003C02A5"/>
    <w:rsid w:val="003F0D2E"/>
    <w:rsid w:val="004245DC"/>
    <w:rsid w:val="004C0980"/>
    <w:rsid w:val="004E0DF5"/>
    <w:rsid w:val="004F3CD9"/>
    <w:rsid w:val="00530E78"/>
    <w:rsid w:val="005529B8"/>
    <w:rsid w:val="005651C5"/>
    <w:rsid w:val="00573E54"/>
    <w:rsid w:val="005845C4"/>
    <w:rsid w:val="005E4891"/>
    <w:rsid w:val="00616338"/>
    <w:rsid w:val="006169A1"/>
    <w:rsid w:val="00653AAF"/>
    <w:rsid w:val="006C65E8"/>
    <w:rsid w:val="006F680A"/>
    <w:rsid w:val="00727FF0"/>
    <w:rsid w:val="00776797"/>
    <w:rsid w:val="007B437C"/>
    <w:rsid w:val="00812B31"/>
    <w:rsid w:val="00875227"/>
    <w:rsid w:val="00912878"/>
    <w:rsid w:val="0094326A"/>
    <w:rsid w:val="00945066"/>
    <w:rsid w:val="009466A0"/>
    <w:rsid w:val="009527F4"/>
    <w:rsid w:val="009A5768"/>
    <w:rsid w:val="009B343B"/>
    <w:rsid w:val="009F72C8"/>
    <w:rsid w:val="00A00BDD"/>
    <w:rsid w:val="00A053E5"/>
    <w:rsid w:val="00A678FA"/>
    <w:rsid w:val="00A76623"/>
    <w:rsid w:val="00AC6E04"/>
    <w:rsid w:val="00AE50F5"/>
    <w:rsid w:val="00B306C6"/>
    <w:rsid w:val="00B642B7"/>
    <w:rsid w:val="00B85FEB"/>
    <w:rsid w:val="00BA3229"/>
    <w:rsid w:val="00BE07EB"/>
    <w:rsid w:val="00C80AC6"/>
    <w:rsid w:val="00C9424D"/>
    <w:rsid w:val="00CA0D6A"/>
    <w:rsid w:val="00CC1715"/>
    <w:rsid w:val="00CD513C"/>
    <w:rsid w:val="00D41E25"/>
    <w:rsid w:val="00D72583"/>
    <w:rsid w:val="00DB40BA"/>
    <w:rsid w:val="00DD14E4"/>
    <w:rsid w:val="00DE032A"/>
    <w:rsid w:val="00E43926"/>
    <w:rsid w:val="00E4685D"/>
    <w:rsid w:val="00EA612C"/>
    <w:rsid w:val="00EA655E"/>
    <w:rsid w:val="00EC0216"/>
    <w:rsid w:val="00ED5383"/>
    <w:rsid w:val="00F87409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F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C0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72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41E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41E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1E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1E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99"/>
    <w:qFormat/>
    <w:rsid w:val="008752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C02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2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5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2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5D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D6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1728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4">
    <w:name w:val="Основной текст4"/>
    <w:basedOn w:val="a"/>
    <w:qFormat/>
    <w:rsid w:val="006F680A"/>
    <w:pPr>
      <w:widowControl w:val="0"/>
      <w:shd w:val="clear" w:color="auto" w:fill="FFFFFF"/>
      <w:suppressAutoHyphens/>
      <w:spacing w:before="240" w:after="0" w:line="0" w:lineRule="atLeast"/>
      <w:jc w:val="center"/>
    </w:pPr>
    <w:rPr>
      <w:rFonts w:ascii="Times New Roman" w:eastAsia="Times New Roman" w:hAnsi="Times New Roman"/>
      <w:color w:val="000000"/>
      <w:sz w:val="23"/>
      <w:szCs w:val="23"/>
      <w:lang w:eastAsia="ru-RU" w:bidi="ru-RU"/>
    </w:rPr>
  </w:style>
  <w:style w:type="character" w:styleId="aa">
    <w:name w:val="Hyperlink"/>
    <w:basedOn w:val="a0"/>
    <w:uiPriority w:val="99"/>
    <w:unhideWhenUsed/>
    <w:rsid w:val="006F680A"/>
    <w:rPr>
      <w:color w:val="0563C1" w:themeColor="hyperlink"/>
      <w:u w:val="single"/>
    </w:rPr>
  </w:style>
  <w:style w:type="character" w:customStyle="1" w:styleId="ConsPlusNormal1">
    <w:name w:val="ConsPlusNormal1"/>
    <w:link w:val="ConsPlusNormal"/>
    <w:qFormat/>
    <w:locked/>
    <w:rsid w:val="00145FDD"/>
    <w:rPr>
      <w:rFonts w:ascii="Calibri" w:eastAsiaTheme="minorEastAsia" w:hAnsi="Calibri" w:cs="Calibri"/>
      <w:lang w:eastAsia="ru-RU"/>
    </w:rPr>
  </w:style>
  <w:style w:type="character" w:customStyle="1" w:styleId="21">
    <w:name w:val="Основной текст2"/>
    <w:basedOn w:val="a0"/>
    <w:qFormat/>
    <w:rsid w:val="00145F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customStyle="1" w:styleId="s1">
    <w:name w:val="s_1"/>
    <w:basedOn w:val="a"/>
    <w:rsid w:val="00145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3"/>
    <w:basedOn w:val="a0"/>
    <w:qFormat/>
    <w:rsid w:val="00324E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customStyle="1" w:styleId="51">
    <w:name w:val="Основной текст5"/>
    <w:basedOn w:val="a"/>
    <w:qFormat/>
    <w:rsid w:val="00324E5C"/>
    <w:pPr>
      <w:shd w:val="clear" w:color="auto" w:fill="FFFFFF"/>
      <w:suppressAutoHyphens/>
      <w:spacing w:after="36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BE07EB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F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C0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72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41E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41E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1E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1E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99"/>
    <w:qFormat/>
    <w:rsid w:val="008752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C02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2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5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2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5D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D6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1728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4">
    <w:name w:val="Основной текст4"/>
    <w:basedOn w:val="a"/>
    <w:qFormat/>
    <w:rsid w:val="006F680A"/>
    <w:pPr>
      <w:widowControl w:val="0"/>
      <w:shd w:val="clear" w:color="auto" w:fill="FFFFFF"/>
      <w:suppressAutoHyphens/>
      <w:spacing w:before="240" w:after="0" w:line="0" w:lineRule="atLeast"/>
      <w:jc w:val="center"/>
    </w:pPr>
    <w:rPr>
      <w:rFonts w:ascii="Times New Roman" w:eastAsia="Times New Roman" w:hAnsi="Times New Roman"/>
      <w:color w:val="000000"/>
      <w:sz w:val="23"/>
      <w:szCs w:val="23"/>
      <w:lang w:eastAsia="ru-RU" w:bidi="ru-RU"/>
    </w:rPr>
  </w:style>
  <w:style w:type="character" w:styleId="aa">
    <w:name w:val="Hyperlink"/>
    <w:basedOn w:val="a0"/>
    <w:uiPriority w:val="99"/>
    <w:unhideWhenUsed/>
    <w:rsid w:val="006F680A"/>
    <w:rPr>
      <w:color w:val="0563C1" w:themeColor="hyperlink"/>
      <w:u w:val="single"/>
    </w:rPr>
  </w:style>
  <w:style w:type="character" w:customStyle="1" w:styleId="ConsPlusNormal1">
    <w:name w:val="ConsPlusNormal1"/>
    <w:link w:val="ConsPlusNormal"/>
    <w:qFormat/>
    <w:locked/>
    <w:rsid w:val="00145FDD"/>
    <w:rPr>
      <w:rFonts w:ascii="Calibri" w:eastAsiaTheme="minorEastAsia" w:hAnsi="Calibri" w:cs="Calibri"/>
      <w:lang w:eastAsia="ru-RU"/>
    </w:rPr>
  </w:style>
  <w:style w:type="character" w:customStyle="1" w:styleId="21">
    <w:name w:val="Основной текст2"/>
    <w:basedOn w:val="a0"/>
    <w:qFormat/>
    <w:rsid w:val="00145F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customStyle="1" w:styleId="s1">
    <w:name w:val="s_1"/>
    <w:basedOn w:val="a"/>
    <w:rsid w:val="00145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3"/>
    <w:basedOn w:val="a0"/>
    <w:qFormat/>
    <w:rsid w:val="00324E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customStyle="1" w:styleId="51">
    <w:name w:val="Основной текст5"/>
    <w:basedOn w:val="a"/>
    <w:qFormat/>
    <w:rsid w:val="00324E5C"/>
    <w:pPr>
      <w:shd w:val="clear" w:color="auto" w:fill="FFFFFF"/>
      <w:suppressAutoHyphens/>
      <w:spacing w:after="36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BE07EB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33E66E0D3F39F27E24BAB5D6FC2913B7F46DE994964DD76761E90F31A674AE4D50E6D39F7E6DA7432369E645ZDg7K" TargetMode="External"/><Relationship Id="rId18" Type="http://schemas.openxmlformats.org/officeDocument/2006/relationships/hyperlink" Target="consultantplus://offline/ref=4F33E66E0D3F39F27E24BAB5D6FC2913B7F46DE994964DD76761E90F31A674AE5F50BEDF9F7A75A443363FB70381557CAD79D0F6188F4223ZDg3K" TargetMode="External"/><Relationship Id="rId26" Type="http://schemas.openxmlformats.org/officeDocument/2006/relationships/hyperlink" Target="consultantplus://offline/ref=4F33E66E0D3F39F27E24BAB5D6FC2913B7F46DE994964DD76761E90F31A674AE5F50BEDF9F7A7BA246363FB70381557CAD79D0F6188F4223ZDg3K" TargetMode="External"/><Relationship Id="rId39" Type="http://schemas.openxmlformats.org/officeDocument/2006/relationships/hyperlink" Target="consultantplus://offline/ref=4F33E66E0D3F39F27E24BAB5D6FC2913B7F46DE994964DD76761E90F31A674AE5F50BEDF9F7B73A747363FB70381557CAD79D0F6188F4223ZDg3K" TargetMode="External"/><Relationship Id="rId21" Type="http://schemas.openxmlformats.org/officeDocument/2006/relationships/hyperlink" Target="consultantplus://offline/ref=4F33E66E0D3F39F27E24BAB5D6FC2913B7F46DE994964DD76761E90F31A674AE5F50BEDF9F7A7BA644363FB70381557CAD79D0F6188F4223ZDg3K" TargetMode="External"/><Relationship Id="rId34" Type="http://schemas.openxmlformats.org/officeDocument/2006/relationships/hyperlink" Target="consultantplus://offline/ref=4F33E66E0D3F39F27E24BAB5D6FC2913B7F46DE994964DD76761E90F31A674AE5F50BEDF9F7A75A24E363FB70381557CAD79D0F6188F4223ZDg3K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33E66E0D3F39F27E24BAB5D6FC2913B0F76BE2969E4DD76761E90F31A674AE4D50E6D39F7E6DA7432369E645ZDg7K" TargetMode="External"/><Relationship Id="rId20" Type="http://schemas.openxmlformats.org/officeDocument/2006/relationships/hyperlink" Target="consultantplus://offline/ref=4F33E66E0D3F39F27E24BAB5D6FC2913B7F46DE994964DD76761E90F31A674AE5F50BEDF9F7A75A44F363FB70381557CAD79D0F6188F4223ZDg3K" TargetMode="External"/><Relationship Id="rId29" Type="http://schemas.openxmlformats.org/officeDocument/2006/relationships/hyperlink" Target="consultantplus://offline/ref=4F33E66E0D3F39F27E24BAB5D6FC2913B7F46DE994964DD76761E90F31A674AE5F50BEDF9F7A75A44E363FB70381557CAD79D0F6188F4223ZDg3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33E66E0D3F39F27E24BAB5D6FC2913B7F566EB9D9A4DD76761E90F31A674AE5F50BEDA997F78F316793EEB47D0467CAD79D2F204Z8gEK" TargetMode="External"/><Relationship Id="rId24" Type="http://schemas.openxmlformats.org/officeDocument/2006/relationships/hyperlink" Target="consultantplus://offline/ref=4F33E66E0D3F39F27E24BAB5D6FC2913B7F46DE994964DD76761E90F31A674AE5F50BEDF9F7B72A042363FB70381557CAD79D0F6188F4223ZDg3K" TargetMode="External"/><Relationship Id="rId32" Type="http://schemas.openxmlformats.org/officeDocument/2006/relationships/hyperlink" Target="consultantplus://offline/ref=4F33E66E0D3F39F27E24BAB5D6FC2913B7F46DE994964DD76761E90F31A674AE5F50BEDF9F7A71A542363FB70381557CAD79D0F6188F4223ZDg3K" TargetMode="External"/><Relationship Id="rId37" Type="http://schemas.openxmlformats.org/officeDocument/2006/relationships/hyperlink" Target="consultantplus://offline/ref=4F33E66E0D3F39F27E24BAB5D6FC2913B7F46DE994964DD76761E90F31A674AE5F50BEDF9F7B71A345363FB70381557CAD79D0F6188F4223ZDg3K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33E66E0D3F39F27E24BAB5D6FC2913B0F16FEF959C4DD76761E90F31A674AE5F50BEDF9F7A73A646363FB70381557CAD79D0F6188F4223ZDg3K" TargetMode="External"/><Relationship Id="rId23" Type="http://schemas.openxmlformats.org/officeDocument/2006/relationships/hyperlink" Target="consultantplus://offline/ref=4F33E66E0D3F39F27E24BAB5D6FC2913B7F46DE994964DD76761E90F31A674AE5F50BEDF9F7A75A44E363FB70381557CAD79D0F6188F4223ZDg3K" TargetMode="External"/><Relationship Id="rId28" Type="http://schemas.openxmlformats.org/officeDocument/2006/relationships/hyperlink" Target="consultantplus://offline/ref=4F33E66E0D3F39F27E24BAB5D6FC2913B7F46DE994964DD76761E90F31A674AE5F50BEDF9F7A75A441363FB70381557CAD79D0F6188F4223ZDg3K" TargetMode="External"/><Relationship Id="rId36" Type="http://schemas.openxmlformats.org/officeDocument/2006/relationships/hyperlink" Target="consultantplus://offline/ref=4F33E66E0D3F39F27E24BAB5D6FC2913B7F46DE994964DD76761E90F31A674AE5F50BEDF9F7B71A144363FB70381557CAD79D0F6188F4223ZDg3K" TargetMode="External"/><Relationship Id="rId10" Type="http://schemas.openxmlformats.org/officeDocument/2006/relationships/hyperlink" Target="consultantplus://offline/ref=4F33E66E0D3F39F27E24BAB5D6FC2913B7F46DE994964DD76761E90F31A674AE5F50BEDF9F7A73AF4F363FB70381557CAD79D0F6188F4223ZDg3K" TargetMode="External"/><Relationship Id="rId19" Type="http://schemas.openxmlformats.org/officeDocument/2006/relationships/hyperlink" Target="consultantplus://offline/ref=4F33E66E0D3F39F27E24BAB5D6FC2913B7F46DE994964DD76761E90F31A674AE5F50BEDF9F7A75A441363FB70381557CAD79D0F6188F4223ZDg3K" TargetMode="External"/><Relationship Id="rId31" Type="http://schemas.openxmlformats.org/officeDocument/2006/relationships/hyperlink" Target="consultantplus://offline/ref=4F33E66E0D3F39F27E24BAB5D6FC2913B7F46DE994964DD76761E90F31A674AE5F50BEDF9F7B72AF40363FB70381557CAD79D0F6188F4223ZDg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F33E66E0D3F39F27E24BAB5D6FC2913B7F46DE994964DD76761E90F31A674AE4D50E6D39F7E6DA7432369E645ZDg7K" TargetMode="External"/><Relationship Id="rId22" Type="http://schemas.openxmlformats.org/officeDocument/2006/relationships/hyperlink" Target="consultantplus://offline/ref=4F33E66E0D3F39F27E24BAB5D6FC2913B7F46DE994964DD76761E90F31A674AE5F50BEDF9F7A75A441363FB70381557CAD79D0F6188F4223ZDg3K" TargetMode="External"/><Relationship Id="rId27" Type="http://schemas.openxmlformats.org/officeDocument/2006/relationships/hyperlink" Target="consultantplus://offline/ref=4F33E66E0D3F39F27E24BAB5D6FC2913B7F46DE994964DD76761E90F31A674AE5F50BEDF9F7A7BA143363FB70381557CAD79D0F6188F4223ZDg3K" TargetMode="External"/><Relationship Id="rId30" Type="http://schemas.openxmlformats.org/officeDocument/2006/relationships/hyperlink" Target="consultantplus://offline/ref=4F33E66E0D3F39F27E24BAB5D6FC2913B7F46DE994964DD76761E90F31A674AE5F50BEDF9F7B72A042363FB70381557CAD79D0F6188F4223ZDg3K" TargetMode="External"/><Relationship Id="rId35" Type="http://schemas.openxmlformats.org/officeDocument/2006/relationships/hyperlink" Target="consultantplus://offline/ref=4F33E66E0D3F39F27E24BAB5D6FC2913B7F46DE994964DD76761E90F31A674AE5F50BEDF9F7A7AAE4E363FB70381557CAD79D0F6188F4223ZDg3K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F33E66E0D3F39F27E24A4B8C0907717BBFD31E7959B4E813E34EF586EF672FB1F10B88ADC3E7EA6473C6EE24EDF0C2DED32DDF202934225CE683196Z0g4K" TargetMode="External"/><Relationship Id="rId17" Type="http://schemas.openxmlformats.org/officeDocument/2006/relationships/hyperlink" Target="consultantplus://offline/ref=4F33E66E0D3F39F27E24BAB5D6FC2913B7F46DE994964DD76761E90F31A674AE5F50BEDF9F7A76A244363FB70381557CAD79D0F6188F4223ZDg3K" TargetMode="External"/><Relationship Id="rId25" Type="http://schemas.openxmlformats.org/officeDocument/2006/relationships/hyperlink" Target="consultantplus://offline/ref=4F33E66E0D3F39F27E24BAB5D6FC2913B7F46DE994964DD76761E90F31A674AE5F50BEDF9F7B72AF40363FB70381557CAD79D0F6188F4223ZDg3K" TargetMode="External"/><Relationship Id="rId33" Type="http://schemas.openxmlformats.org/officeDocument/2006/relationships/hyperlink" Target="consultantplus://offline/ref=4F33E66E0D3F39F27E24BAB5D6FC2913B7F46DE994964DD76761E90F31A674AE5F50BEDF9F7A7BAF4F363FB70381557CAD79D0F6188F4223ZDg3K" TargetMode="External"/><Relationship Id="rId38" Type="http://schemas.openxmlformats.org/officeDocument/2006/relationships/hyperlink" Target="consultantplus://offline/ref=4F33E66E0D3F39F27E24BAB5D6FC2913B7F46DE994964DD76761E90F31A674AE5F50BEDF9F7A7AAE4E363FB70381557CAD79D0F6188F4223ZDg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750B-C949-482F-94F6-ADDF2714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5832</Words>
  <Characters>33246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Сандимирова Ольга Владимировна</dc:creator>
  <cp:lastModifiedBy>User</cp:lastModifiedBy>
  <cp:revision>2</cp:revision>
  <cp:lastPrinted>2024-04-02T10:03:00Z</cp:lastPrinted>
  <dcterms:created xsi:type="dcterms:W3CDTF">2024-05-30T08:08:00Z</dcterms:created>
  <dcterms:modified xsi:type="dcterms:W3CDTF">2024-05-30T08:08:00Z</dcterms:modified>
</cp:coreProperties>
</file>