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AE5" w:rsidRDefault="004A4AE5" w:rsidP="004A4AE5">
      <w:pPr>
        <w:ind w:left="5387" w:firstLine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Приложение №</w:t>
      </w:r>
      <w:r w:rsidR="006A2666">
        <w:rPr>
          <w:rFonts w:ascii="Times New Roman" w:hAnsi="Times New Roman" w:cs="Times New Roman"/>
          <w:b/>
          <w:bCs/>
          <w:color w:val="000000" w:themeColor="text1"/>
        </w:rPr>
        <w:t>5</w:t>
      </w:r>
    </w:p>
    <w:p w:rsidR="00CA4B1C" w:rsidRPr="004A4AE5" w:rsidRDefault="00CA4B1C" w:rsidP="004A4AE5">
      <w:pPr>
        <w:ind w:left="5387" w:firstLine="0"/>
        <w:rPr>
          <w:rFonts w:ascii="Times New Roman" w:hAnsi="Times New Roman" w:cs="Times New Roman"/>
          <w:b/>
          <w:bCs/>
          <w:color w:val="000000" w:themeColor="text1"/>
        </w:rPr>
      </w:pPr>
      <w:r w:rsidRPr="004A4AE5">
        <w:rPr>
          <w:rFonts w:ascii="Times New Roman" w:hAnsi="Times New Roman" w:cs="Times New Roman"/>
          <w:b/>
          <w:bCs/>
          <w:color w:val="000000" w:themeColor="text1"/>
        </w:rPr>
        <w:t xml:space="preserve">к </w:t>
      </w:r>
      <w:r w:rsidRPr="004A4AE5">
        <w:rPr>
          <w:rFonts w:ascii="Times New Roman" w:hAnsi="Times New Roman" w:cs="Times New Roman"/>
          <w:b/>
          <w:color w:val="000000" w:themeColor="text1"/>
          <w:kern w:val="3"/>
        </w:rPr>
        <w:t>муниципальной программе Янтиковского муниципального округа Чувашской Республики "Развитие культуры"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</w:p>
    <w:p w:rsidR="00CA4B1C" w:rsidRPr="004A4AE5" w:rsidRDefault="00CA4B1C" w:rsidP="004A4AE5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4A4AE5">
        <w:rPr>
          <w:rFonts w:ascii="Times New Roman" w:hAnsi="Times New Roman" w:cs="Times New Roman"/>
          <w:b/>
          <w:bCs/>
          <w:color w:val="000000" w:themeColor="text1"/>
        </w:rPr>
        <w:t>Подпрограмма</w:t>
      </w:r>
      <w:r w:rsidRPr="004A4AE5">
        <w:rPr>
          <w:rFonts w:ascii="Times New Roman" w:hAnsi="Times New Roman" w:cs="Times New Roman"/>
          <w:b/>
          <w:bCs/>
          <w:color w:val="000000" w:themeColor="text1"/>
        </w:rPr>
        <w:br/>
        <w:t xml:space="preserve">"Строительство (реконструкция) и модернизация учреждений культуры клубного типа" </w:t>
      </w:r>
      <w:r w:rsidRPr="004A4AE5">
        <w:rPr>
          <w:rFonts w:ascii="Times New Roman" w:hAnsi="Times New Roman" w:cs="Times New Roman"/>
          <w:b/>
          <w:color w:val="000000" w:themeColor="text1"/>
          <w:kern w:val="3"/>
        </w:rPr>
        <w:t>муниципальной программы Янтиковского муниципального округа Чувашской Республики "Развитие культуры"</w:t>
      </w:r>
    </w:p>
    <w:p w:rsidR="00CA4B1C" w:rsidRPr="004A4AE5" w:rsidRDefault="00CA4B1C" w:rsidP="004A4AE5">
      <w:pPr>
        <w:ind w:left="170" w:firstLine="0"/>
        <w:rPr>
          <w:rFonts w:ascii="Times New Roman" w:hAnsi="Times New Roman" w:cs="Times New Roman"/>
          <w:i/>
          <w:iCs/>
          <w:color w:val="000000" w:themeColor="text1"/>
          <w:shd w:val="clear" w:color="auto" w:fill="F0F0F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280"/>
        <w:gridCol w:w="5854"/>
      </w:tblGrid>
      <w:tr w:rsidR="004A4AE5" w:rsidRPr="004A4AE5" w:rsidTr="004A4AE5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B1C" w:rsidRPr="004A4AE5" w:rsidRDefault="00CA4B1C" w:rsidP="004A4AE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B1C" w:rsidRPr="004A4AE5" w:rsidRDefault="00CA4B1C" w:rsidP="004A4AE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B1C" w:rsidRPr="004A4AE5" w:rsidRDefault="00CA4B1C" w:rsidP="004A4A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Сектор культуры, социального развития и архивного дела администрации Янтиковского муниципального округа Чувашской Республики</w:t>
            </w:r>
            <w:r w:rsidR="004A4AE5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(далее – Сектор культуры)</w:t>
            </w:r>
          </w:p>
        </w:tc>
      </w:tr>
      <w:tr w:rsidR="004A4AE5" w:rsidRPr="004A4AE5" w:rsidTr="004A4AE5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B1C" w:rsidRPr="004A4AE5" w:rsidRDefault="00CA4B1C" w:rsidP="004A4AE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Соисполнители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B1C" w:rsidRPr="004A4AE5" w:rsidRDefault="00CA4B1C" w:rsidP="004A4AE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B1C" w:rsidRPr="004A4AE5" w:rsidRDefault="00CA4B1C" w:rsidP="004A4A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территориальные отделы Управления по благоустройству и развитию территорий 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>администрации Янтиковского муниципального округа Чувашской Республики</w:t>
            </w:r>
            <w:r w:rsidR="004A4AE5">
              <w:rPr>
                <w:rFonts w:ascii="Times New Roman" w:hAnsi="Times New Roman" w:cs="Times New Roman"/>
                <w:color w:val="000000" w:themeColor="text1"/>
              </w:rPr>
              <w:t xml:space="preserve"> (далее - </w:t>
            </w:r>
            <w:r w:rsidR="004A4AE5" w:rsidRPr="004A4AE5">
              <w:rPr>
                <w:rFonts w:ascii="Times New Roman" w:hAnsi="Times New Roman" w:cs="Times New Roman"/>
                <w:bCs/>
                <w:color w:val="000000"/>
              </w:rPr>
              <w:t>территориальные отделы Управления по благоустройству и развитию территорий</w:t>
            </w:r>
            <w:r w:rsidR="004A4AE5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</w:tr>
      <w:tr w:rsidR="004A4AE5" w:rsidRPr="004A4AE5" w:rsidTr="004A4AE5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B1C" w:rsidRPr="004A4AE5" w:rsidRDefault="00CA4B1C" w:rsidP="004A4AE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Цель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B1C" w:rsidRPr="004A4AE5" w:rsidRDefault="00CA4B1C" w:rsidP="004A4AE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B1C" w:rsidRPr="004A4AE5" w:rsidRDefault="00CA4B1C" w:rsidP="004A4A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повышение качества жизни населения</w:t>
            </w:r>
          </w:p>
        </w:tc>
      </w:tr>
      <w:tr w:rsidR="004A4AE5" w:rsidRPr="004A4AE5" w:rsidTr="004A4AE5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B1C" w:rsidRPr="004A4AE5" w:rsidRDefault="00CA4B1C" w:rsidP="004A4AE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Задачи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B1C" w:rsidRPr="004A4AE5" w:rsidRDefault="00CA4B1C" w:rsidP="004A4AE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B1C" w:rsidRPr="004A4AE5" w:rsidRDefault="00CA4B1C" w:rsidP="004A4A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оптимальное размещение учреждений культуры с учетом требований нормативных правовых актов в сфере культуры;</w:t>
            </w:r>
          </w:p>
          <w:p w:rsidR="00CA4B1C" w:rsidRPr="004A4AE5" w:rsidRDefault="00CA4B1C" w:rsidP="004A4A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создание условий для обеспечения прав граждан на участие в культурной жизни, реализации творческого потенциала нации</w:t>
            </w:r>
          </w:p>
        </w:tc>
      </w:tr>
      <w:tr w:rsidR="004A4AE5" w:rsidRPr="004A4AE5" w:rsidTr="004A4AE5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B1C" w:rsidRPr="004A4AE5" w:rsidRDefault="00CA4B1C" w:rsidP="004A4AE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Целевые показатели (индикаторы)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B1C" w:rsidRPr="0007219D" w:rsidRDefault="00CA4B1C" w:rsidP="004A4AE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B1C" w:rsidRPr="0007219D" w:rsidRDefault="00CA4B1C" w:rsidP="004A4A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</w:rPr>
              <w:t>к 2026 году предусматривается достижение следующего целевого показателя (индикатора):</w:t>
            </w:r>
          </w:p>
          <w:p w:rsidR="00CA4B1C" w:rsidRPr="0007219D" w:rsidRDefault="0007219D" w:rsidP="0007219D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07219D">
              <w:rPr>
                <w:rFonts w:ascii="Times New Roman" w:hAnsi="Times New Roman" w:cs="Times New Roman"/>
              </w:rPr>
              <w:t>исло посещений культурных мероприятий</w:t>
            </w:r>
            <w:r w:rsidRPr="0007219D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65</w:t>
            </w:r>
            <w:r w:rsidRPr="0007219D">
              <w:rPr>
                <w:rFonts w:ascii="Times New Roman" w:hAnsi="Times New Roman" w:cs="Times New Roman"/>
              </w:rPr>
              <w:t xml:space="preserve"> тыс. чел.</w:t>
            </w:r>
          </w:p>
        </w:tc>
      </w:tr>
      <w:tr w:rsidR="004A4AE5" w:rsidRPr="004A4AE5" w:rsidTr="004A4AE5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B1C" w:rsidRPr="004A4AE5" w:rsidRDefault="00CA4B1C" w:rsidP="004A4AE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Сроки и этапы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B1C" w:rsidRPr="004A4AE5" w:rsidRDefault="00CA4B1C" w:rsidP="004A4AE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B1C" w:rsidRPr="004A4AE5" w:rsidRDefault="00377CC3" w:rsidP="004A4A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2023 - 2026</w:t>
            </w:r>
            <w:r w:rsidR="00CA4B1C" w:rsidRPr="004A4AE5">
              <w:rPr>
                <w:rFonts w:ascii="Times New Roman" w:hAnsi="Times New Roman" w:cs="Times New Roman"/>
                <w:color w:val="000000" w:themeColor="text1"/>
              </w:rPr>
              <w:t> годы</w:t>
            </w:r>
          </w:p>
        </w:tc>
      </w:tr>
      <w:tr w:rsidR="004A4AE5" w:rsidRPr="004A4AE5" w:rsidTr="004A4AE5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7CC3" w:rsidRPr="004A4AE5" w:rsidRDefault="00377CC3" w:rsidP="004A4AE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sub_801"/>
            <w:r w:rsidRPr="004A4AE5">
              <w:rPr>
                <w:rFonts w:ascii="Times New Roman" w:hAnsi="Times New Roman" w:cs="Times New Roman"/>
                <w:color w:val="000000" w:themeColor="text1"/>
              </w:rPr>
              <w:t>Объемы финансирования подпрограммы с разбивкой по годам реализации</w:t>
            </w:r>
            <w:bookmarkEnd w:id="0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7CC3" w:rsidRPr="004A4AE5" w:rsidRDefault="00377CC3" w:rsidP="004A4AE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общий объем финансирования подпрограммы составляет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4214,6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> тыс. рублей, в том числе:</w:t>
            </w:r>
          </w:p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в 2023 году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в 2024 году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2564,2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в 2025 году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1650,4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в 2026 году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из них средства:</w:t>
            </w:r>
          </w:p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федерального бюджета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> тыс. рублей, в том числе:</w:t>
            </w:r>
          </w:p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в 2023 году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в 2024 году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в 2025 году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в 2026 году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республиканского бюджета Чувашской Республики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4214,6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> тыс. </w:t>
            </w:r>
            <w:proofErr w:type="gramStart"/>
            <w:r w:rsidRPr="004A4AE5">
              <w:rPr>
                <w:rFonts w:ascii="Times New Roman" w:hAnsi="Times New Roman" w:cs="Times New Roman"/>
                <w:color w:val="000000" w:themeColor="text1"/>
              </w:rPr>
              <w:t>рублей ,</w:t>
            </w:r>
            <w:proofErr w:type="gramEnd"/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 в том числе:</w:t>
            </w:r>
          </w:p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в 2023 году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в 2024 году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2564,2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в 2025 году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1650,4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в 2026 году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бюджета Янтиковского муниципального округа Чувашской Республики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> тыс. рублей, в том числе:</w:t>
            </w:r>
          </w:p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в 2023 году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в 2024 году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в 2025 году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в 2026 году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внебюджетных источников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> тыс. рублей, в том числе:</w:t>
            </w:r>
          </w:p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в 2023 году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в 2024 году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в 2025 году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в 2026 году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> тыс. рублей.</w:t>
            </w:r>
          </w:p>
          <w:p w:rsidR="00377CC3" w:rsidRPr="004A4AE5" w:rsidRDefault="00377CC3" w:rsidP="004A4AE5">
            <w:pPr>
              <w:ind w:firstLine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Объемы финансирования за счет ' бюджетных ассигнований уточняются при формировании местного бюджета Янтиковского муниципального округа Чувашской Республики на очередной финансовый год и плановый период.</w:t>
            </w:r>
          </w:p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A4AE5" w:rsidRPr="004A4AE5" w:rsidTr="004A4AE5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B1C" w:rsidRPr="004A4AE5" w:rsidRDefault="00CA4B1C" w:rsidP="004A4AE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B1C" w:rsidRPr="004A4AE5" w:rsidRDefault="00CA4B1C" w:rsidP="004A4AE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B1C" w:rsidRPr="004A4AE5" w:rsidRDefault="00CA4B1C" w:rsidP="004A4A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CA4B1C" w:rsidRPr="004A4AE5" w:rsidRDefault="00CA4B1C" w:rsidP="004A4A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создание условий для обеспечения доступности участия всего населения в культурной жизни, а также вовлеченности детей и молодежи, лиц пожилого возраста и людей с ограниченными возможностями в активную социокультурную деятельность;</w:t>
            </w:r>
          </w:p>
          <w:p w:rsidR="00CA4B1C" w:rsidRPr="004A4AE5" w:rsidRDefault="00CA4B1C" w:rsidP="004A4A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создание благоприятных условий для улучшения культурно-досугового обслуживания населения; укрепление материально-технической базы учреждений культуры клубного типа.</w:t>
            </w:r>
          </w:p>
        </w:tc>
      </w:tr>
    </w:tbl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</w:p>
    <w:p w:rsidR="00CA4B1C" w:rsidRPr="004A4AE5" w:rsidRDefault="00CA4B1C" w:rsidP="004A4AE5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4A4AE5">
        <w:rPr>
          <w:rFonts w:ascii="Times New Roman" w:hAnsi="Times New Roman" w:cs="Times New Roman"/>
          <w:b/>
          <w:bCs/>
          <w:color w:val="000000" w:themeColor="text1"/>
        </w:rPr>
        <w:t>Раздел I. Приоритеты, цель и задачи подпрограммы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</w:p>
    <w:p w:rsidR="00CA4B1C" w:rsidRPr="004A4AE5" w:rsidRDefault="00CA4B1C" w:rsidP="004A4AE5">
      <w:pPr>
        <w:rPr>
          <w:rFonts w:ascii="Times New Roman" w:hAnsi="Times New Roman" w:cs="Times New Roman"/>
          <w:bCs/>
          <w:color w:val="000000" w:themeColor="text1"/>
        </w:rPr>
      </w:pPr>
      <w:r w:rsidRPr="004A4AE5">
        <w:rPr>
          <w:rFonts w:ascii="Times New Roman" w:hAnsi="Times New Roman" w:cs="Times New Roman"/>
          <w:color w:val="000000" w:themeColor="text1"/>
        </w:rPr>
        <w:t xml:space="preserve">Приоритеты, цель и задачи подпрограммы "Строительство (реконструкция) и модернизация муниципальных учреждений культуры клубного типа" </w:t>
      </w:r>
      <w:r w:rsidRPr="004A4AE5">
        <w:rPr>
          <w:rFonts w:ascii="Times New Roman" w:hAnsi="Times New Roman" w:cs="Times New Roman"/>
          <w:color w:val="000000" w:themeColor="text1"/>
          <w:kern w:val="3"/>
        </w:rPr>
        <w:t>муниципальной программы Янтиковского муниципального округа Чувашской Республики "Развитие культуры"</w:t>
      </w:r>
      <w:r w:rsidRPr="004A4AE5">
        <w:rPr>
          <w:rFonts w:ascii="Times New Roman" w:hAnsi="Times New Roman" w:cs="Times New Roman"/>
          <w:color w:val="000000" w:themeColor="text1"/>
        </w:rPr>
        <w:t xml:space="preserve"> (далее - подпрограмма) определены </w:t>
      </w:r>
      <w:hyperlink r:id="rId7" w:history="1">
        <w:r w:rsidRPr="004A4AE5">
          <w:rPr>
            <w:rFonts w:ascii="Times New Roman" w:hAnsi="Times New Roman" w:cs="Times New Roman"/>
            <w:color w:val="000000" w:themeColor="text1"/>
          </w:rPr>
          <w:t>Конституцией</w:t>
        </w:r>
      </w:hyperlink>
      <w:r w:rsidRPr="004A4AE5">
        <w:rPr>
          <w:rFonts w:ascii="Times New Roman" w:hAnsi="Times New Roman" w:cs="Times New Roman"/>
          <w:color w:val="000000" w:themeColor="text1"/>
        </w:rPr>
        <w:t xml:space="preserve"> Российской Федерации, принципами </w:t>
      </w:r>
      <w:hyperlink r:id="rId8" w:history="1">
        <w:r w:rsidRPr="004A4AE5">
          <w:rPr>
            <w:rFonts w:ascii="Times New Roman" w:hAnsi="Times New Roman" w:cs="Times New Roman"/>
            <w:color w:val="000000" w:themeColor="text1"/>
          </w:rPr>
          <w:t>Конвенции</w:t>
        </w:r>
      </w:hyperlink>
      <w:r w:rsidRPr="004A4AE5">
        <w:rPr>
          <w:rFonts w:ascii="Times New Roman" w:hAnsi="Times New Roman" w:cs="Times New Roman"/>
          <w:color w:val="000000" w:themeColor="text1"/>
        </w:rPr>
        <w:t xml:space="preserve"> ООН о правах инвалидов, </w:t>
      </w:r>
      <w:hyperlink r:id="rId9" w:history="1">
        <w:r w:rsidRPr="004A4AE5">
          <w:rPr>
            <w:rFonts w:ascii="Times New Roman" w:hAnsi="Times New Roman" w:cs="Times New Roman"/>
            <w:color w:val="000000" w:themeColor="text1"/>
          </w:rPr>
          <w:t>Основами законодательства</w:t>
        </w:r>
      </w:hyperlink>
      <w:r w:rsidRPr="004A4AE5">
        <w:rPr>
          <w:rFonts w:ascii="Times New Roman" w:hAnsi="Times New Roman" w:cs="Times New Roman"/>
          <w:color w:val="000000" w:themeColor="text1"/>
        </w:rPr>
        <w:t xml:space="preserve"> Российской Федерации о культуре, </w:t>
      </w:r>
      <w:hyperlink r:id="rId10" w:history="1">
        <w:r w:rsidRPr="004A4AE5">
          <w:rPr>
            <w:rFonts w:ascii="Times New Roman" w:hAnsi="Times New Roman" w:cs="Times New Roman"/>
            <w:color w:val="000000" w:themeColor="text1"/>
          </w:rPr>
          <w:t>Основами</w:t>
        </w:r>
      </w:hyperlink>
      <w:r w:rsidRPr="004A4AE5">
        <w:rPr>
          <w:rFonts w:ascii="Times New Roman" w:hAnsi="Times New Roman" w:cs="Times New Roman"/>
          <w:color w:val="000000" w:themeColor="text1"/>
        </w:rPr>
        <w:t xml:space="preserve"> государственной культурной политики, </w:t>
      </w:r>
      <w:hyperlink r:id="rId11" w:history="1">
        <w:r w:rsidRPr="004A4AE5">
          <w:rPr>
            <w:rFonts w:ascii="Times New Roman" w:hAnsi="Times New Roman" w:cs="Times New Roman"/>
            <w:color w:val="000000" w:themeColor="text1"/>
          </w:rPr>
          <w:t>Стратегией</w:t>
        </w:r>
      </w:hyperlink>
      <w:r w:rsidRPr="004A4AE5">
        <w:rPr>
          <w:rFonts w:ascii="Times New Roman" w:hAnsi="Times New Roman" w:cs="Times New Roman"/>
          <w:color w:val="000000" w:themeColor="text1"/>
        </w:rPr>
        <w:t xml:space="preserve"> государственной культурной политики на период до 2030 года, утвержденной </w:t>
      </w:r>
      <w:hyperlink r:id="rId12" w:history="1">
        <w:r w:rsidRPr="004A4AE5">
          <w:rPr>
            <w:rFonts w:ascii="Times New Roman" w:hAnsi="Times New Roman" w:cs="Times New Roman"/>
            <w:color w:val="000000" w:themeColor="text1"/>
          </w:rPr>
          <w:t>распоряжением</w:t>
        </w:r>
      </w:hyperlink>
      <w:r w:rsidRPr="004A4AE5">
        <w:rPr>
          <w:rFonts w:ascii="Times New Roman" w:hAnsi="Times New Roman" w:cs="Times New Roman"/>
          <w:color w:val="000000" w:themeColor="text1"/>
        </w:rPr>
        <w:t xml:space="preserve"> Правительства Российской Федерации от 29 февраля 2016 г. N 326-р, </w:t>
      </w:r>
      <w:hyperlink r:id="rId13" w:history="1">
        <w:r w:rsidRPr="004A4AE5">
          <w:rPr>
            <w:rFonts w:ascii="Times New Roman" w:hAnsi="Times New Roman" w:cs="Times New Roman"/>
            <w:color w:val="000000" w:themeColor="text1"/>
          </w:rPr>
          <w:t>государственной программой</w:t>
        </w:r>
      </w:hyperlink>
      <w:r w:rsidRPr="004A4AE5">
        <w:rPr>
          <w:rFonts w:ascii="Times New Roman" w:hAnsi="Times New Roman" w:cs="Times New Roman"/>
          <w:color w:val="000000" w:themeColor="text1"/>
        </w:rPr>
        <w:t xml:space="preserve"> Российской Федерации "Развитие культуры", утвержденной </w:t>
      </w:r>
      <w:hyperlink r:id="rId14" w:history="1">
        <w:r w:rsidRPr="004A4AE5">
          <w:rPr>
            <w:rFonts w:ascii="Times New Roman" w:hAnsi="Times New Roman" w:cs="Times New Roman"/>
            <w:color w:val="000000" w:themeColor="text1"/>
          </w:rPr>
          <w:t>постановлением</w:t>
        </w:r>
      </w:hyperlink>
      <w:r w:rsidRPr="004A4AE5">
        <w:rPr>
          <w:rFonts w:ascii="Times New Roman" w:hAnsi="Times New Roman" w:cs="Times New Roman"/>
          <w:color w:val="000000" w:themeColor="text1"/>
        </w:rPr>
        <w:t xml:space="preserve"> Правительства Российской Федерации от 15 апреля 2014 г. N 317, </w:t>
      </w:r>
      <w:hyperlink r:id="rId15" w:history="1">
        <w:r w:rsidRPr="004A4AE5">
          <w:rPr>
            <w:rFonts w:ascii="Times New Roman" w:hAnsi="Times New Roman" w:cs="Times New Roman"/>
            <w:color w:val="000000" w:themeColor="text1"/>
          </w:rPr>
          <w:t>Конституцией</w:t>
        </w:r>
      </w:hyperlink>
      <w:r w:rsidRPr="004A4AE5">
        <w:rPr>
          <w:rFonts w:ascii="Times New Roman" w:hAnsi="Times New Roman" w:cs="Times New Roman"/>
          <w:color w:val="000000" w:themeColor="text1"/>
        </w:rPr>
        <w:t xml:space="preserve"> Чувашской Республики, иными законами Чувашской Республики, </w:t>
      </w:r>
      <w:r w:rsidRPr="004A4AE5">
        <w:rPr>
          <w:rFonts w:ascii="Times New Roman" w:hAnsi="Times New Roman" w:cs="Times New Roman"/>
          <w:bCs/>
          <w:color w:val="000000" w:themeColor="text1"/>
        </w:rPr>
        <w:t>государственной программой Чувашской Республики «Развитие культуры», утверждённой постановление Кабинета Министров Чувашской Республики от 26 октября 2018 года №  434,  Стратегией социально-экономического  развития Янтиковского муниципального  округа Чувашской Республики.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  <w:r w:rsidRPr="004A4AE5">
        <w:rPr>
          <w:rFonts w:ascii="Times New Roman" w:hAnsi="Times New Roman" w:cs="Times New Roman"/>
          <w:color w:val="000000" w:themeColor="text1"/>
        </w:rPr>
        <w:t xml:space="preserve">Приоритетами государственной политики Янтиковского муниципального округа Чувашской Республики в сфере реализации подпрограммы являются создание комплексной инфраструктуры современного досуга, удовлетворяющей потребностям общества, и </w:t>
      </w:r>
      <w:r w:rsidRPr="004A4AE5">
        <w:rPr>
          <w:rFonts w:ascii="Times New Roman" w:hAnsi="Times New Roman" w:cs="Times New Roman"/>
          <w:color w:val="000000" w:themeColor="text1"/>
        </w:rPr>
        <w:lastRenderedPageBreak/>
        <w:t>обеспечение населению доступа к культурным ценностям независимо от места проживания, состояния здоровья, социально-экономического положения.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  <w:r w:rsidRPr="004A4AE5">
        <w:rPr>
          <w:rFonts w:ascii="Times New Roman" w:hAnsi="Times New Roman" w:cs="Times New Roman"/>
          <w:color w:val="000000" w:themeColor="text1"/>
        </w:rPr>
        <w:t>Подпрограмма носит комплексный характер и представляет систему государственных мер, направленных на строительство (реконструкцию) и модернизацию муниципальных учреждений культуры клубного типа, для создания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  <w:r w:rsidRPr="004A4AE5">
        <w:rPr>
          <w:rFonts w:ascii="Times New Roman" w:hAnsi="Times New Roman" w:cs="Times New Roman"/>
          <w:color w:val="000000" w:themeColor="text1"/>
        </w:rPr>
        <w:t>Цель подпрограммы - повышение качества жизни населения.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  <w:r w:rsidRPr="004A4AE5">
        <w:rPr>
          <w:rFonts w:ascii="Times New Roman" w:hAnsi="Times New Roman" w:cs="Times New Roman"/>
          <w:color w:val="000000" w:themeColor="text1"/>
        </w:rPr>
        <w:t>Для решения поставленной цели определены следующие задачи: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  <w:r w:rsidRPr="004A4AE5">
        <w:rPr>
          <w:rFonts w:ascii="Times New Roman" w:hAnsi="Times New Roman" w:cs="Times New Roman"/>
          <w:color w:val="000000" w:themeColor="text1"/>
        </w:rPr>
        <w:t>оптимальное размещение учреждений культуры с учетом требований нормативных правовых актов в сфере культуры;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  <w:r w:rsidRPr="004A4AE5">
        <w:rPr>
          <w:rFonts w:ascii="Times New Roman" w:hAnsi="Times New Roman" w:cs="Times New Roman"/>
          <w:color w:val="000000" w:themeColor="text1"/>
        </w:rPr>
        <w:t>создание условий для обеспечения прав граждан на участие в культурной жизни, реализации творческого потенциала нации.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  <w:bookmarkStart w:id="1" w:name="sub_818"/>
      <w:r w:rsidRPr="004A4AE5">
        <w:rPr>
          <w:rFonts w:ascii="Times New Roman" w:hAnsi="Times New Roman" w:cs="Times New Roman"/>
          <w:color w:val="000000" w:themeColor="text1"/>
        </w:rPr>
        <w:t>В рамках реализации подпрограммы предоставляются субсидии из республиканского бюджета Чувашской Республики на строительство (реконструкцию) и модернизацию муниципальных учреждений культуры клубного типа в соответствии с Правилами предоставления субсидий из республиканского бюджета Чувашской Республики на строительство (реконструкцию) и модернизацию муниципальных учреждений культуры клубного типа.</w:t>
      </w:r>
    </w:p>
    <w:bookmarkEnd w:id="1"/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</w:p>
    <w:p w:rsidR="00CA4B1C" w:rsidRPr="004A4AE5" w:rsidRDefault="00CA4B1C" w:rsidP="004A4AE5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bookmarkStart w:id="2" w:name="sub_8002"/>
      <w:r w:rsidRPr="004A4AE5">
        <w:rPr>
          <w:rFonts w:ascii="Times New Roman" w:hAnsi="Times New Roman" w:cs="Times New Roman"/>
          <w:b/>
          <w:bCs/>
          <w:color w:val="000000" w:themeColor="text1"/>
        </w:rPr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bookmarkEnd w:id="2"/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  <w:r w:rsidRPr="004A4AE5">
        <w:rPr>
          <w:rFonts w:ascii="Times New Roman" w:hAnsi="Times New Roman" w:cs="Times New Roman"/>
          <w:color w:val="000000" w:themeColor="text1"/>
        </w:rPr>
        <w:t>Целевые показатели (индикаторы) подпрограммы определены исходя из принципа необходимости и достаточности информации для характеристики достижения цели и решения задач, определенных подпрограммой.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  <w:r w:rsidRPr="004A4AE5">
        <w:rPr>
          <w:rFonts w:ascii="Times New Roman" w:hAnsi="Times New Roman" w:cs="Times New Roman"/>
          <w:color w:val="000000" w:themeColor="text1"/>
        </w:rPr>
        <w:t>Перечень показателей (индикаторов) подпрограммы носит открытый характер и предусматривает возможность корректировки в случае потери информативности показателя (индикатора), изменения приоритетов государственной политики, появления новых технологических и социально-экономических обстоятельств.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  <w:r w:rsidRPr="004A4AE5">
        <w:rPr>
          <w:rFonts w:ascii="Times New Roman" w:hAnsi="Times New Roman" w:cs="Times New Roman"/>
          <w:color w:val="000000" w:themeColor="text1"/>
        </w:rPr>
        <w:t>Сведения о целевых показателях (индикаторах) подпрограммы изложены в табл. 1.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</w:p>
    <w:p w:rsidR="00CA4B1C" w:rsidRPr="004A4AE5" w:rsidRDefault="00CA4B1C" w:rsidP="004A4AE5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 w:rsidRPr="004A4AE5">
        <w:rPr>
          <w:rFonts w:ascii="Times New Roman" w:hAnsi="Times New Roman" w:cs="Times New Roman"/>
          <w:b/>
          <w:bCs/>
          <w:color w:val="000000" w:themeColor="text1"/>
        </w:rPr>
        <w:t>Таблица 1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0"/>
        <w:gridCol w:w="1400"/>
        <w:gridCol w:w="1120"/>
        <w:gridCol w:w="1120"/>
        <w:gridCol w:w="1120"/>
        <w:gridCol w:w="1120"/>
      </w:tblGrid>
      <w:tr w:rsidR="004A4AE5" w:rsidRPr="004A4AE5" w:rsidTr="008E33CB">
        <w:tc>
          <w:tcPr>
            <w:tcW w:w="32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C3" w:rsidRPr="004A4AE5" w:rsidRDefault="00377CC3" w:rsidP="004A4AE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Целевой показатель (индикатор) (наименование)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C3" w:rsidRPr="004A4AE5" w:rsidRDefault="00377CC3" w:rsidP="004A4AE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CC3" w:rsidRPr="004A4AE5" w:rsidRDefault="00377CC3" w:rsidP="004A4AE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Значения целевых показателей (индикаторов) по годам</w:t>
            </w:r>
          </w:p>
        </w:tc>
      </w:tr>
      <w:tr w:rsidR="004A4AE5" w:rsidRPr="004A4AE5" w:rsidTr="0084720A"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C3" w:rsidRPr="004A4AE5" w:rsidRDefault="00377CC3" w:rsidP="004A4AE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C3" w:rsidRPr="004A4AE5" w:rsidRDefault="00377CC3" w:rsidP="004A4AE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C3" w:rsidRPr="004A4AE5" w:rsidRDefault="00377CC3" w:rsidP="004A4AE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C3" w:rsidRPr="004A4AE5" w:rsidRDefault="00377CC3" w:rsidP="004A4AE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C3" w:rsidRPr="004A4AE5" w:rsidRDefault="00377CC3" w:rsidP="004A4AE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CC3" w:rsidRPr="004A4AE5" w:rsidRDefault="00377CC3" w:rsidP="004A4AE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</w:tr>
      <w:tr w:rsidR="0007219D" w:rsidRPr="004A4AE5" w:rsidTr="00891EB3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9D" w:rsidRPr="0007219D" w:rsidRDefault="0007219D" w:rsidP="0007219D">
            <w:pPr>
              <w:ind w:firstLine="0"/>
              <w:rPr>
                <w:rFonts w:ascii="Times New Roman" w:hAnsi="Times New Roman" w:cs="Times New Roman"/>
              </w:rPr>
            </w:pPr>
            <w:r w:rsidRPr="0007219D">
              <w:rPr>
                <w:rFonts w:ascii="Times New Roman" w:hAnsi="Times New Roman" w:cs="Times New Roman"/>
              </w:rPr>
              <w:t>Число посещений культурных мероприятий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9D" w:rsidRPr="0007219D" w:rsidRDefault="0007219D" w:rsidP="0007219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7219D">
              <w:rPr>
                <w:rFonts w:ascii="Times New Roman" w:hAnsi="Times New Roman" w:cs="Times New Roman"/>
              </w:rPr>
              <w:t>тыс. единиц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9D" w:rsidRPr="0007219D" w:rsidRDefault="0007219D" w:rsidP="0007219D">
            <w:pPr>
              <w:ind w:firstLine="0"/>
              <w:rPr>
                <w:rFonts w:ascii="Times New Roman" w:hAnsi="Times New Roman" w:cs="Times New Roman"/>
              </w:rPr>
            </w:pPr>
            <w:r w:rsidRPr="0007219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9D" w:rsidRPr="0007219D" w:rsidRDefault="0007219D" w:rsidP="0007219D">
            <w:pPr>
              <w:ind w:firstLine="0"/>
              <w:rPr>
                <w:rFonts w:ascii="Times New Roman" w:hAnsi="Times New Roman" w:cs="Times New Roman"/>
              </w:rPr>
            </w:pPr>
            <w:r w:rsidRPr="0007219D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9D" w:rsidRPr="0007219D" w:rsidRDefault="0007219D" w:rsidP="0007219D">
            <w:pPr>
              <w:ind w:firstLine="0"/>
              <w:rPr>
                <w:rFonts w:ascii="Times New Roman" w:hAnsi="Times New Roman" w:cs="Times New Roman"/>
              </w:rPr>
            </w:pPr>
            <w:r w:rsidRPr="0007219D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9D" w:rsidRPr="0007219D" w:rsidRDefault="0007219D" w:rsidP="0007219D">
            <w:pPr>
              <w:ind w:firstLine="0"/>
              <w:rPr>
                <w:rFonts w:ascii="Times New Roman" w:hAnsi="Times New Roman" w:cs="Times New Roman"/>
              </w:rPr>
            </w:pPr>
            <w:r w:rsidRPr="0007219D">
              <w:rPr>
                <w:rFonts w:ascii="Times New Roman" w:hAnsi="Times New Roman" w:cs="Times New Roman"/>
              </w:rPr>
              <w:t>65,0</w:t>
            </w:r>
          </w:p>
        </w:tc>
      </w:tr>
    </w:tbl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  <w:r w:rsidRPr="004A4AE5">
        <w:rPr>
          <w:rFonts w:ascii="Times New Roman" w:hAnsi="Times New Roman" w:cs="Times New Roman"/>
          <w:color w:val="000000" w:themeColor="text1"/>
        </w:rPr>
        <w:t>Ожидаемыми результатами реализации подпрограммы являются: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  <w:r w:rsidRPr="004A4AE5">
        <w:rPr>
          <w:rFonts w:ascii="Times New Roman" w:hAnsi="Times New Roman" w:cs="Times New Roman"/>
          <w:color w:val="000000" w:themeColor="text1"/>
        </w:rPr>
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  <w:r w:rsidRPr="004A4AE5">
        <w:rPr>
          <w:rFonts w:ascii="Times New Roman" w:hAnsi="Times New Roman" w:cs="Times New Roman"/>
          <w:color w:val="000000" w:themeColor="text1"/>
        </w:rPr>
        <w:t>создание условий для обеспечения доступности участия всего населения в культурной жизни, а также вовлеченности детей и молодежи, лиц пожилого возраста и людей с ограниченными возможностями в активную социокультурную деятельность;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  <w:r w:rsidRPr="004A4AE5">
        <w:rPr>
          <w:rFonts w:ascii="Times New Roman" w:hAnsi="Times New Roman" w:cs="Times New Roman"/>
          <w:color w:val="000000" w:themeColor="text1"/>
        </w:rPr>
        <w:t>создание благоприятных условий для улучшения культурно-досугового обслуживания населения;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  <w:r w:rsidRPr="004A4AE5">
        <w:rPr>
          <w:rFonts w:ascii="Times New Roman" w:hAnsi="Times New Roman" w:cs="Times New Roman"/>
          <w:color w:val="000000" w:themeColor="text1"/>
        </w:rPr>
        <w:t>укрепление материально-технической базы муниципальных учреждений культуры клубного типа.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</w:p>
    <w:p w:rsidR="00CA4B1C" w:rsidRPr="004A4AE5" w:rsidRDefault="00CA4B1C" w:rsidP="004A4AE5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4A4AE5">
        <w:rPr>
          <w:rFonts w:ascii="Times New Roman" w:hAnsi="Times New Roman" w:cs="Times New Roman"/>
          <w:b/>
          <w:bCs/>
          <w:color w:val="000000" w:themeColor="text1"/>
        </w:rPr>
        <w:lastRenderedPageBreak/>
        <w:t>Раздел III. Характеристика основных мероприятий подпрограммы с указанием сроков и этапов их реализации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  <w:r w:rsidRPr="004A4AE5">
        <w:rPr>
          <w:rFonts w:ascii="Times New Roman" w:hAnsi="Times New Roman" w:cs="Times New Roman"/>
          <w:color w:val="000000" w:themeColor="text1"/>
        </w:rPr>
        <w:t>Подпрограмма р</w:t>
      </w:r>
      <w:r w:rsidR="00377CC3" w:rsidRPr="004A4AE5">
        <w:rPr>
          <w:rFonts w:ascii="Times New Roman" w:hAnsi="Times New Roman" w:cs="Times New Roman"/>
          <w:color w:val="000000" w:themeColor="text1"/>
        </w:rPr>
        <w:t>еализуется в течение 2023 - 2026</w:t>
      </w:r>
      <w:r w:rsidRPr="004A4AE5">
        <w:rPr>
          <w:rFonts w:ascii="Times New Roman" w:hAnsi="Times New Roman" w:cs="Times New Roman"/>
          <w:color w:val="000000" w:themeColor="text1"/>
        </w:rPr>
        <w:t> годов.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  <w:r w:rsidRPr="004A4AE5">
        <w:rPr>
          <w:rFonts w:ascii="Times New Roman" w:hAnsi="Times New Roman" w:cs="Times New Roman"/>
          <w:color w:val="000000" w:themeColor="text1"/>
        </w:rPr>
        <w:t>Подпрограмма предусматривает два основных мероприятия, направленных на повышение качества жизни населения Чувашской Республики.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  <w:r w:rsidRPr="004A4AE5">
        <w:rPr>
          <w:rFonts w:ascii="Times New Roman" w:hAnsi="Times New Roman" w:cs="Times New Roman"/>
          <w:color w:val="000000" w:themeColor="text1"/>
        </w:rPr>
        <w:t>Основное мероприятие 1. Строительство (реконструкция) учреждений культуры клубного типа.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  <w:r w:rsidRPr="004A4AE5">
        <w:rPr>
          <w:rFonts w:ascii="Times New Roman" w:hAnsi="Times New Roman" w:cs="Times New Roman"/>
          <w:color w:val="000000" w:themeColor="text1"/>
        </w:rPr>
        <w:t>Мероприятие направлено на строительство (реконструкцию) учреждений культуры клубного типа.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  <w:r w:rsidRPr="004A4AE5">
        <w:rPr>
          <w:rFonts w:ascii="Times New Roman" w:hAnsi="Times New Roman" w:cs="Times New Roman"/>
          <w:color w:val="000000" w:themeColor="text1"/>
        </w:rPr>
        <w:t>Мероприятие 1.1. Строительство объекта "Сельский дом культуры на 100 мест в с. </w:t>
      </w:r>
      <w:proofErr w:type="spellStart"/>
      <w:r w:rsidRPr="004A4AE5">
        <w:rPr>
          <w:rFonts w:ascii="Times New Roman" w:hAnsi="Times New Roman" w:cs="Times New Roman"/>
          <w:color w:val="000000" w:themeColor="text1"/>
        </w:rPr>
        <w:t>Можарки</w:t>
      </w:r>
      <w:proofErr w:type="spellEnd"/>
      <w:r w:rsidRPr="004A4AE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A4AE5">
        <w:rPr>
          <w:rFonts w:ascii="Times New Roman" w:hAnsi="Times New Roman" w:cs="Times New Roman"/>
          <w:color w:val="000000" w:themeColor="text1"/>
        </w:rPr>
        <w:t>Можарского</w:t>
      </w:r>
      <w:proofErr w:type="spellEnd"/>
      <w:r w:rsidRPr="004A4AE5">
        <w:rPr>
          <w:rFonts w:ascii="Times New Roman" w:hAnsi="Times New Roman" w:cs="Times New Roman"/>
          <w:color w:val="000000" w:themeColor="text1"/>
        </w:rPr>
        <w:t xml:space="preserve"> сельского поселения Янтиковского района".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  <w:r w:rsidRPr="004A4AE5">
        <w:rPr>
          <w:rFonts w:ascii="Times New Roman" w:hAnsi="Times New Roman" w:cs="Times New Roman"/>
          <w:color w:val="000000" w:themeColor="text1"/>
        </w:rPr>
        <w:t>Мероприятие 1.26. Строительство объекта "Сельский дом культуры на 49 мест в с. </w:t>
      </w:r>
      <w:proofErr w:type="spellStart"/>
      <w:r w:rsidRPr="004A4AE5">
        <w:rPr>
          <w:rFonts w:ascii="Times New Roman" w:hAnsi="Times New Roman" w:cs="Times New Roman"/>
          <w:color w:val="000000" w:themeColor="text1"/>
        </w:rPr>
        <w:t>Алдиарово</w:t>
      </w:r>
      <w:proofErr w:type="spellEnd"/>
      <w:r w:rsidRPr="004A4AE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A4AE5">
        <w:rPr>
          <w:rFonts w:ascii="Times New Roman" w:hAnsi="Times New Roman" w:cs="Times New Roman"/>
          <w:color w:val="000000" w:themeColor="text1"/>
        </w:rPr>
        <w:t>Алдиаровского</w:t>
      </w:r>
      <w:proofErr w:type="spellEnd"/>
      <w:r w:rsidRPr="004A4AE5">
        <w:rPr>
          <w:rFonts w:ascii="Times New Roman" w:hAnsi="Times New Roman" w:cs="Times New Roman"/>
          <w:color w:val="000000" w:themeColor="text1"/>
        </w:rPr>
        <w:t xml:space="preserve"> сельского поселения Янтиковского района".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  <w:bookmarkStart w:id="3" w:name="sub_80317"/>
      <w:r w:rsidRPr="004A4AE5">
        <w:rPr>
          <w:rFonts w:ascii="Times New Roman" w:hAnsi="Times New Roman" w:cs="Times New Roman"/>
          <w:color w:val="000000" w:themeColor="text1"/>
        </w:rPr>
        <w:t>Основное мероприятие 2. Модернизация и развитие инфраструктуры учреждений культуры клубного типа.</w:t>
      </w:r>
    </w:p>
    <w:p w:rsidR="00CA4B1C" w:rsidRDefault="00CA4B1C" w:rsidP="004A4AE5">
      <w:pPr>
        <w:rPr>
          <w:rFonts w:ascii="Times New Roman" w:hAnsi="Times New Roman" w:cs="Times New Roman"/>
          <w:color w:val="000000" w:themeColor="text1"/>
        </w:rPr>
      </w:pPr>
      <w:bookmarkStart w:id="4" w:name="sub_80318"/>
      <w:bookmarkEnd w:id="3"/>
      <w:r w:rsidRPr="004A4AE5">
        <w:rPr>
          <w:rFonts w:ascii="Times New Roman" w:hAnsi="Times New Roman" w:cs="Times New Roman"/>
          <w:color w:val="000000" w:themeColor="text1"/>
        </w:rPr>
        <w:t>Мероприятие направлено на проведение капитального ремонта учреждений культуры клубного типа.</w:t>
      </w:r>
    </w:p>
    <w:p w:rsidR="004A4AE5" w:rsidRPr="004A4AE5" w:rsidRDefault="004A4AE5" w:rsidP="004A4AE5">
      <w:pPr>
        <w:rPr>
          <w:rFonts w:ascii="Times New Roman" w:hAnsi="Times New Roman" w:cs="Times New Roman"/>
          <w:color w:val="000000" w:themeColor="text1"/>
        </w:rPr>
      </w:pPr>
    </w:p>
    <w:bookmarkEnd w:id="4"/>
    <w:p w:rsidR="00CA4B1C" w:rsidRPr="004A4AE5" w:rsidRDefault="00CA4B1C" w:rsidP="004A4AE5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4A4AE5">
        <w:rPr>
          <w:rFonts w:ascii="Times New Roman" w:hAnsi="Times New Roman" w:cs="Times New Roman"/>
          <w:b/>
          <w:bCs/>
          <w:color w:val="000000" w:themeColor="text1"/>
        </w:rPr>
        <w:t>Раздел IV. Обоснование объема финансовых ресурсов, необходимых для реализации подпрограммы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  <w:bookmarkStart w:id="5" w:name="sub_8041"/>
      <w:r w:rsidRPr="004A4AE5">
        <w:rPr>
          <w:rFonts w:ascii="Times New Roman" w:hAnsi="Times New Roman" w:cs="Times New Roman"/>
          <w:color w:val="000000" w:themeColor="text1"/>
        </w:rPr>
        <w:t xml:space="preserve">Общий объем финансирования подпрограммы за счет всех источников финансирования составляет </w:t>
      </w:r>
      <w:r w:rsidR="006D0BD9">
        <w:rPr>
          <w:rFonts w:ascii="Times New Roman" w:hAnsi="Times New Roman" w:cs="Times New Roman"/>
          <w:color w:val="000000" w:themeColor="text1"/>
        </w:rPr>
        <w:t>4214,6</w:t>
      </w:r>
      <w:r w:rsidRPr="004A4AE5">
        <w:rPr>
          <w:rFonts w:ascii="Times New Roman" w:hAnsi="Times New Roman" w:cs="Times New Roman"/>
          <w:color w:val="000000" w:themeColor="text1"/>
        </w:rPr>
        <w:t xml:space="preserve"> тыс. рублей, в том числе за счет средств республиканского бюджета Чувашской Республики </w:t>
      </w:r>
      <w:r w:rsidR="006D0BD9">
        <w:rPr>
          <w:rFonts w:ascii="Times New Roman" w:hAnsi="Times New Roman" w:cs="Times New Roman"/>
          <w:color w:val="000000" w:themeColor="text1"/>
        </w:rPr>
        <w:t>–</w:t>
      </w:r>
      <w:r w:rsidRPr="004A4AE5">
        <w:rPr>
          <w:rFonts w:ascii="Times New Roman" w:hAnsi="Times New Roman" w:cs="Times New Roman"/>
          <w:color w:val="000000" w:themeColor="text1"/>
        </w:rPr>
        <w:t xml:space="preserve"> </w:t>
      </w:r>
      <w:r w:rsidR="006D0BD9">
        <w:rPr>
          <w:rFonts w:ascii="Times New Roman" w:hAnsi="Times New Roman" w:cs="Times New Roman"/>
          <w:color w:val="000000" w:themeColor="text1"/>
        </w:rPr>
        <w:t>4214,6</w:t>
      </w:r>
      <w:r w:rsidRPr="004A4AE5">
        <w:rPr>
          <w:rFonts w:ascii="Times New Roman" w:hAnsi="Times New Roman" w:cs="Times New Roman"/>
          <w:color w:val="000000" w:themeColor="text1"/>
        </w:rPr>
        <w:t xml:space="preserve"> тыс. рублей, </w:t>
      </w:r>
      <w:r w:rsidR="00377CC3" w:rsidRPr="004A4AE5">
        <w:rPr>
          <w:rFonts w:ascii="Times New Roman" w:hAnsi="Times New Roman" w:cs="Times New Roman"/>
          <w:color w:val="000000" w:themeColor="text1"/>
        </w:rPr>
        <w:t>бюджета Янтиковского муниципального округа Чувашской Республики</w:t>
      </w:r>
      <w:r w:rsidRPr="004A4AE5">
        <w:rPr>
          <w:rFonts w:ascii="Times New Roman" w:hAnsi="Times New Roman" w:cs="Times New Roman"/>
          <w:color w:val="000000" w:themeColor="text1"/>
        </w:rPr>
        <w:t xml:space="preserve"> </w:t>
      </w:r>
      <w:r w:rsidR="006D0BD9">
        <w:rPr>
          <w:rFonts w:ascii="Times New Roman" w:hAnsi="Times New Roman" w:cs="Times New Roman"/>
          <w:color w:val="000000" w:themeColor="text1"/>
        </w:rPr>
        <w:t>–</w:t>
      </w:r>
      <w:r w:rsidRPr="004A4AE5">
        <w:rPr>
          <w:rFonts w:ascii="Times New Roman" w:hAnsi="Times New Roman" w:cs="Times New Roman"/>
          <w:color w:val="000000" w:themeColor="text1"/>
        </w:rPr>
        <w:t xml:space="preserve"> </w:t>
      </w:r>
      <w:r w:rsidR="006D0BD9">
        <w:rPr>
          <w:rFonts w:ascii="Times New Roman" w:hAnsi="Times New Roman" w:cs="Times New Roman"/>
          <w:color w:val="000000" w:themeColor="text1"/>
        </w:rPr>
        <w:t>0,0</w:t>
      </w:r>
      <w:r w:rsidRPr="004A4AE5">
        <w:rPr>
          <w:rFonts w:ascii="Times New Roman" w:hAnsi="Times New Roman" w:cs="Times New Roman"/>
          <w:color w:val="000000" w:themeColor="text1"/>
        </w:rPr>
        <w:t> тыс. рублей. Показатели по годам и источникам финансирования приведены в табл. 2.</w:t>
      </w:r>
    </w:p>
    <w:bookmarkEnd w:id="5"/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</w:p>
    <w:p w:rsidR="00CA4B1C" w:rsidRPr="004A4AE5" w:rsidRDefault="00CA4B1C" w:rsidP="004A4AE5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  <w:bookmarkStart w:id="6" w:name="sub_8020"/>
      <w:r w:rsidRPr="004A4AE5">
        <w:rPr>
          <w:rFonts w:ascii="Times New Roman" w:hAnsi="Times New Roman" w:cs="Times New Roman"/>
          <w:b/>
          <w:bCs/>
          <w:color w:val="000000" w:themeColor="text1"/>
        </w:rPr>
        <w:t>Таблица 2</w:t>
      </w:r>
    </w:p>
    <w:bookmarkEnd w:id="6"/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</w:p>
    <w:p w:rsidR="00CA4B1C" w:rsidRPr="004A4AE5" w:rsidRDefault="00CA4B1C" w:rsidP="004A4AE5">
      <w:pPr>
        <w:ind w:firstLine="698"/>
        <w:jc w:val="right"/>
        <w:rPr>
          <w:rFonts w:ascii="Times New Roman" w:hAnsi="Times New Roman" w:cs="Times New Roman"/>
          <w:color w:val="000000" w:themeColor="text1"/>
        </w:rPr>
      </w:pPr>
      <w:r w:rsidRPr="004A4AE5">
        <w:rPr>
          <w:rFonts w:ascii="Times New Roman" w:hAnsi="Times New Roman" w:cs="Times New Roman"/>
          <w:color w:val="000000" w:themeColor="text1"/>
        </w:rPr>
        <w:t>(тыс. 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1559"/>
        <w:gridCol w:w="1378"/>
        <w:gridCol w:w="1701"/>
        <w:gridCol w:w="1701"/>
        <w:gridCol w:w="1559"/>
      </w:tblGrid>
      <w:tr w:rsidR="004A4AE5" w:rsidRPr="004A4AE5" w:rsidTr="004A4AE5">
        <w:tc>
          <w:tcPr>
            <w:tcW w:w="14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1C" w:rsidRPr="004A4AE5" w:rsidRDefault="00CA4B1C" w:rsidP="004A4AE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1C" w:rsidRPr="004A4AE5" w:rsidRDefault="00CA4B1C" w:rsidP="004A4AE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6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A4B1C" w:rsidRPr="004A4AE5" w:rsidRDefault="00CA4B1C" w:rsidP="004A4AE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В том числе за счет средств</w:t>
            </w:r>
          </w:p>
        </w:tc>
      </w:tr>
      <w:tr w:rsidR="004A4AE5" w:rsidRPr="004A4AE5" w:rsidTr="004A4AE5">
        <w:tc>
          <w:tcPr>
            <w:tcW w:w="14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1C" w:rsidRPr="004A4AE5" w:rsidRDefault="00CA4B1C" w:rsidP="004A4AE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1C" w:rsidRPr="004A4AE5" w:rsidRDefault="00CA4B1C" w:rsidP="004A4AE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1C" w:rsidRPr="004A4AE5" w:rsidRDefault="00CA4B1C" w:rsidP="004A4AE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1C" w:rsidRPr="004A4AE5" w:rsidRDefault="00CA4B1C" w:rsidP="004A4AE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республиканского бюджета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1C" w:rsidRPr="004A4AE5" w:rsidRDefault="00377CC3" w:rsidP="004A4AE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бюджета Янтиковского муниципального округа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A4B1C" w:rsidRPr="004A4AE5" w:rsidRDefault="00CA4B1C" w:rsidP="004A4AE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внебюджетных источников</w:t>
            </w:r>
          </w:p>
        </w:tc>
      </w:tr>
      <w:tr w:rsidR="006D0BD9" w:rsidRPr="004A4AE5" w:rsidTr="004A4AE5"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D9" w:rsidRPr="004A4AE5" w:rsidRDefault="006D0BD9" w:rsidP="006D0BD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D9" w:rsidRPr="004A4AE5" w:rsidRDefault="006D0BD9" w:rsidP="006D0BD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D9" w:rsidRPr="004A4AE5" w:rsidRDefault="006D0BD9" w:rsidP="006D0BD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D9" w:rsidRPr="004A4AE5" w:rsidRDefault="006D0BD9" w:rsidP="006D0BD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D9" w:rsidRDefault="006D0BD9" w:rsidP="006D0BD9">
            <w:r w:rsidRPr="00EE32B0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BD9" w:rsidRDefault="006D0BD9" w:rsidP="006D0BD9">
            <w:r w:rsidRPr="00EE32B0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6D0BD9" w:rsidRPr="004A4AE5" w:rsidTr="004A4AE5"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D9" w:rsidRPr="004A4AE5" w:rsidRDefault="006D0BD9" w:rsidP="006D0BD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D9" w:rsidRPr="004A4AE5" w:rsidRDefault="006D0BD9" w:rsidP="006D0BD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2564,2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D9" w:rsidRPr="004A4AE5" w:rsidRDefault="006D0BD9" w:rsidP="006D0BD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D9" w:rsidRPr="004A4AE5" w:rsidRDefault="006D0BD9" w:rsidP="006D0BD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2564,2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D9" w:rsidRDefault="006D0BD9" w:rsidP="006D0BD9">
            <w:r w:rsidRPr="00EE32B0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BD9" w:rsidRDefault="006D0BD9" w:rsidP="006D0BD9">
            <w:r w:rsidRPr="00EE32B0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6D0BD9" w:rsidRPr="004A4AE5" w:rsidTr="004A4AE5"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D9" w:rsidRPr="004A4AE5" w:rsidRDefault="006D0BD9" w:rsidP="006D0BD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D9" w:rsidRPr="004A4AE5" w:rsidRDefault="006D0BD9" w:rsidP="006D0BD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1650,4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D9" w:rsidRPr="004A4AE5" w:rsidRDefault="006D0BD9" w:rsidP="006D0BD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D9" w:rsidRPr="004A4AE5" w:rsidRDefault="006D0BD9" w:rsidP="006D0BD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1650,4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D9" w:rsidRDefault="006D0BD9" w:rsidP="006D0BD9">
            <w:r w:rsidRPr="00EE32B0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BD9" w:rsidRDefault="006D0BD9" w:rsidP="006D0BD9">
            <w:r w:rsidRPr="00EE32B0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6D0BD9" w:rsidRPr="004A4AE5" w:rsidTr="004A4AE5"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D9" w:rsidRPr="004A4AE5" w:rsidRDefault="006D0BD9" w:rsidP="006D0BD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D9" w:rsidRPr="004A4AE5" w:rsidRDefault="006D0BD9" w:rsidP="006D0BD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D9" w:rsidRPr="004A4AE5" w:rsidRDefault="006D0BD9" w:rsidP="006D0BD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D9" w:rsidRPr="004A4AE5" w:rsidRDefault="006D0BD9" w:rsidP="006D0BD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D9" w:rsidRDefault="006D0BD9" w:rsidP="006D0BD9">
            <w:r w:rsidRPr="00EE32B0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BD9" w:rsidRDefault="006D0BD9" w:rsidP="006D0BD9">
            <w:r w:rsidRPr="00EE32B0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6D0BD9" w:rsidRPr="004A4AE5" w:rsidTr="004A4AE5"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D9" w:rsidRPr="004A4AE5" w:rsidRDefault="006D0BD9" w:rsidP="006D0BD9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D9" w:rsidRPr="004A4AE5" w:rsidRDefault="006D0BD9" w:rsidP="006D0BD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4214,6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D9" w:rsidRPr="004A4AE5" w:rsidRDefault="006D0BD9" w:rsidP="006D0BD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D9" w:rsidRPr="004A4AE5" w:rsidRDefault="006D0BD9" w:rsidP="006D0BD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4214,6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D9" w:rsidRDefault="006D0BD9" w:rsidP="006D0BD9">
            <w:r w:rsidRPr="00EE32B0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BD9" w:rsidRDefault="006D0BD9" w:rsidP="006D0BD9">
            <w:r w:rsidRPr="00EE32B0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</w:tbl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  <w:r w:rsidRPr="004A4AE5">
        <w:rPr>
          <w:rFonts w:ascii="Times New Roman" w:hAnsi="Times New Roman" w:cs="Times New Roman"/>
          <w:color w:val="000000" w:themeColor="text1"/>
        </w:rPr>
        <w:t>Объемы финансирования подпрограммы подлежат ежегодному уточнению исходя из реальных возможностей республиканского бюджета Чувашской Республики и бюджета Янтиковского муниципального округа Чувашской Республики</w:t>
      </w:r>
      <w:r w:rsidR="004A4AE5">
        <w:rPr>
          <w:rFonts w:ascii="Times New Roman" w:hAnsi="Times New Roman" w:cs="Times New Roman"/>
          <w:color w:val="000000" w:themeColor="text1"/>
        </w:rPr>
        <w:t>.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  <w:r w:rsidRPr="004A4AE5">
        <w:rPr>
          <w:rFonts w:ascii="Times New Roman" w:hAnsi="Times New Roman" w:cs="Times New Roman"/>
          <w:color w:val="000000" w:themeColor="text1"/>
        </w:rPr>
        <w:t xml:space="preserve">Ресурсное обеспечение реализации подпрограммы за счет всех источников финансирования по годам реализации в разрезе мероприятий подпрограммы представлено в </w:t>
      </w:r>
      <w:r w:rsidR="0007219D">
        <w:t>Приложении №1</w:t>
      </w:r>
      <w:r w:rsidR="0007219D">
        <w:rPr>
          <w:rFonts w:ascii="Times New Roman" w:hAnsi="Times New Roman" w:cs="Times New Roman"/>
          <w:color w:val="000000" w:themeColor="text1"/>
        </w:rPr>
        <w:t xml:space="preserve"> к </w:t>
      </w:r>
      <w:r w:rsidR="0007219D" w:rsidRPr="0007219D">
        <w:rPr>
          <w:rFonts w:ascii="Times New Roman" w:hAnsi="Times New Roman" w:cs="Times New Roman"/>
          <w:color w:val="000000" w:themeColor="text1"/>
        </w:rPr>
        <w:t xml:space="preserve">подпрограмме </w:t>
      </w:r>
      <w:r w:rsidR="0007219D" w:rsidRPr="0007219D">
        <w:rPr>
          <w:rFonts w:ascii="Times New Roman" w:hAnsi="Times New Roman" w:cs="Times New Roman"/>
          <w:bCs/>
          <w:color w:val="000000" w:themeColor="text1"/>
        </w:rPr>
        <w:t xml:space="preserve">"Строительство (реконструкция) и модернизация учреждений культуры клубного типа" </w:t>
      </w:r>
      <w:r w:rsidR="0007219D" w:rsidRPr="0007219D">
        <w:rPr>
          <w:rFonts w:ascii="Times New Roman" w:hAnsi="Times New Roman" w:cs="Times New Roman"/>
          <w:color w:val="000000" w:themeColor="text1"/>
          <w:kern w:val="3"/>
        </w:rPr>
        <w:t>муниципальной программы Янтиковского муниципального округа Чувашской Республики "Развитие культуры"</w:t>
      </w:r>
      <w:r w:rsidR="0007219D">
        <w:rPr>
          <w:rFonts w:ascii="Times New Roman" w:hAnsi="Times New Roman" w:cs="Times New Roman"/>
          <w:color w:val="000000" w:themeColor="text1"/>
          <w:kern w:val="3"/>
        </w:rPr>
        <w:t>.</w:t>
      </w:r>
    </w:p>
    <w:p w:rsidR="00CA4B1C" w:rsidRPr="004A4AE5" w:rsidRDefault="00CA4B1C" w:rsidP="004A4AE5">
      <w:pPr>
        <w:ind w:firstLine="0"/>
        <w:jc w:val="left"/>
        <w:rPr>
          <w:rFonts w:ascii="Times New Roman" w:hAnsi="Times New Roman" w:cs="Times New Roman"/>
          <w:color w:val="000000" w:themeColor="text1"/>
        </w:rPr>
        <w:sectPr w:rsidR="00CA4B1C" w:rsidRPr="004A4AE5" w:rsidSect="004A4AE5">
          <w:pgSz w:w="11905" w:h="16837"/>
          <w:pgMar w:top="1134" w:right="850" w:bottom="1134" w:left="1701" w:header="720" w:footer="720" w:gutter="0"/>
          <w:cols w:space="720"/>
          <w:docGrid w:linePitch="326"/>
        </w:sectPr>
      </w:pPr>
    </w:p>
    <w:p w:rsidR="004A4AE5" w:rsidRPr="004A330A" w:rsidRDefault="004A4AE5" w:rsidP="004A4AE5">
      <w:pPr>
        <w:ind w:left="10632" w:firstLine="0"/>
        <w:rPr>
          <w:rFonts w:ascii="Times New Roman" w:hAnsi="Times New Roman" w:cs="Times New Roman"/>
          <w:b/>
          <w:bCs/>
          <w:color w:val="000000" w:themeColor="text1"/>
        </w:rPr>
      </w:pPr>
      <w:r w:rsidRPr="004A330A">
        <w:rPr>
          <w:rFonts w:ascii="Times New Roman" w:hAnsi="Times New Roman" w:cs="Times New Roman"/>
          <w:b/>
          <w:bCs/>
          <w:color w:val="000000" w:themeColor="text1"/>
        </w:rPr>
        <w:lastRenderedPageBreak/>
        <w:t>Приложение №</w:t>
      </w:r>
      <w:r w:rsidR="0007219D">
        <w:rPr>
          <w:rFonts w:ascii="Times New Roman" w:hAnsi="Times New Roman" w:cs="Times New Roman"/>
          <w:b/>
          <w:bCs/>
          <w:color w:val="000000" w:themeColor="text1"/>
        </w:rPr>
        <w:t>1</w:t>
      </w:r>
    </w:p>
    <w:p w:rsidR="00CA4B1C" w:rsidRPr="004A330A" w:rsidRDefault="00CA4B1C" w:rsidP="004A4AE5">
      <w:pPr>
        <w:ind w:left="10632" w:firstLine="0"/>
        <w:rPr>
          <w:rFonts w:ascii="Times New Roman" w:hAnsi="Times New Roman" w:cs="Times New Roman"/>
          <w:b/>
          <w:color w:val="000000" w:themeColor="text1"/>
        </w:rPr>
      </w:pPr>
      <w:r w:rsidRPr="004A330A">
        <w:rPr>
          <w:rFonts w:ascii="Times New Roman" w:hAnsi="Times New Roman" w:cs="Times New Roman"/>
          <w:b/>
          <w:bCs/>
          <w:color w:val="000000" w:themeColor="text1"/>
        </w:rPr>
        <w:t xml:space="preserve">к </w:t>
      </w:r>
      <w:hyperlink r:id="rId16" w:anchor="sub_8000" w:history="1">
        <w:r w:rsidRPr="004A330A">
          <w:rPr>
            <w:rFonts w:ascii="Times New Roman" w:hAnsi="Times New Roman" w:cs="Times New Roman"/>
            <w:b/>
            <w:color w:val="000000" w:themeColor="text1"/>
          </w:rPr>
          <w:t>подпрограмме</w:t>
        </w:r>
      </w:hyperlink>
      <w:r w:rsidRPr="004A330A">
        <w:rPr>
          <w:rFonts w:ascii="Times New Roman" w:hAnsi="Times New Roman" w:cs="Times New Roman"/>
          <w:b/>
          <w:bCs/>
          <w:color w:val="000000" w:themeColor="text1"/>
        </w:rPr>
        <w:t xml:space="preserve"> "Строительство</w:t>
      </w:r>
      <w:r w:rsidR="004A4AE5" w:rsidRPr="004A330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4A330A">
        <w:rPr>
          <w:rFonts w:ascii="Times New Roman" w:hAnsi="Times New Roman" w:cs="Times New Roman"/>
          <w:b/>
          <w:bCs/>
          <w:color w:val="000000" w:themeColor="text1"/>
        </w:rPr>
        <w:t>(реконструкция) и модернизация учреждений</w:t>
      </w:r>
      <w:r w:rsidR="004A4AE5" w:rsidRPr="004A330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4A330A">
        <w:rPr>
          <w:rFonts w:ascii="Times New Roman" w:hAnsi="Times New Roman" w:cs="Times New Roman"/>
          <w:b/>
          <w:bCs/>
          <w:color w:val="000000" w:themeColor="text1"/>
        </w:rPr>
        <w:t>культуры клубного типа"</w:t>
      </w:r>
      <w:r w:rsidR="004A4AE5" w:rsidRPr="004A330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4A330A">
        <w:rPr>
          <w:rFonts w:ascii="Times New Roman" w:hAnsi="Times New Roman" w:cs="Times New Roman"/>
          <w:b/>
          <w:color w:val="000000" w:themeColor="text1"/>
          <w:kern w:val="3"/>
        </w:rPr>
        <w:t>муниципальной программы Янтиковского муниципального округа Чувашской Республики "Развитие культуры"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</w:p>
    <w:p w:rsidR="00CA4B1C" w:rsidRPr="00224312" w:rsidRDefault="00CA4B1C" w:rsidP="00224312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4A4AE5">
        <w:rPr>
          <w:rFonts w:ascii="Times New Roman" w:hAnsi="Times New Roman" w:cs="Times New Roman"/>
          <w:b/>
          <w:bCs/>
          <w:color w:val="000000" w:themeColor="text1"/>
        </w:rPr>
        <w:t>Ресурсное обеспечение</w:t>
      </w:r>
      <w:r w:rsidRPr="004A4AE5">
        <w:rPr>
          <w:rFonts w:ascii="Times New Roman" w:hAnsi="Times New Roman" w:cs="Times New Roman"/>
          <w:b/>
          <w:bCs/>
          <w:color w:val="000000" w:themeColor="text1"/>
        </w:rPr>
        <w:br/>
        <w:t xml:space="preserve">реализации подпрограммы "Строительство (реконструкция) и модернизация учреждений культуры клубного типа" </w:t>
      </w:r>
      <w:r w:rsidRPr="004A4AE5">
        <w:rPr>
          <w:rFonts w:ascii="Times New Roman" w:hAnsi="Times New Roman" w:cs="Times New Roman"/>
          <w:b/>
          <w:color w:val="000000" w:themeColor="text1"/>
          <w:kern w:val="3"/>
        </w:rPr>
        <w:t>муниципальной программы Янтиковского муниципального округа Чувашской Республики "Развитие культуры"</w:t>
      </w:r>
      <w:r w:rsidRPr="004A4AE5">
        <w:rPr>
          <w:rFonts w:ascii="Times New Roman" w:hAnsi="Times New Roman" w:cs="Times New Roman"/>
          <w:b/>
          <w:bCs/>
          <w:color w:val="000000" w:themeColor="text1"/>
        </w:rPr>
        <w:t xml:space="preserve"> за счет всех источников финансирования</w:t>
      </w:r>
    </w:p>
    <w:p w:rsidR="004A4AE5" w:rsidRPr="00224312" w:rsidRDefault="004A4AE5" w:rsidP="00224312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tbl>
      <w:tblPr>
        <w:tblW w:w="151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1540"/>
        <w:gridCol w:w="1680"/>
        <w:gridCol w:w="1820"/>
        <w:gridCol w:w="840"/>
        <w:gridCol w:w="840"/>
        <w:gridCol w:w="840"/>
        <w:gridCol w:w="840"/>
        <w:gridCol w:w="1966"/>
        <w:gridCol w:w="840"/>
        <w:gridCol w:w="840"/>
        <w:gridCol w:w="840"/>
        <w:gridCol w:w="840"/>
      </w:tblGrid>
      <w:tr w:rsidR="004A4AE5" w:rsidRPr="00224312" w:rsidTr="004A4AE5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Статус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Наименование подпрограммы </w:t>
            </w:r>
            <w:r w:rsidRPr="00224312">
              <w:rPr>
                <w:rFonts w:ascii="Times New Roman" w:hAnsi="Times New Roman" w:cs="Times New Roman"/>
                <w:b/>
                <w:color w:val="000000" w:themeColor="text1"/>
                <w:kern w:val="3"/>
                <w:sz w:val="18"/>
                <w:szCs w:val="18"/>
              </w:rPr>
              <w:t>муниципальной программы</w:t>
            </w:r>
            <w:r w:rsidRPr="0022431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(основного мероприятия, мероприятия)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Задача подпрограммы </w:t>
            </w:r>
            <w:r w:rsidRPr="00224312">
              <w:rPr>
                <w:rFonts w:ascii="Times New Roman" w:hAnsi="Times New Roman" w:cs="Times New Roman"/>
                <w:b/>
                <w:color w:val="000000" w:themeColor="text1"/>
                <w:kern w:val="3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Код </w:t>
            </w:r>
            <w:hyperlink r:id="rId17" w:history="1">
              <w:r w:rsidRPr="00224312">
                <w:rPr>
                  <w:rFonts w:ascii="Times New Roman" w:hAnsi="Times New Roman" w:cs="Times New Roman"/>
                  <w:b/>
                  <w:color w:val="000000" w:themeColor="text1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Расходы по годам, тыс. руб.</w:t>
            </w:r>
          </w:p>
        </w:tc>
      </w:tr>
      <w:tr w:rsidR="004A4AE5" w:rsidRPr="00224312" w:rsidTr="004A4AE5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E5" w:rsidRPr="00224312" w:rsidRDefault="004A4AE5" w:rsidP="00224312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E5" w:rsidRPr="00224312" w:rsidRDefault="004A4AE5" w:rsidP="00224312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E5" w:rsidRPr="00224312" w:rsidRDefault="004A4AE5" w:rsidP="00224312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E5" w:rsidRPr="00224312" w:rsidRDefault="004A4AE5" w:rsidP="00224312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раздел, подраздел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целевая статья расходов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E5" w:rsidRPr="00224312" w:rsidRDefault="004A4AE5" w:rsidP="00224312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2026</w:t>
            </w:r>
          </w:p>
        </w:tc>
      </w:tr>
      <w:tr w:rsidR="004A4AE5" w:rsidRPr="00224312" w:rsidTr="004A4AE5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</w:tr>
      <w:tr w:rsidR="00224312" w:rsidRPr="00224312" w:rsidTr="00F21670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7" w:name="_GoBack" w:colFirst="0" w:colLast="12"/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Подпрограмма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"Строительство (реконструкция) и модернизация муниципальных учреждений культуры клубного типа"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ответственный исполнитель - </w:t>
            </w: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Сектор культуры</w:t>
            </w: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соисполнители – территориальные отделы </w:t>
            </w:r>
            <w:r w:rsidRPr="0007219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Управления по благоустройству и развитию территорий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2564,20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1650,40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24312" w:rsidRPr="00224312" w:rsidTr="00F21670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2564,20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1650,40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24312" w:rsidRPr="00224312" w:rsidTr="00F21670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24312" w:rsidRPr="00224312" w:rsidTr="00F21670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4AE5" w:rsidRPr="00224312" w:rsidTr="0021435B">
        <w:tc>
          <w:tcPr>
            <w:tcW w:w="1512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AE5" w:rsidRPr="0007219D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Цель "Установление единого подхода к определению нормативной потребности в учреждениях культуры клубного типа и доступности для населения"</w:t>
            </w:r>
          </w:p>
        </w:tc>
      </w:tr>
      <w:tr w:rsidR="0007219D" w:rsidRPr="00224312" w:rsidTr="002068F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9D" w:rsidRPr="0007219D" w:rsidRDefault="0007219D" w:rsidP="0007219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Целевой показатель (индикатор) подпрограммы</w:t>
            </w:r>
          </w:p>
        </w:tc>
        <w:tc>
          <w:tcPr>
            <w:tcW w:w="8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9D" w:rsidRPr="0007219D" w:rsidRDefault="0007219D" w:rsidP="0007219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sz w:val="18"/>
                <w:szCs w:val="18"/>
              </w:rPr>
              <w:t>Число посещений культурных мероприятий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9D" w:rsidRPr="0007219D" w:rsidRDefault="0007219D" w:rsidP="0007219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sz w:val="18"/>
                <w:szCs w:val="18"/>
              </w:rPr>
              <w:t>тыс. 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9D" w:rsidRPr="0007219D" w:rsidRDefault="0007219D" w:rsidP="0007219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9D" w:rsidRPr="0007219D" w:rsidRDefault="0007219D" w:rsidP="0007219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9D" w:rsidRPr="0007219D" w:rsidRDefault="0007219D" w:rsidP="0007219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9D" w:rsidRPr="0007219D" w:rsidRDefault="0007219D" w:rsidP="0007219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</w:tr>
      <w:tr w:rsidR="00224312" w:rsidRPr="00224312" w:rsidTr="0090583F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Строительство (реконструкция) муниципальных учреждений культуры клубного типа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создание условий для обеспечения прав граждан на участие в культурной жизни, реализации творческого потенциала нации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 - </w:t>
            </w:r>
            <w:r w:rsidRPr="0007219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Сектор культуры</w:t>
            </w:r>
            <w:r w:rsidRPr="000721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соисполнители – территориальные отделы </w:t>
            </w:r>
            <w:r w:rsidRPr="000721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Управления по благоустройству и развитию территорий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2564,20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1650,40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24312" w:rsidRPr="00224312" w:rsidTr="0090583F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2564,20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1650,40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24312" w:rsidRPr="00224312" w:rsidTr="0090583F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24312" w:rsidRPr="00224312" w:rsidTr="0090583F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4AE5" w:rsidRPr="00224312" w:rsidTr="004A4AE5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E5" w:rsidRPr="0007219D" w:rsidRDefault="004A4AE5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E5" w:rsidRPr="0007219D" w:rsidRDefault="004A4AE5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E5" w:rsidRPr="0007219D" w:rsidRDefault="004A4AE5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E5" w:rsidRPr="0007219D" w:rsidRDefault="004A4AE5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E5" w:rsidRPr="0007219D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E5" w:rsidRPr="0007219D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E5" w:rsidRPr="0007219D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E5" w:rsidRPr="0007219D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E5" w:rsidRPr="0007219D" w:rsidRDefault="004A4AE5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E5" w:rsidRPr="0007219D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E5" w:rsidRPr="0007219D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E5" w:rsidRPr="0007219D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E5" w:rsidRPr="0007219D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24312" w:rsidRPr="00224312" w:rsidTr="00263B0C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1.1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Строительство объекта "Сельский дом культуры на 100 мест в с. </w:t>
            </w:r>
            <w:proofErr w:type="spellStart"/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Можарки</w:t>
            </w:r>
            <w:proofErr w:type="spellEnd"/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Можарского</w:t>
            </w:r>
            <w:proofErr w:type="spellEnd"/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сельского поселения Янтиковского района"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создание условий для обеспечения прав граждан на участие в культурной жизни, реализации творческого потенциала нации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 - </w:t>
            </w:r>
            <w:r w:rsidRPr="0007219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Сектор культуры</w:t>
            </w:r>
            <w:r w:rsidRPr="000721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соисполнители – территориальные отделы </w:t>
            </w:r>
            <w:r w:rsidRPr="000721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Управления по благоустройству и развитию территорий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2564,20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24312" w:rsidRPr="00224312" w:rsidTr="00263B0C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2564,20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24312" w:rsidRPr="00224312" w:rsidTr="00263B0C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бюджет Янтиковского муниципального </w:t>
            </w: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24312" w:rsidRPr="00224312" w:rsidTr="00263B0C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24312" w:rsidRPr="00224312" w:rsidTr="00A065A4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1.2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Строительство объекта "Сельский дом культуры на 49 мест в с. </w:t>
            </w:r>
            <w:proofErr w:type="spellStart"/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Алдиарово</w:t>
            </w:r>
            <w:proofErr w:type="spellEnd"/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Алдиаровского</w:t>
            </w:r>
            <w:proofErr w:type="spellEnd"/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сельского поселения Янтиковского района"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создание условий для обеспечения прав граждан на участие в культурной жизни, реализации творческого потенциала нации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 - </w:t>
            </w:r>
            <w:r w:rsidRPr="0007219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Сектор культуры</w:t>
            </w:r>
            <w:r w:rsidRPr="000721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соисполнители – территориальные отделы </w:t>
            </w:r>
            <w:r w:rsidRPr="000721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Управления по благоустройству и развитию территорий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1650,40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24312" w:rsidRPr="00224312" w:rsidTr="00A065A4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1650,40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24312" w:rsidRPr="00224312" w:rsidTr="00A065A4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4AE5" w:rsidRPr="00224312" w:rsidTr="004A4AE5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E5" w:rsidRPr="0007219D" w:rsidRDefault="004A4AE5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E5" w:rsidRPr="0007219D" w:rsidRDefault="004A4AE5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E5" w:rsidRPr="0007219D" w:rsidRDefault="004A4AE5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E5" w:rsidRPr="0007219D" w:rsidRDefault="004A4AE5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E5" w:rsidRPr="0007219D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E5" w:rsidRPr="0007219D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E5" w:rsidRPr="0007219D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E5" w:rsidRPr="0007219D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E5" w:rsidRPr="0007219D" w:rsidRDefault="004A4AE5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E5" w:rsidRPr="0007219D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E5" w:rsidRPr="0007219D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E5" w:rsidRPr="0007219D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E5" w:rsidRPr="0007219D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24312" w:rsidRPr="00224312" w:rsidTr="00D72DBF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Модернизация и развитие инфраструктуры муниципальных учреждений культуры клубного типа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создание благоприятной культурной среды в малых городах и сельских поселениях, включая создание клубной сети </w:t>
            </w:r>
            <w:proofErr w:type="spellStart"/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киновидеопоказа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 - </w:t>
            </w:r>
            <w:r w:rsidRPr="0007219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Сектор культуры</w:t>
            </w:r>
            <w:r w:rsidRPr="000721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соисполнители – территориальные отделы </w:t>
            </w:r>
            <w:r w:rsidRPr="000721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Управления по благоустройству и развитию территорий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24312" w:rsidRPr="00224312" w:rsidTr="00D72DBF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24312" w:rsidRPr="00224312" w:rsidTr="00D72DBF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24312" w:rsidRPr="00224312" w:rsidTr="00D72DBF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7219D" w:rsidRPr="00224312" w:rsidTr="001419F2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9D" w:rsidRPr="0007219D" w:rsidRDefault="0007219D" w:rsidP="0007219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Целевой показатель (индикатор) подпрограммы</w:t>
            </w:r>
          </w:p>
        </w:tc>
        <w:tc>
          <w:tcPr>
            <w:tcW w:w="8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9D" w:rsidRPr="0007219D" w:rsidRDefault="0007219D" w:rsidP="0007219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sz w:val="18"/>
                <w:szCs w:val="18"/>
              </w:rPr>
              <w:t>Число посещений культурных мероприятий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9D" w:rsidRPr="0007219D" w:rsidRDefault="0007219D" w:rsidP="0007219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sz w:val="18"/>
                <w:szCs w:val="18"/>
              </w:rPr>
              <w:t>тыс. 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9D" w:rsidRPr="0007219D" w:rsidRDefault="0007219D" w:rsidP="0007219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9D" w:rsidRPr="0007219D" w:rsidRDefault="0007219D" w:rsidP="0007219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9D" w:rsidRPr="0007219D" w:rsidRDefault="0007219D" w:rsidP="0007219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9D" w:rsidRPr="0007219D" w:rsidRDefault="0007219D" w:rsidP="0007219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</w:tr>
      <w:tr w:rsidR="00224312" w:rsidRPr="00224312" w:rsidTr="00F549C2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2.1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Капитальный ремонт учреждений культуры клубного типа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создание благоприятной культурной среды в малых городах и сельских поселениях, включая создание клубной сети </w:t>
            </w:r>
            <w:proofErr w:type="spellStart"/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киновидеопоказа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 - </w:t>
            </w:r>
            <w:r w:rsidRPr="0007219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Сектор культуры</w:t>
            </w:r>
            <w:r w:rsidRPr="000721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соисполнители – территориальные отделы </w:t>
            </w:r>
            <w:r w:rsidRPr="000721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Управления по благоустройству и развитию территорий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24312" w:rsidRPr="00224312" w:rsidTr="00F549C2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24312" w:rsidRPr="00224312" w:rsidTr="00F549C2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24312" w:rsidRPr="00224312" w:rsidTr="00F549C2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07219D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2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07219D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219D">
              <w:rPr>
                <w:color w:val="000000"/>
                <w:sz w:val="18"/>
                <w:szCs w:val="18"/>
              </w:rPr>
              <w:t>0,00</w:t>
            </w:r>
          </w:p>
        </w:tc>
      </w:tr>
      <w:bookmarkEnd w:id="7"/>
    </w:tbl>
    <w:p w:rsidR="004A4AE5" w:rsidRPr="00224312" w:rsidRDefault="004A4AE5" w:rsidP="00224312">
      <w:pPr>
        <w:pStyle w:val="ab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382ED5" w:rsidRPr="00224312" w:rsidRDefault="00382ED5" w:rsidP="00224312">
      <w:pPr>
        <w:pStyle w:val="ab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24312">
        <w:rPr>
          <w:rFonts w:ascii="Times New Roman" w:hAnsi="Times New Roman" w:cs="Times New Roman"/>
          <w:color w:val="000000" w:themeColor="text1"/>
          <w:sz w:val="18"/>
          <w:szCs w:val="18"/>
        </w:rPr>
        <w:t>─────────────────────────────</w:t>
      </w:r>
    </w:p>
    <w:p w:rsidR="00382ED5" w:rsidRPr="00224312" w:rsidRDefault="00382ED5" w:rsidP="00224312">
      <w:pPr>
        <w:pStyle w:val="ae"/>
        <w:ind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8" w:name="sub_841111"/>
      <w:r w:rsidRPr="00224312">
        <w:rPr>
          <w:rFonts w:ascii="Times New Roman" w:hAnsi="Times New Roman" w:cs="Times New Roman"/>
          <w:color w:val="000000" w:themeColor="text1"/>
          <w:sz w:val="18"/>
          <w:szCs w:val="18"/>
        </w:rPr>
        <w:t>* Мероприятия реализуются по согласованию с исполнителем.</w:t>
      </w:r>
      <w:bookmarkEnd w:id="8"/>
    </w:p>
    <w:sectPr w:rsidR="00382ED5" w:rsidRPr="00224312">
      <w:headerReference w:type="default" r:id="rId18"/>
      <w:footerReference w:type="default" r:id="rId19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2A2" w:rsidRDefault="00AC22A2">
      <w:r>
        <w:separator/>
      </w:r>
    </w:p>
  </w:endnote>
  <w:endnote w:type="continuationSeparator" w:id="0">
    <w:p w:rsidR="00AC22A2" w:rsidRDefault="00AC2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382ED5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382ED5" w:rsidRDefault="00382ED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82ED5" w:rsidRDefault="00382ED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82ED5" w:rsidRDefault="00382ED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A90E32" w:rsidRDefault="00A90E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2A2" w:rsidRDefault="00AC22A2">
      <w:r>
        <w:separator/>
      </w:r>
    </w:p>
  </w:footnote>
  <w:footnote w:type="continuationSeparator" w:id="0">
    <w:p w:rsidR="00AC22A2" w:rsidRDefault="00AC2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ED5" w:rsidRPr="004A4AE5" w:rsidRDefault="00382ED5" w:rsidP="004A4AE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A0"/>
    <w:rsid w:val="0007219D"/>
    <w:rsid w:val="00091559"/>
    <w:rsid w:val="0012489E"/>
    <w:rsid w:val="0021435B"/>
    <w:rsid w:val="00224312"/>
    <w:rsid w:val="002606A0"/>
    <w:rsid w:val="00263B0C"/>
    <w:rsid w:val="00282A0D"/>
    <w:rsid w:val="00306B94"/>
    <w:rsid w:val="0033529C"/>
    <w:rsid w:val="00377CC3"/>
    <w:rsid w:val="00382ED5"/>
    <w:rsid w:val="003A4AD1"/>
    <w:rsid w:val="003B61F0"/>
    <w:rsid w:val="004A330A"/>
    <w:rsid w:val="004A4AE5"/>
    <w:rsid w:val="006A2666"/>
    <w:rsid w:val="006D0BD9"/>
    <w:rsid w:val="007023E1"/>
    <w:rsid w:val="00727AC7"/>
    <w:rsid w:val="0084720A"/>
    <w:rsid w:val="008B1F27"/>
    <w:rsid w:val="008E33CB"/>
    <w:rsid w:val="0090583F"/>
    <w:rsid w:val="009174BB"/>
    <w:rsid w:val="009721D7"/>
    <w:rsid w:val="00A065A4"/>
    <w:rsid w:val="00A90E32"/>
    <w:rsid w:val="00AC22A2"/>
    <w:rsid w:val="00B4072F"/>
    <w:rsid w:val="00CA4B1C"/>
    <w:rsid w:val="00CF3418"/>
    <w:rsid w:val="00D10461"/>
    <w:rsid w:val="00D22ED2"/>
    <w:rsid w:val="00D72DBF"/>
    <w:rsid w:val="00EE32B0"/>
    <w:rsid w:val="00EE769A"/>
    <w:rsid w:val="00F21670"/>
    <w:rsid w:val="00F53281"/>
    <w:rsid w:val="00F5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9D02F5"/>
  <w14:defaultImageDpi w14:val="0"/>
  <w15:docId w15:val="{FBF6FB7F-1888-4589-81F4-D060285A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2565085/0" TargetMode="External"/><Relationship Id="rId13" Type="http://schemas.openxmlformats.org/officeDocument/2006/relationships/hyperlink" Target="http://internet.garant.ru/document/redirect/70644226/111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nternet.garant.ru/document/redirect/10103000/0" TargetMode="External"/><Relationship Id="rId12" Type="http://schemas.openxmlformats.org/officeDocument/2006/relationships/hyperlink" Target="http://internet.garant.ru/document/redirect/71343400/0" TargetMode="External"/><Relationship Id="rId17" Type="http://schemas.openxmlformats.org/officeDocument/2006/relationships/hyperlink" Target="http://internet.garant.ru/document/redirect/12112604/19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yantik_cult\Downloads\&#1055;&#1086;&#1089;&#1090;&#1072;&#1085;&#1086;&#1074;&#1083;&#1077;&#1085;&#1080;&#1077;%20&#1050;&#1072;&#1073;&#1080;&#1085;&#1077;&#1090;&#1072;%20&#1052;&#1080;&#1085;&#1080;&#1089;&#1090;&#1088;&#1086;&#1074;%20&#1063;&#1091;&#1074;&#1072;&#1096;&#1089;&#1082;&#1086;&#1081;%20&#1056;&#1077;&#1089;&#1087;&#1091;&#1073;&#1083;&#1080;&#1082;&#1080;%20&#1086;&#1090;%2026%20&#1086;&#1082;&#1090;&#1103;&#1073;&#1088;&#1103;%202018%20&#1075;%20N%20434.rt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1343400/1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7540440/0" TargetMode="External"/><Relationship Id="rId10" Type="http://schemas.openxmlformats.org/officeDocument/2006/relationships/hyperlink" Target="http://internet.garant.ru/document/redirect/70828330/1000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4540/0" TargetMode="External"/><Relationship Id="rId14" Type="http://schemas.openxmlformats.org/officeDocument/2006/relationships/hyperlink" Target="http://internet.garant.ru/document/redirect/7064422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2349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Заведующий сектором культуры, социального развития и архивного дела администрации Янтиковского МО</cp:lastModifiedBy>
  <cp:revision>3</cp:revision>
  <dcterms:created xsi:type="dcterms:W3CDTF">2023-03-31T12:35:00Z</dcterms:created>
  <dcterms:modified xsi:type="dcterms:W3CDTF">2023-04-19T11:55:00Z</dcterms:modified>
</cp:coreProperties>
</file>