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службы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делам юстиции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12.03.2020 N 43-о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ПОЧЕТНОЙ ГРАМОТЕ ГОСУДАРСТВЕННОЙ СЛУЖБЫ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ПО ДЕЛАМ ЮСТИЦИИ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Почетная грамота Государственной службы Чувашской Республики по делам юстиции (далее - Почетная грамота) является ведомственной наградой, фо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мой поощрения и морального стимулирования труда работников за образцовое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полнение служебных обязанностей, инициативность в работе, многолетний труд и значительный вклад в реализацию государственной политики в сфере юстиции.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6"/>
      <w:bookmarkEnd w:id="0"/>
      <w:r>
        <w:rPr>
          <w:rFonts w:ascii="Times New Roman" w:hAnsi="Times New Roman" w:cs="Times New Roman"/>
          <w:sz w:val="26"/>
          <w:szCs w:val="26"/>
        </w:rPr>
        <w:t>1.2. Почетной грамотой награждаются работники аппарата Государственной службы Чувашской Республики по делам юстиции (далее также - Госслужба Чув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шии по делам юстиции) и аппаратов мировых судей в Чувашской Республике за многолетнюю безупречную и эффективную государственную службу.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7"/>
      <w:bookmarkEnd w:id="1"/>
      <w:r>
        <w:rPr>
          <w:rFonts w:ascii="Times New Roman" w:hAnsi="Times New Roman" w:cs="Times New Roman"/>
          <w:sz w:val="26"/>
          <w:szCs w:val="26"/>
        </w:rPr>
        <w:t>1.3. Почетной грамотой награждаются работники органов государственной власти Чувашской Республики, территориальных органов федеральных органов государственной власти, органов местного самоуправления, а также организации, внесшие значительный вклад и оказавшие эффективное содействие в реализации государственной политики в сфере юстиции.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Награждение Почетной грамотой может быть приурочено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профессиональным праздникам;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празднованию юбилейных дат организаций (25 лет, 50 лет, 75 лет и каждые последующие 25 лет со дня основания организации);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юбилейным датам со дня рождения работников (50 лет, 60 лет, 70 лет и далее каждые 5 лет).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21DDD" w:rsidRPr="00721DDD">
        <w:rPr>
          <w:rFonts w:ascii="Times New Roman" w:hAnsi="Times New Roman" w:cs="Times New Roman"/>
          <w:sz w:val="26"/>
          <w:szCs w:val="26"/>
        </w:rPr>
        <w:t>Лица, которым объявлена Благодарность руководителя Государственной службы Чувашской Республики по делам юстиции (далее – руководитель Госслу</w:t>
      </w:r>
      <w:r w:rsidR="00721DDD" w:rsidRPr="00721DDD">
        <w:rPr>
          <w:rFonts w:ascii="Times New Roman" w:hAnsi="Times New Roman" w:cs="Times New Roman"/>
          <w:sz w:val="26"/>
          <w:szCs w:val="26"/>
        </w:rPr>
        <w:t>ж</w:t>
      </w:r>
      <w:r w:rsidR="00721DDD" w:rsidRPr="00721DDD">
        <w:rPr>
          <w:rFonts w:ascii="Times New Roman" w:hAnsi="Times New Roman" w:cs="Times New Roman"/>
          <w:sz w:val="26"/>
          <w:szCs w:val="26"/>
        </w:rPr>
        <w:t>бы Чувашии по делам юстиции), представляются к награждению Почетной грам</w:t>
      </w:r>
      <w:r w:rsidR="00721DDD" w:rsidRPr="00721DDD">
        <w:rPr>
          <w:rFonts w:ascii="Times New Roman" w:hAnsi="Times New Roman" w:cs="Times New Roman"/>
          <w:sz w:val="26"/>
          <w:szCs w:val="26"/>
        </w:rPr>
        <w:t>о</w:t>
      </w:r>
      <w:r w:rsidR="00721DDD" w:rsidRPr="00721DDD">
        <w:rPr>
          <w:rFonts w:ascii="Times New Roman" w:hAnsi="Times New Roman" w:cs="Times New Roman"/>
          <w:sz w:val="26"/>
          <w:szCs w:val="26"/>
        </w:rPr>
        <w:t>той не ранее чем через один год после объявления Благодарности руководителя Госслужбы Чувашии по делам юстиции.</w:t>
      </w:r>
      <w:r>
        <w:rPr>
          <w:rFonts w:ascii="Times New Roman" w:hAnsi="Times New Roman" w:cs="Times New Roman"/>
          <w:sz w:val="26"/>
          <w:szCs w:val="26"/>
        </w:rPr>
        <w:t>1.6. Повторное награждение Почетной грамотой не производится.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Порядок выдвижения на награждение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Почетной грамотой Государственной службы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по делам юстиции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внесении предложений о награждении Почетной грамотой работн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ков, указанных в </w:t>
      </w:r>
      <w:hyperlink w:anchor="Par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на имя руководителя Го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службы Чувашии по делам юстиции направляется ходатайство (служебная записка) руководителя структурного подразделения Госслужбы Чувашии по делам юстиции, </w:t>
      </w:r>
      <w:r>
        <w:rPr>
          <w:rFonts w:ascii="Times New Roman" w:hAnsi="Times New Roman" w:cs="Times New Roman"/>
          <w:sz w:val="26"/>
          <w:szCs w:val="26"/>
        </w:rPr>
        <w:lastRenderedPageBreak/>
        <w:t>в котором работает представляемый к награждению, либо ходатайство заместителя руководителя, курирующего соответствующее структурное подразделение, соде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жащее краткую характеристику его деятельности и конкретные достижения.</w:t>
      </w:r>
      <w:proofErr w:type="gramEnd"/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0"/>
      <w:bookmarkEnd w:id="2"/>
      <w:r>
        <w:rPr>
          <w:rFonts w:ascii="Times New Roman" w:hAnsi="Times New Roman" w:cs="Times New Roman"/>
          <w:sz w:val="26"/>
          <w:szCs w:val="26"/>
        </w:rPr>
        <w:t>2.2. При внесении предложения о награждении Почетной грамотой лиц, ук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занных в </w:t>
      </w:r>
      <w:hyperlink w:anchor="Par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в адрес Госслужбы Чувашии по делам юстиции направляются следующие документы: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ходатайство органа государственной власти, органа местного самоуправл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ния, организации (далее - ходатайство), работником (членом) которого является кандидат к награждению, с указанием мотивов награждения, фамилии, имени,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чества и занимаемой должности, численности работающих в организации.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представления нескольких кандидатов может быть направлено одно ходатайство. Ходатайство вносится в срок не менее чем за 30 календарных дней до даты награждения;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характеристика лица, представляемого к награждению, с указанием свед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ний о трудовой деятельности, конкретных достижений в трудовой деятельности за подписью руководителя организации.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Численность работников, представляемых к награждению Почетной гр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мотой, определяется из соотношения к количеству работающих: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25 человек - 1 кандидатура в год;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50 человек - 2 кандидатуры в год;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100 человек - 4 кандидатуры в год;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100 до 300 человек - 5 кандидатур в год.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В случаях оформления документов с нарушением требований, указанных в </w:t>
      </w:r>
      <w:hyperlink w:anchor="Par3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либо непредставления полного комплекта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кументов, направленные документы рассмотрению не подлежат и возвращаются заявителю в течение 10 календарных дней с момента регистрации.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Порядок рассмотрения документов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организация вручения Почетной грамоты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Государственной службы Чувашской Республики по делам юстиции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Предварительное рассмотрение документов лиц, представленных к награждению Почетной грамотой, производится структурным подразделением,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ветственным за осуществление соответствующего направления деятельности Го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службы Чувашии по делам юстиции.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структурное подразделение рассматривает документы лиц, предста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ленных к награждению Почетной грамотой, с учетом требований настоящего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ложения, производит письменное согласование указанных документов с замест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телем руководителя.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Решение о награждении Почетной грамотой либо об отказе в награждении принимается руководителем Госслужбы Чувашии по делам юстиции в течение 30 календарных дней со дня регистрации документов в Госслужбе Чувашии по делам юстиции. Решение о награждении Почетной грамотой оформляется приказом Го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службы Чувашии по делам юстиции. Почетная грамота оформляется на бланке.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об отказе в награждении Почетной грамотой оформляется письменно с указанием причин отказа не позднее 30 календарных дней.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Основаниями для отказа в награждении Почетной грамотой являются: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несоответствие лиц, представляемых к награждению Почетной грамотой, тр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бованиям, указанным в </w:t>
      </w:r>
      <w:hyperlink w:anchor="Par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пунктах 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в характеристике лица, представляемого к награждению, сведений о конкретных достижениях в трудовой деятельности.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Подготовку проекта приказа о награждении, оформление Почетной грам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ты производит структурное подразделение, ответственное за осуществление соо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ветствующего направления деятельности Госслужбы Чувашии по делам юстиции.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Почетная грамота вручается в торжественной обстановке.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В трудовую книжку (при наличии) и личное дело лиц, указанных в </w:t>
      </w:r>
      <w:hyperlink w:anchor="Par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и награжденных Почетной грамотой, в соответствии с законодательством Российской Федерации вносится соответствующая запись.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утраты Почетной грамоты дубликат не выдается. По письменн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му ходатайству руководителя организации, представившего кандидата к награжд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нию, либо лица, награжденного Почетной грамотой, выдается копия приказа Го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службы Чувашии по делам юстиции о награждении Почетной грамотой в течение 15 календарных дней со дня регистрации обращения в Госслужбу Чувашии по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лам юстиции.</w:t>
      </w:r>
      <w:bookmarkStart w:id="3" w:name="_GoBack"/>
      <w:bookmarkEnd w:id="3"/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A83" w:rsidRDefault="00D97A83" w:rsidP="00D97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79" w:rsidRDefault="00CC22F3" w:rsidP="00D97A83">
      <w:pPr>
        <w:spacing w:after="0" w:line="240" w:lineRule="auto"/>
      </w:pPr>
    </w:p>
    <w:sectPr w:rsidR="007A6579" w:rsidSect="00AE622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B6"/>
    <w:rsid w:val="006A00B6"/>
    <w:rsid w:val="00721DDD"/>
    <w:rsid w:val="00B07C0A"/>
    <w:rsid w:val="00B52297"/>
    <w:rsid w:val="00CC22F3"/>
    <w:rsid w:val="00D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4</cp:revision>
  <dcterms:created xsi:type="dcterms:W3CDTF">2024-10-21T13:50:00Z</dcterms:created>
  <dcterms:modified xsi:type="dcterms:W3CDTF">2024-10-21T13:52:00Z</dcterms:modified>
</cp:coreProperties>
</file>