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18"/>
        <w:gridCol w:w="1125"/>
        <w:gridCol w:w="4553"/>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9031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 xml:space="preserve">11.07.2024 </w:t>
            </w:r>
            <w:r w:rsidR="001B71A4">
              <w:rPr>
                <w:noProof/>
                <w:color w:val="000000"/>
                <w:kern w:val="0"/>
                <w:sz w:val="26"/>
                <w:szCs w:val="20"/>
                <w:lang w:eastAsia="ru-RU"/>
              </w:rPr>
              <w:t>2024</w:t>
            </w:r>
            <w:r>
              <w:rPr>
                <w:noProof/>
                <w:color w:val="000000"/>
                <w:kern w:val="0"/>
                <w:sz w:val="26"/>
                <w:szCs w:val="20"/>
                <w:lang w:eastAsia="ru-RU"/>
              </w:rPr>
              <w:t xml:space="preserve"> № 647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9031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647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E143DB">
      <w:pPr>
        <w:spacing w:line="240" w:lineRule="auto"/>
        <w:ind w:firstLine="0"/>
        <w:rPr>
          <w:sz w:val="28"/>
          <w:szCs w:val="28"/>
        </w:rPr>
      </w:pPr>
    </w:p>
    <w:p w:rsidR="00580C65" w:rsidRPr="002863E9" w:rsidRDefault="00580C65" w:rsidP="00E143DB">
      <w:pPr>
        <w:spacing w:line="240" w:lineRule="auto"/>
        <w:ind w:firstLine="0"/>
        <w:rPr>
          <w:kern w:val="2"/>
          <w:sz w:val="16"/>
          <w:szCs w:val="16"/>
        </w:rPr>
      </w:pPr>
    </w:p>
    <w:p w:rsidR="001769AF" w:rsidRPr="001769AF" w:rsidRDefault="001769AF" w:rsidP="001769AF">
      <w:pPr>
        <w:tabs>
          <w:tab w:val="left" w:pos="5245"/>
        </w:tabs>
        <w:suppressAutoHyphens w:val="0"/>
        <w:autoSpaceDE w:val="0"/>
        <w:autoSpaceDN w:val="0"/>
        <w:adjustRightInd w:val="0"/>
        <w:spacing w:line="240" w:lineRule="auto"/>
        <w:ind w:right="4477" w:firstLine="0"/>
        <w:contextualSpacing/>
        <w:outlineLvl w:val="0"/>
        <w:rPr>
          <w:kern w:val="0"/>
          <w:sz w:val="28"/>
          <w:szCs w:val="28"/>
          <w:lang w:eastAsia="ru-RU"/>
        </w:rPr>
      </w:pPr>
      <w:r w:rsidRPr="001769AF">
        <w:rPr>
          <w:kern w:val="0"/>
          <w:sz w:val="28"/>
          <w:szCs w:val="28"/>
          <w:lang w:eastAsia="ru-RU"/>
        </w:rPr>
        <w:t xml:space="preserve">О мерах по реализации решения Собрания депутатов Янтиковского муниципального округа от 28.06.2024 </w:t>
      </w:r>
      <w:r>
        <w:rPr>
          <w:kern w:val="0"/>
          <w:sz w:val="28"/>
          <w:szCs w:val="28"/>
          <w:lang w:eastAsia="ru-RU"/>
        </w:rPr>
        <w:t xml:space="preserve">               </w:t>
      </w:r>
      <w:r w:rsidRPr="001769AF">
        <w:rPr>
          <w:kern w:val="0"/>
          <w:sz w:val="28"/>
          <w:szCs w:val="28"/>
          <w:lang w:eastAsia="ru-RU"/>
        </w:rPr>
        <w:t>№</w:t>
      </w:r>
      <w:r>
        <w:rPr>
          <w:kern w:val="0"/>
          <w:sz w:val="28"/>
          <w:szCs w:val="28"/>
          <w:lang w:eastAsia="ru-RU"/>
        </w:rPr>
        <w:t xml:space="preserve"> </w:t>
      </w:r>
      <w:r w:rsidRPr="001769AF">
        <w:rPr>
          <w:kern w:val="0"/>
          <w:sz w:val="28"/>
          <w:szCs w:val="28"/>
          <w:lang w:eastAsia="ru-RU"/>
        </w:rPr>
        <w:t xml:space="preserve">25/1 «О внесении изменений в решение Собрания депутатов Янтиковского муниципального округа от 12.12.2023 </w:t>
      </w:r>
      <w:r>
        <w:rPr>
          <w:kern w:val="0"/>
          <w:sz w:val="28"/>
          <w:szCs w:val="28"/>
          <w:lang w:eastAsia="ru-RU"/>
        </w:rPr>
        <w:t xml:space="preserve">                     </w:t>
      </w:r>
      <w:r w:rsidRPr="001769AF">
        <w:rPr>
          <w:kern w:val="0"/>
          <w:sz w:val="28"/>
          <w:szCs w:val="28"/>
          <w:lang w:eastAsia="ru-RU"/>
        </w:rPr>
        <w:t>№</w:t>
      </w:r>
      <w:r>
        <w:rPr>
          <w:kern w:val="0"/>
          <w:sz w:val="28"/>
          <w:szCs w:val="28"/>
          <w:lang w:eastAsia="ru-RU"/>
        </w:rPr>
        <w:t xml:space="preserve"> </w:t>
      </w:r>
      <w:r w:rsidRPr="001769AF">
        <w:rPr>
          <w:kern w:val="0"/>
          <w:sz w:val="28"/>
          <w:szCs w:val="28"/>
          <w:lang w:eastAsia="ru-RU"/>
        </w:rPr>
        <w:t>19/2 «О бюджете Янтиковского муниципального округа на 2024 год и на плановый период 2025 и 2026 годов»</w:t>
      </w:r>
    </w:p>
    <w:p w:rsidR="001769AF" w:rsidRPr="001769AF" w:rsidRDefault="001769AF" w:rsidP="001769AF">
      <w:pPr>
        <w:suppressAutoHyphens w:val="0"/>
        <w:autoSpaceDE w:val="0"/>
        <w:autoSpaceDN w:val="0"/>
        <w:adjustRightInd w:val="0"/>
        <w:spacing w:line="240" w:lineRule="auto"/>
        <w:contextualSpacing/>
        <w:rPr>
          <w:bCs/>
          <w:kern w:val="0"/>
          <w:sz w:val="28"/>
          <w:szCs w:val="28"/>
          <w:lang w:eastAsia="en-US"/>
        </w:rPr>
      </w:pPr>
    </w:p>
    <w:p w:rsidR="001769AF" w:rsidRPr="001769AF" w:rsidRDefault="001769AF" w:rsidP="001769AF">
      <w:pPr>
        <w:suppressAutoHyphens w:val="0"/>
        <w:autoSpaceDE w:val="0"/>
        <w:autoSpaceDN w:val="0"/>
        <w:adjustRightInd w:val="0"/>
        <w:spacing w:line="240" w:lineRule="auto"/>
        <w:contextualSpacing/>
        <w:rPr>
          <w:bCs/>
          <w:kern w:val="0"/>
          <w:sz w:val="16"/>
          <w:szCs w:val="16"/>
          <w:lang w:eastAsia="en-US"/>
        </w:rPr>
      </w:pPr>
    </w:p>
    <w:p w:rsidR="001769AF" w:rsidRPr="001769AF" w:rsidRDefault="001769AF" w:rsidP="001769AF">
      <w:pPr>
        <w:suppressAutoHyphens w:val="0"/>
        <w:autoSpaceDE w:val="0"/>
        <w:autoSpaceDN w:val="0"/>
        <w:adjustRightInd w:val="0"/>
        <w:spacing w:line="360" w:lineRule="auto"/>
        <w:contextualSpacing/>
        <w:rPr>
          <w:bCs/>
          <w:kern w:val="0"/>
          <w:sz w:val="28"/>
          <w:szCs w:val="28"/>
          <w:lang w:eastAsia="en-US"/>
        </w:rPr>
      </w:pPr>
      <w:r w:rsidRPr="001769AF">
        <w:rPr>
          <w:bCs/>
          <w:kern w:val="0"/>
          <w:sz w:val="28"/>
          <w:szCs w:val="28"/>
          <w:lang w:eastAsia="en-US"/>
        </w:rPr>
        <w:t xml:space="preserve">Администрация Янтиковского муниципального округа                                                </w:t>
      </w:r>
      <w:proofErr w:type="gramStart"/>
      <w:r w:rsidRPr="001769AF">
        <w:rPr>
          <w:b/>
          <w:bCs/>
          <w:kern w:val="0"/>
          <w:sz w:val="28"/>
          <w:szCs w:val="28"/>
          <w:lang w:eastAsia="en-US"/>
        </w:rPr>
        <w:t>п</w:t>
      </w:r>
      <w:proofErr w:type="gramEnd"/>
      <w:r w:rsidRPr="001769AF">
        <w:rPr>
          <w:b/>
          <w:bCs/>
          <w:kern w:val="0"/>
          <w:sz w:val="28"/>
          <w:szCs w:val="28"/>
          <w:lang w:eastAsia="en-US"/>
        </w:rPr>
        <w:t xml:space="preserve"> о с т а н о в л я е т:</w:t>
      </w:r>
    </w:p>
    <w:p w:rsidR="001769AF" w:rsidRPr="001769AF" w:rsidRDefault="001769AF" w:rsidP="001769AF">
      <w:pPr>
        <w:suppressAutoHyphens w:val="0"/>
        <w:autoSpaceDE w:val="0"/>
        <w:autoSpaceDN w:val="0"/>
        <w:adjustRightInd w:val="0"/>
        <w:spacing w:line="360" w:lineRule="auto"/>
        <w:ind w:right="-3"/>
        <w:contextualSpacing/>
        <w:outlineLvl w:val="0"/>
        <w:rPr>
          <w:kern w:val="0"/>
          <w:sz w:val="28"/>
          <w:szCs w:val="28"/>
          <w:lang w:eastAsia="ru-RU"/>
        </w:rPr>
      </w:pPr>
      <w:r w:rsidRPr="001769AF">
        <w:rPr>
          <w:kern w:val="0"/>
          <w:sz w:val="28"/>
          <w:szCs w:val="28"/>
          <w:lang w:eastAsia="ru-RU"/>
        </w:rPr>
        <w:t>1. </w:t>
      </w:r>
      <w:r w:rsidRPr="001769AF">
        <w:rPr>
          <w:rFonts w:eastAsia="Calibri"/>
          <w:kern w:val="0"/>
          <w:sz w:val="28"/>
          <w:szCs w:val="28"/>
          <w:lang w:eastAsia="ru-RU"/>
        </w:rPr>
        <w:t xml:space="preserve">Принять к исполнению бюджет Янтиковского муниципального округа на 2024 год и на плановый период 2025 и 2026 годов с учетом изменений, внесенных </w:t>
      </w:r>
      <w:r w:rsidRPr="001769AF">
        <w:rPr>
          <w:kern w:val="0"/>
          <w:sz w:val="28"/>
          <w:szCs w:val="28"/>
          <w:lang w:eastAsia="ru-RU"/>
        </w:rPr>
        <w:t>решением Собрания депутатов Янтиковского муниципального округа от 28.06.2024 №</w:t>
      </w:r>
      <w:r>
        <w:rPr>
          <w:kern w:val="0"/>
          <w:sz w:val="28"/>
          <w:szCs w:val="28"/>
          <w:lang w:eastAsia="ru-RU"/>
        </w:rPr>
        <w:t xml:space="preserve"> </w:t>
      </w:r>
      <w:r w:rsidRPr="001769AF">
        <w:rPr>
          <w:kern w:val="0"/>
          <w:sz w:val="28"/>
          <w:szCs w:val="28"/>
          <w:lang w:eastAsia="ru-RU"/>
        </w:rPr>
        <w:t>25/1 «О внесении изменений в решение Собрания депутатов Янтиковского муниципального округа от 12.12.2023 №</w:t>
      </w:r>
      <w:r>
        <w:rPr>
          <w:kern w:val="0"/>
          <w:sz w:val="28"/>
          <w:szCs w:val="28"/>
          <w:lang w:eastAsia="ru-RU"/>
        </w:rPr>
        <w:t xml:space="preserve"> </w:t>
      </w:r>
      <w:r w:rsidRPr="001769AF">
        <w:rPr>
          <w:kern w:val="0"/>
          <w:sz w:val="28"/>
          <w:szCs w:val="28"/>
          <w:lang w:eastAsia="ru-RU"/>
        </w:rPr>
        <w:t xml:space="preserve">19/2 «О бюджете Янтиковского муниципального округа на 2024 год и на плановый период 2025 и 2026 годов» </w:t>
      </w:r>
      <w:r w:rsidRPr="001769AF">
        <w:rPr>
          <w:rFonts w:eastAsia="Calibri"/>
          <w:kern w:val="0"/>
          <w:sz w:val="28"/>
          <w:szCs w:val="28"/>
          <w:lang w:eastAsia="ru-RU"/>
        </w:rPr>
        <w:t>(далее – Решение о бюджете).</w:t>
      </w:r>
    </w:p>
    <w:p w:rsidR="001769AF" w:rsidRPr="001769AF" w:rsidRDefault="001769AF" w:rsidP="00E910FE">
      <w:pPr>
        <w:suppressAutoHyphens w:val="0"/>
        <w:autoSpaceDE w:val="0"/>
        <w:autoSpaceDN w:val="0"/>
        <w:adjustRightInd w:val="0"/>
        <w:spacing w:line="360" w:lineRule="auto"/>
        <w:contextualSpacing/>
        <w:rPr>
          <w:kern w:val="0"/>
          <w:sz w:val="28"/>
          <w:szCs w:val="28"/>
          <w:lang w:eastAsia="en-US"/>
        </w:rPr>
      </w:pPr>
      <w:r w:rsidRPr="001769AF">
        <w:rPr>
          <w:bCs/>
          <w:kern w:val="0"/>
          <w:sz w:val="28"/>
          <w:szCs w:val="28"/>
          <w:lang w:eastAsia="en-US"/>
        </w:rPr>
        <w:t xml:space="preserve">2. Утвердить прилагаемый </w:t>
      </w:r>
      <w:r w:rsidRPr="001769AF">
        <w:rPr>
          <w:kern w:val="0"/>
          <w:sz w:val="28"/>
          <w:szCs w:val="28"/>
          <w:lang w:eastAsia="en-US"/>
        </w:rPr>
        <w:t xml:space="preserve">перечень мероприятий по реализации </w:t>
      </w:r>
      <w:r w:rsidRPr="001769AF">
        <w:rPr>
          <w:bCs/>
          <w:kern w:val="0"/>
          <w:sz w:val="28"/>
          <w:szCs w:val="28"/>
          <w:lang w:eastAsia="en-US"/>
        </w:rPr>
        <w:t>решения Собрания депутатов Янтиковского муниципального округа от 28.06.2024 №</w:t>
      </w:r>
      <w:r>
        <w:rPr>
          <w:bCs/>
          <w:kern w:val="0"/>
          <w:sz w:val="28"/>
          <w:szCs w:val="28"/>
          <w:lang w:eastAsia="en-US"/>
        </w:rPr>
        <w:t xml:space="preserve"> </w:t>
      </w:r>
      <w:r w:rsidRPr="001769AF">
        <w:rPr>
          <w:bCs/>
          <w:kern w:val="0"/>
          <w:sz w:val="28"/>
          <w:szCs w:val="28"/>
          <w:lang w:eastAsia="en-US"/>
        </w:rPr>
        <w:t>25/1 «О внесении изменений в решение Собрания депутатов Янтиковского муниципального округа от 12.12.2023 №</w:t>
      </w:r>
      <w:r>
        <w:rPr>
          <w:bCs/>
          <w:kern w:val="0"/>
          <w:sz w:val="28"/>
          <w:szCs w:val="28"/>
          <w:lang w:eastAsia="en-US"/>
        </w:rPr>
        <w:t xml:space="preserve"> </w:t>
      </w:r>
      <w:r w:rsidRPr="001769AF">
        <w:rPr>
          <w:bCs/>
          <w:kern w:val="0"/>
          <w:sz w:val="28"/>
          <w:szCs w:val="28"/>
          <w:lang w:eastAsia="en-US"/>
        </w:rPr>
        <w:t xml:space="preserve">19/2 «О бюджете </w:t>
      </w:r>
      <w:r w:rsidRPr="001769AF">
        <w:rPr>
          <w:bCs/>
          <w:kern w:val="0"/>
          <w:sz w:val="28"/>
          <w:szCs w:val="28"/>
          <w:lang w:eastAsia="en-US"/>
        </w:rPr>
        <w:lastRenderedPageBreak/>
        <w:t>Янтиковского муниципального округа на 2024 год и на плановый период 2025 и 2026 годов»</w:t>
      </w:r>
      <w:r w:rsidRPr="001769AF">
        <w:rPr>
          <w:kern w:val="0"/>
          <w:sz w:val="28"/>
          <w:szCs w:val="28"/>
          <w:lang w:eastAsia="en-US"/>
        </w:rPr>
        <w:t>.</w:t>
      </w:r>
    </w:p>
    <w:p w:rsidR="001769AF" w:rsidRPr="001769AF" w:rsidRDefault="001769AF" w:rsidP="001769AF">
      <w:pPr>
        <w:suppressAutoHyphens w:val="0"/>
        <w:autoSpaceDE w:val="0"/>
        <w:autoSpaceDN w:val="0"/>
        <w:adjustRightInd w:val="0"/>
        <w:spacing w:line="360" w:lineRule="auto"/>
        <w:contextualSpacing/>
        <w:rPr>
          <w:bCs/>
          <w:kern w:val="0"/>
          <w:sz w:val="28"/>
          <w:szCs w:val="28"/>
          <w:lang w:eastAsia="en-US"/>
        </w:rPr>
      </w:pPr>
      <w:bookmarkStart w:id="0" w:name="OLE_LINK1"/>
      <w:bookmarkStart w:id="1" w:name="OLE_LINK2"/>
      <w:r w:rsidRPr="001769AF">
        <w:rPr>
          <w:bCs/>
          <w:kern w:val="0"/>
          <w:sz w:val="28"/>
          <w:szCs w:val="28"/>
          <w:lang w:eastAsia="en-US"/>
        </w:rPr>
        <w:t>3. Главным распорядителям и получателям средств бюджета Янтиковского муниципального округа:</w:t>
      </w:r>
    </w:p>
    <w:p w:rsidR="001769AF" w:rsidRPr="001769AF" w:rsidRDefault="001769AF" w:rsidP="001769AF">
      <w:pPr>
        <w:suppressAutoHyphens w:val="0"/>
        <w:autoSpaceDE w:val="0"/>
        <w:autoSpaceDN w:val="0"/>
        <w:adjustRightInd w:val="0"/>
        <w:spacing w:line="360" w:lineRule="auto"/>
        <w:contextualSpacing/>
        <w:rPr>
          <w:bCs/>
          <w:kern w:val="0"/>
          <w:sz w:val="28"/>
          <w:szCs w:val="28"/>
          <w:lang w:eastAsia="en-US"/>
        </w:rPr>
      </w:pPr>
      <w:r w:rsidRPr="001769AF">
        <w:rPr>
          <w:bCs/>
          <w:kern w:val="0"/>
          <w:sz w:val="28"/>
          <w:szCs w:val="28"/>
          <w:lang w:eastAsia="en-US"/>
        </w:rPr>
        <w:t xml:space="preserve">обеспечить </w:t>
      </w:r>
      <w:bookmarkEnd w:id="0"/>
      <w:bookmarkEnd w:id="1"/>
      <w:r w:rsidRPr="001769AF">
        <w:rPr>
          <w:bCs/>
          <w:kern w:val="0"/>
          <w:sz w:val="28"/>
          <w:szCs w:val="28"/>
          <w:lang w:eastAsia="en-US"/>
        </w:rPr>
        <w:t>полное, экономное и результативное использование безвозмездных поступлений, имеющих целевое назначение;</w:t>
      </w:r>
    </w:p>
    <w:p w:rsidR="001769AF" w:rsidRPr="001769AF" w:rsidRDefault="001769AF" w:rsidP="001769AF">
      <w:pPr>
        <w:suppressAutoHyphens w:val="0"/>
        <w:spacing w:line="360" w:lineRule="auto"/>
        <w:contextualSpacing/>
        <w:rPr>
          <w:bCs/>
          <w:kern w:val="0"/>
          <w:sz w:val="28"/>
          <w:szCs w:val="28"/>
          <w:lang w:eastAsia="en-US"/>
        </w:rPr>
      </w:pPr>
      <w:r w:rsidRPr="001769AF">
        <w:rPr>
          <w:bCs/>
          <w:kern w:val="0"/>
          <w:sz w:val="28"/>
          <w:szCs w:val="28"/>
          <w:lang w:eastAsia="en-US"/>
        </w:rPr>
        <w:t>не допускать образования кредиторской задолженности по расходным обязательствам Янтиковского муниципального округа.</w:t>
      </w:r>
    </w:p>
    <w:p w:rsidR="001769AF" w:rsidRPr="001769AF" w:rsidRDefault="001769AF" w:rsidP="001769AF">
      <w:pPr>
        <w:widowControl w:val="0"/>
        <w:tabs>
          <w:tab w:val="left" w:pos="0"/>
        </w:tabs>
        <w:suppressAutoHyphens w:val="0"/>
        <w:autoSpaceDE w:val="0"/>
        <w:autoSpaceDN w:val="0"/>
        <w:adjustRightInd w:val="0"/>
        <w:spacing w:after="200" w:line="360" w:lineRule="auto"/>
        <w:ind w:right="-3"/>
        <w:contextualSpacing/>
        <w:outlineLvl w:val="0"/>
        <w:rPr>
          <w:rFonts w:ascii="TimesET" w:hAnsi="TimesET"/>
          <w:kern w:val="0"/>
          <w:sz w:val="28"/>
          <w:szCs w:val="28"/>
          <w:lang w:eastAsia="ru-RU"/>
        </w:rPr>
      </w:pPr>
      <w:r w:rsidRPr="001769AF">
        <w:rPr>
          <w:bCs/>
          <w:kern w:val="0"/>
          <w:sz w:val="28"/>
          <w:szCs w:val="28"/>
          <w:lang w:eastAsia="en-US"/>
        </w:rPr>
        <w:t>5. Внести в постановление администрации Янтиковского муниципального округа от 28.12.2023 г. № 1513 «</w:t>
      </w:r>
      <w:r w:rsidRPr="001769AF">
        <w:rPr>
          <w:rFonts w:ascii="TimesET" w:hAnsi="TimesET"/>
          <w:kern w:val="0"/>
          <w:sz w:val="28"/>
          <w:szCs w:val="28"/>
          <w:lang w:eastAsia="ru-RU"/>
        </w:rPr>
        <w:t xml:space="preserve">О мерах по реализации решения Собрания депутатов Янтиковского муниципального округа от 12.12.2024 № 19/2 «О бюджете Янтиковского муниципального округа на 2024 год и на плановый период 2025 и 2026 годов» </w:t>
      </w:r>
      <w:r w:rsidRPr="001769AF">
        <w:rPr>
          <w:bCs/>
          <w:kern w:val="0"/>
          <w:sz w:val="28"/>
          <w:szCs w:val="28"/>
          <w:lang w:eastAsia="en-US"/>
        </w:rPr>
        <w:t xml:space="preserve">следующее изменение: </w:t>
      </w:r>
    </w:p>
    <w:p w:rsidR="001769AF" w:rsidRPr="001769AF" w:rsidRDefault="001769AF" w:rsidP="001769AF">
      <w:pPr>
        <w:suppressAutoHyphens w:val="0"/>
        <w:spacing w:line="360" w:lineRule="auto"/>
        <w:contextualSpacing/>
        <w:rPr>
          <w:bCs/>
          <w:kern w:val="0"/>
          <w:sz w:val="28"/>
          <w:szCs w:val="28"/>
          <w:lang w:eastAsia="en-US"/>
        </w:rPr>
      </w:pPr>
      <w:r w:rsidRPr="001769AF">
        <w:rPr>
          <w:bCs/>
          <w:kern w:val="0"/>
          <w:sz w:val="28"/>
          <w:szCs w:val="28"/>
          <w:lang w:eastAsia="en-US"/>
        </w:rPr>
        <w:t>дополнить пунктом 4.1 следующего содержания:</w:t>
      </w:r>
    </w:p>
    <w:p w:rsidR="001769AF" w:rsidRPr="001769AF" w:rsidRDefault="001769AF" w:rsidP="001769AF">
      <w:pPr>
        <w:suppressAutoHyphens w:val="0"/>
        <w:spacing w:line="360" w:lineRule="auto"/>
        <w:contextualSpacing/>
        <w:rPr>
          <w:bCs/>
          <w:kern w:val="0"/>
          <w:sz w:val="28"/>
          <w:szCs w:val="28"/>
          <w:lang w:eastAsia="en-US"/>
        </w:rPr>
      </w:pPr>
      <w:r w:rsidRPr="001769AF">
        <w:rPr>
          <w:bCs/>
          <w:kern w:val="0"/>
          <w:sz w:val="28"/>
          <w:szCs w:val="28"/>
          <w:lang w:eastAsia="en-US"/>
        </w:rPr>
        <w:t xml:space="preserve">«4.1. </w:t>
      </w:r>
      <w:proofErr w:type="gramStart"/>
      <w:r w:rsidRPr="001769AF">
        <w:rPr>
          <w:bCs/>
          <w:kern w:val="0"/>
          <w:sz w:val="28"/>
          <w:szCs w:val="28"/>
          <w:lang w:eastAsia="en-US"/>
        </w:rPr>
        <w:t>Органам местного самоуправления Янтиковского муниципального округа обеспечить осуществление расходов на доведение месячной заработной платы муниципальных служащих Янтиковского муниципального округа, работников органов местного самоуправления Янтиковского муниципального округа, замещающих должности, не являющиеся должностями муниципальной службы,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w:t>
      </w:r>
      <w:proofErr w:type="gramEnd"/>
      <w:r w:rsidRPr="001769AF">
        <w:rPr>
          <w:bCs/>
          <w:kern w:val="0"/>
          <w:sz w:val="28"/>
          <w:szCs w:val="28"/>
          <w:lang w:eastAsia="en-US"/>
        </w:rPr>
        <w:t xml:space="preserve"> труда путем предоставления дополнительной выплаты, размер которой определяется как разница между минимальным </w:t>
      </w:r>
      <w:proofErr w:type="gramStart"/>
      <w:r w:rsidRPr="001769AF">
        <w:rPr>
          <w:bCs/>
          <w:kern w:val="0"/>
          <w:sz w:val="28"/>
          <w:szCs w:val="28"/>
          <w:lang w:eastAsia="en-US"/>
        </w:rPr>
        <w:t>размером оплаты труда</w:t>
      </w:r>
      <w:proofErr w:type="gramEnd"/>
      <w:r w:rsidRPr="001769AF">
        <w:rPr>
          <w:bCs/>
          <w:kern w:val="0"/>
          <w:sz w:val="28"/>
          <w:szCs w:val="28"/>
          <w:lang w:eastAsia="en-US"/>
        </w:rPr>
        <w:t>, установленным федеральным законом, и размером начисленной месячной заработной платы за соответствующий пери</w:t>
      </w:r>
      <w:r>
        <w:rPr>
          <w:bCs/>
          <w:kern w:val="0"/>
          <w:sz w:val="28"/>
          <w:szCs w:val="28"/>
          <w:lang w:eastAsia="en-US"/>
        </w:rPr>
        <w:t>од времени</w:t>
      </w:r>
      <w:r w:rsidRPr="001769AF">
        <w:rPr>
          <w:bCs/>
          <w:kern w:val="0"/>
          <w:sz w:val="28"/>
          <w:szCs w:val="28"/>
          <w:lang w:eastAsia="en-US"/>
        </w:rPr>
        <w:t>».</w:t>
      </w:r>
    </w:p>
    <w:p w:rsidR="001769AF" w:rsidRDefault="001769AF" w:rsidP="001769AF">
      <w:pPr>
        <w:suppressAutoHyphens w:val="0"/>
        <w:autoSpaceDE w:val="0"/>
        <w:autoSpaceDN w:val="0"/>
        <w:adjustRightInd w:val="0"/>
        <w:spacing w:line="240" w:lineRule="auto"/>
        <w:ind w:firstLine="0"/>
        <w:rPr>
          <w:kern w:val="0"/>
          <w:sz w:val="28"/>
          <w:szCs w:val="28"/>
          <w:lang w:eastAsia="ru-RU"/>
        </w:rPr>
      </w:pPr>
    </w:p>
    <w:p w:rsidR="001769AF" w:rsidRPr="001769AF" w:rsidRDefault="001769AF" w:rsidP="001769AF">
      <w:pPr>
        <w:suppressAutoHyphens w:val="0"/>
        <w:autoSpaceDE w:val="0"/>
        <w:autoSpaceDN w:val="0"/>
        <w:adjustRightInd w:val="0"/>
        <w:spacing w:line="240" w:lineRule="auto"/>
        <w:ind w:firstLine="0"/>
        <w:rPr>
          <w:kern w:val="0"/>
          <w:sz w:val="28"/>
          <w:szCs w:val="28"/>
          <w:lang w:eastAsia="ru-RU"/>
        </w:rPr>
      </w:pPr>
    </w:p>
    <w:p w:rsidR="001769AF" w:rsidRPr="001769AF" w:rsidRDefault="001769AF" w:rsidP="001769AF">
      <w:pPr>
        <w:suppressAutoHyphens w:val="0"/>
        <w:autoSpaceDE w:val="0"/>
        <w:autoSpaceDN w:val="0"/>
        <w:adjustRightInd w:val="0"/>
        <w:spacing w:line="240" w:lineRule="auto"/>
        <w:ind w:firstLine="0"/>
        <w:rPr>
          <w:kern w:val="0"/>
          <w:sz w:val="28"/>
          <w:szCs w:val="28"/>
          <w:lang w:eastAsia="ru-RU"/>
        </w:rPr>
      </w:pPr>
      <w:r w:rsidRPr="001769AF">
        <w:rPr>
          <w:kern w:val="0"/>
          <w:sz w:val="28"/>
          <w:szCs w:val="28"/>
          <w:lang w:eastAsia="ru-RU"/>
        </w:rPr>
        <w:t>Глава Янтиковского</w:t>
      </w:r>
    </w:p>
    <w:p w:rsidR="001769AF" w:rsidRPr="001769AF" w:rsidRDefault="001769AF" w:rsidP="001769AF">
      <w:pPr>
        <w:suppressAutoHyphens w:val="0"/>
        <w:autoSpaceDE w:val="0"/>
        <w:autoSpaceDN w:val="0"/>
        <w:adjustRightInd w:val="0"/>
        <w:spacing w:line="240" w:lineRule="auto"/>
        <w:ind w:firstLine="0"/>
        <w:rPr>
          <w:kern w:val="0"/>
          <w:sz w:val="28"/>
          <w:szCs w:val="28"/>
          <w:lang w:eastAsia="ru-RU"/>
        </w:rPr>
      </w:pPr>
      <w:r w:rsidRPr="001769AF">
        <w:rPr>
          <w:kern w:val="0"/>
          <w:sz w:val="28"/>
          <w:szCs w:val="28"/>
          <w:lang w:eastAsia="ru-RU"/>
        </w:rPr>
        <w:t>муниципального округа                                                                    О.А. Ломоносов</w:t>
      </w:r>
    </w:p>
    <w:p w:rsidR="001769AF" w:rsidRPr="001769AF" w:rsidRDefault="001769AF" w:rsidP="001769AF">
      <w:pPr>
        <w:suppressAutoHyphens w:val="0"/>
        <w:autoSpaceDE w:val="0"/>
        <w:autoSpaceDN w:val="0"/>
        <w:adjustRightInd w:val="0"/>
        <w:spacing w:line="240" w:lineRule="auto"/>
        <w:ind w:firstLine="0"/>
        <w:rPr>
          <w:kern w:val="0"/>
          <w:sz w:val="26"/>
          <w:szCs w:val="26"/>
          <w:lang w:eastAsia="ru-RU"/>
        </w:rPr>
        <w:sectPr w:rsidR="001769AF" w:rsidRPr="001769AF" w:rsidSect="00A65671">
          <w:headerReference w:type="even" r:id="rId10"/>
          <w:headerReference w:type="default" r:id="rId11"/>
          <w:pgSz w:w="11905" w:h="16838" w:code="9"/>
          <w:pgMar w:top="1134" w:right="624" w:bottom="1134" w:left="1701" w:header="567" w:footer="709" w:gutter="0"/>
          <w:cols w:space="720"/>
          <w:titlePg/>
          <w:docGrid w:linePitch="653"/>
        </w:sectPr>
      </w:pPr>
    </w:p>
    <w:p w:rsidR="00A65671" w:rsidRDefault="00A65671" w:rsidP="00A65671">
      <w:pPr>
        <w:suppressAutoHyphens w:val="0"/>
        <w:autoSpaceDE w:val="0"/>
        <w:autoSpaceDN w:val="0"/>
        <w:adjustRightInd w:val="0"/>
        <w:spacing w:line="240" w:lineRule="auto"/>
        <w:ind w:left="10490" w:firstLine="0"/>
        <w:rPr>
          <w:kern w:val="0"/>
          <w:lang w:eastAsia="ru-RU"/>
        </w:rPr>
      </w:pPr>
      <w:r>
        <w:rPr>
          <w:kern w:val="0"/>
          <w:lang w:eastAsia="ru-RU"/>
        </w:rPr>
        <w:lastRenderedPageBreak/>
        <w:t>УТВЕРЖДЕН</w:t>
      </w:r>
    </w:p>
    <w:p w:rsidR="001769AF" w:rsidRPr="001769AF" w:rsidRDefault="00A65671" w:rsidP="00A65671">
      <w:pPr>
        <w:suppressAutoHyphens w:val="0"/>
        <w:autoSpaceDE w:val="0"/>
        <w:autoSpaceDN w:val="0"/>
        <w:adjustRightInd w:val="0"/>
        <w:spacing w:line="240" w:lineRule="auto"/>
        <w:ind w:left="10490" w:firstLine="0"/>
        <w:rPr>
          <w:kern w:val="0"/>
          <w:lang w:eastAsia="ru-RU"/>
        </w:rPr>
      </w:pPr>
      <w:r>
        <w:rPr>
          <w:kern w:val="0"/>
          <w:lang w:eastAsia="ru-RU"/>
        </w:rPr>
        <w:t>п</w:t>
      </w:r>
      <w:r w:rsidR="001769AF" w:rsidRPr="001769AF">
        <w:rPr>
          <w:kern w:val="0"/>
          <w:lang w:eastAsia="ru-RU"/>
        </w:rPr>
        <w:t>остановлением</w:t>
      </w:r>
      <w:r>
        <w:rPr>
          <w:kern w:val="0"/>
          <w:lang w:eastAsia="ru-RU"/>
        </w:rPr>
        <w:t xml:space="preserve"> </w:t>
      </w:r>
      <w:r w:rsidR="001769AF" w:rsidRPr="001769AF">
        <w:rPr>
          <w:kern w:val="0"/>
          <w:lang w:eastAsia="ru-RU"/>
        </w:rPr>
        <w:t>администрации Янтиковского муниципального округа</w:t>
      </w:r>
    </w:p>
    <w:p w:rsidR="001769AF" w:rsidRDefault="0069031B" w:rsidP="00A65671">
      <w:pPr>
        <w:suppressAutoHyphens w:val="0"/>
        <w:autoSpaceDE w:val="0"/>
        <w:autoSpaceDN w:val="0"/>
        <w:adjustRightInd w:val="0"/>
        <w:spacing w:line="240" w:lineRule="auto"/>
        <w:ind w:left="10490" w:firstLine="0"/>
        <w:rPr>
          <w:kern w:val="0"/>
          <w:lang w:eastAsia="ru-RU"/>
        </w:rPr>
      </w:pPr>
      <w:r>
        <w:rPr>
          <w:kern w:val="0"/>
          <w:lang w:eastAsia="ru-RU"/>
        </w:rPr>
        <w:t>от 11.07.</w:t>
      </w:r>
      <w:bookmarkStart w:id="2" w:name="_GoBack"/>
      <w:bookmarkEnd w:id="2"/>
      <w:r>
        <w:rPr>
          <w:kern w:val="0"/>
          <w:lang w:eastAsia="ru-RU"/>
        </w:rPr>
        <w:t>.2024 № 647</w:t>
      </w:r>
    </w:p>
    <w:p w:rsidR="001769AF" w:rsidRDefault="001769AF" w:rsidP="001769AF">
      <w:pPr>
        <w:suppressAutoHyphens w:val="0"/>
        <w:autoSpaceDE w:val="0"/>
        <w:autoSpaceDN w:val="0"/>
        <w:adjustRightInd w:val="0"/>
        <w:spacing w:line="240" w:lineRule="auto"/>
        <w:ind w:left="11340" w:firstLine="0"/>
        <w:rPr>
          <w:kern w:val="0"/>
          <w:lang w:eastAsia="ru-RU"/>
        </w:rPr>
      </w:pPr>
    </w:p>
    <w:p w:rsidR="001769AF" w:rsidRPr="001769AF" w:rsidRDefault="001769AF" w:rsidP="001769AF">
      <w:pPr>
        <w:suppressAutoHyphens w:val="0"/>
        <w:autoSpaceDE w:val="0"/>
        <w:autoSpaceDN w:val="0"/>
        <w:adjustRightInd w:val="0"/>
        <w:spacing w:line="240" w:lineRule="auto"/>
        <w:ind w:left="11340" w:firstLine="0"/>
        <w:rPr>
          <w:kern w:val="0"/>
          <w:lang w:eastAsia="ru-RU"/>
        </w:rPr>
      </w:pPr>
    </w:p>
    <w:p w:rsidR="001769AF" w:rsidRPr="001769AF" w:rsidRDefault="001769AF" w:rsidP="00A65671">
      <w:pPr>
        <w:widowControl w:val="0"/>
        <w:suppressAutoHyphens w:val="0"/>
        <w:spacing w:after="200" w:line="276" w:lineRule="auto"/>
        <w:ind w:firstLine="0"/>
        <w:contextualSpacing/>
        <w:jc w:val="center"/>
        <w:rPr>
          <w:rFonts w:ascii="TimesET" w:hAnsi="TimesET"/>
          <w:b/>
          <w:kern w:val="0"/>
          <w:lang w:eastAsia="en-US"/>
        </w:rPr>
      </w:pPr>
      <w:proofErr w:type="gramStart"/>
      <w:r w:rsidRPr="001769AF">
        <w:rPr>
          <w:rFonts w:ascii="TimesET" w:hAnsi="TimesET"/>
          <w:b/>
          <w:kern w:val="0"/>
          <w:lang w:eastAsia="en-US"/>
        </w:rPr>
        <w:t>П</w:t>
      </w:r>
      <w:proofErr w:type="gramEnd"/>
      <w:r w:rsidRPr="001769AF">
        <w:rPr>
          <w:rFonts w:ascii="TimesET" w:hAnsi="TimesET"/>
          <w:b/>
          <w:kern w:val="0"/>
          <w:lang w:eastAsia="en-US"/>
        </w:rPr>
        <w:t xml:space="preserve"> Е Р Е Ч Е Н Ь</w:t>
      </w:r>
    </w:p>
    <w:p w:rsidR="001769AF" w:rsidRPr="001769AF" w:rsidRDefault="001769AF" w:rsidP="00A65671">
      <w:pPr>
        <w:widowControl w:val="0"/>
        <w:suppressAutoHyphens w:val="0"/>
        <w:spacing w:after="200" w:line="276" w:lineRule="auto"/>
        <w:ind w:firstLine="0"/>
        <w:contextualSpacing/>
        <w:jc w:val="center"/>
        <w:rPr>
          <w:rFonts w:ascii="TimesET" w:hAnsi="TimesET"/>
          <w:b/>
          <w:kern w:val="0"/>
          <w:lang w:eastAsia="en-US"/>
        </w:rPr>
      </w:pPr>
      <w:r w:rsidRPr="001769AF">
        <w:rPr>
          <w:rFonts w:ascii="TimesET" w:hAnsi="TimesET"/>
          <w:b/>
          <w:kern w:val="0"/>
          <w:lang w:eastAsia="en-US"/>
        </w:rPr>
        <w:t xml:space="preserve">мероприятий по реализации </w:t>
      </w:r>
      <w:r w:rsidRPr="001769AF">
        <w:rPr>
          <w:b/>
          <w:bCs/>
          <w:kern w:val="0"/>
          <w:lang w:eastAsia="en-US"/>
        </w:rPr>
        <w:t>решения Собрания депутатов Янтиковского муниципального округа от 28.06.2024 №</w:t>
      </w:r>
      <w:r w:rsidR="00A65671">
        <w:rPr>
          <w:b/>
          <w:bCs/>
          <w:kern w:val="0"/>
          <w:lang w:eastAsia="en-US"/>
        </w:rPr>
        <w:t xml:space="preserve"> </w:t>
      </w:r>
      <w:r w:rsidRPr="001769AF">
        <w:rPr>
          <w:b/>
          <w:bCs/>
          <w:kern w:val="0"/>
          <w:lang w:eastAsia="en-US"/>
        </w:rPr>
        <w:t>25/1 «О внесении изменений в решение Собрания депутатов Янтиковского муниципального округа от 12.12.2023 №</w:t>
      </w:r>
      <w:r w:rsidR="00A65671">
        <w:rPr>
          <w:b/>
          <w:bCs/>
          <w:kern w:val="0"/>
          <w:lang w:eastAsia="en-US"/>
        </w:rPr>
        <w:t xml:space="preserve"> </w:t>
      </w:r>
      <w:r w:rsidRPr="001769AF">
        <w:rPr>
          <w:b/>
          <w:bCs/>
          <w:kern w:val="0"/>
          <w:lang w:eastAsia="en-US"/>
        </w:rPr>
        <w:t>19/2 «О бюджете Янтиковского муниципального округа на 2024 год и на плановый период 2025 и 2026 годов»</w:t>
      </w:r>
    </w:p>
    <w:p w:rsidR="001769AF" w:rsidRPr="001769AF" w:rsidRDefault="001769AF" w:rsidP="001769AF">
      <w:pPr>
        <w:widowControl w:val="0"/>
        <w:suppressAutoHyphens w:val="0"/>
        <w:spacing w:after="200" w:line="276" w:lineRule="auto"/>
        <w:ind w:firstLine="0"/>
        <w:contextualSpacing/>
        <w:rPr>
          <w:rFonts w:ascii="TimesET" w:hAnsi="TimesET"/>
          <w:b/>
          <w:kern w:val="0"/>
          <w:lang w:eastAsia="en-US"/>
        </w:r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7800"/>
        <w:gridCol w:w="2537"/>
        <w:gridCol w:w="3811"/>
      </w:tblGrid>
      <w:tr w:rsidR="001769AF" w:rsidRPr="001769AF" w:rsidTr="001769AF">
        <w:tc>
          <w:tcPr>
            <w:tcW w:w="588" w:type="dxa"/>
            <w:shd w:val="clear" w:color="auto" w:fill="auto"/>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 xml:space="preserve">№ </w:t>
            </w:r>
            <w:proofErr w:type="spellStart"/>
            <w:r w:rsidRPr="001769AF">
              <w:rPr>
                <w:rFonts w:ascii="TimesET" w:hAnsi="TimesET"/>
                <w:kern w:val="0"/>
                <w:lang w:eastAsia="en-US"/>
              </w:rPr>
              <w:t>пп</w:t>
            </w:r>
            <w:proofErr w:type="spellEnd"/>
          </w:p>
        </w:tc>
        <w:tc>
          <w:tcPr>
            <w:tcW w:w="7800" w:type="dxa"/>
            <w:shd w:val="clear" w:color="auto" w:fill="auto"/>
            <w:vAlign w:val="center"/>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Наименование мероприятия</w:t>
            </w:r>
          </w:p>
        </w:tc>
        <w:tc>
          <w:tcPr>
            <w:tcW w:w="2537" w:type="dxa"/>
            <w:shd w:val="clear" w:color="auto" w:fill="auto"/>
            <w:vAlign w:val="center"/>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Срок реализации</w:t>
            </w:r>
          </w:p>
        </w:tc>
        <w:tc>
          <w:tcPr>
            <w:tcW w:w="3811" w:type="dxa"/>
            <w:shd w:val="clear" w:color="auto" w:fill="auto"/>
            <w:vAlign w:val="center"/>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Ответственный</w:t>
            </w:r>
          </w:p>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исполнитель</w:t>
            </w:r>
          </w:p>
        </w:tc>
      </w:tr>
    </w:tbl>
    <w:p w:rsidR="001769AF" w:rsidRPr="001769AF" w:rsidRDefault="001769AF" w:rsidP="001769AF">
      <w:pPr>
        <w:widowControl w:val="0"/>
        <w:suppressAutoHyphens w:val="0"/>
        <w:spacing w:after="200" w:line="276" w:lineRule="auto"/>
        <w:ind w:firstLine="0"/>
        <w:jc w:val="left"/>
        <w:rPr>
          <w:rFonts w:ascii="TimesET" w:hAnsi="TimesET"/>
          <w:kern w:val="0"/>
          <w:lang w:eastAsia="en-US"/>
        </w:rPr>
      </w:pPr>
    </w:p>
    <w:tbl>
      <w:tblPr>
        <w:tblW w:w="14736" w:type="dxa"/>
        <w:tblLook w:val="0080" w:firstRow="0" w:lastRow="0" w:firstColumn="1" w:lastColumn="0" w:noHBand="0" w:noVBand="0"/>
      </w:tblPr>
      <w:tblGrid>
        <w:gridCol w:w="588"/>
        <w:gridCol w:w="7800"/>
        <w:gridCol w:w="2537"/>
        <w:gridCol w:w="3811"/>
      </w:tblGrid>
      <w:tr w:rsidR="001769AF" w:rsidRPr="001769AF" w:rsidTr="00A65671">
        <w:trPr>
          <w:tblHeader/>
        </w:trPr>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1</w:t>
            </w: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2</w:t>
            </w:r>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3</w:t>
            </w:r>
          </w:p>
        </w:tc>
        <w:tc>
          <w:tcPr>
            <w:tcW w:w="3811" w:type="dxa"/>
            <w:tcBorders>
              <w:top w:val="single" w:sz="4" w:space="0" w:color="auto"/>
              <w:left w:val="single" w:sz="4" w:space="0" w:color="auto"/>
              <w:bottom w:val="single" w:sz="4" w:space="0" w:color="auto"/>
            </w:tcBorders>
          </w:tcPr>
          <w:p w:rsidR="001769AF" w:rsidRPr="001769AF" w:rsidRDefault="001769AF" w:rsidP="001769AF">
            <w:pPr>
              <w:widowControl w:val="0"/>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4</w:t>
            </w:r>
          </w:p>
        </w:tc>
      </w:tr>
      <w:tr w:rsidR="001769AF" w:rsidRPr="001769AF" w:rsidTr="001769AF">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1.</w:t>
            </w: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40" w:lineRule="auto"/>
              <w:ind w:firstLine="0"/>
              <w:rPr>
                <w:kern w:val="0"/>
                <w:lang w:eastAsia="ru-RU"/>
              </w:rPr>
            </w:pPr>
            <w:r w:rsidRPr="001769AF">
              <w:rPr>
                <w:kern w:val="0"/>
                <w:lang w:eastAsia="ru-RU"/>
              </w:rPr>
              <w:t>Внесение изменений в сводную бюджетную роспись бюджета Янтиковского муниципального округа на 2024 год и на плановый период 2025 и 2026 годов</w:t>
            </w:r>
            <w:r w:rsidR="00A65671">
              <w:rPr>
                <w:kern w:val="0"/>
                <w:lang w:eastAsia="ru-RU"/>
              </w:rPr>
              <w:t>.</w:t>
            </w:r>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autoSpaceDE w:val="0"/>
              <w:autoSpaceDN w:val="0"/>
              <w:adjustRightInd w:val="0"/>
              <w:spacing w:line="240" w:lineRule="auto"/>
              <w:ind w:firstLine="0"/>
              <w:contextualSpacing/>
              <w:jc w:val="center"/>
              <w:outlineLvl w:val="0"/>
              <w:rPr>
                <w:bCs/>
                <w:kern w:val="0"/>
                <w:lang w:eastAsia="ru-RU"/>
              </w:rPr>
            </w:pPr>
            <w:r w:rsidRPr="001769AF">
              <w:rPr>
                <w:bCs/>
                <w:kern w:val="0"/>
                <w:lang w:eastAsia="ru-RU"/>
              </w:rPr>
              <w:t>не позднее 10 июля 2024 г.</w:t>
            </w: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after="200" w:line="276" w:lineRule="auto"/>
              <w:ind w:firstLine="0"/>
              <w:rPr>
                <w:rFonts w:ascii="TimesET" w:hAnsi="TimesET"/>
                <w:bCs/>
                <w:kern w:val="0"/>
                <w:lang w:eastAsia="en-US"/>
              </w:rPr>
            </w:pPr>
            <w:r w:rsidRPr="001769AF">
              <w:rPr>
                <w:rFonts w:ascii="TimesET" w:hAnsi="TimesET"/>
                <w:bCs/>
                <w:kern w:val="0"/>
                <w:lang w:eastAsia="en-US"/>
              </w:rPr>
              <w:t>Финансовый отдел</w:t>
            </w:r>
          </w:p>
          <w:p w:rsidR="001769AF" w:rsidRPr="001769AF" w:rsidRDefault="001769AF" w:rsidP="001769AF">
            <w:pPr>
              <w:suppressAutoHyphens w:val="0"/>
              <w:autoSpaceDE w:val="0"/>
              <w:autoSpaceDN w:val="0"/>
              <w:adjustRightInd w:val="0"/>
              <w:spacing w:line="240" w:lineRule="auto"/>
              <w:ind w:firstLine="0"/>
              <w:contextualSpacing/>
              <w:rPr>
                <w:bCs/>
                <w:kern w:val="0"/>
                <w:lang w:eastAsia="en-US"/>
              </w:rPr>
            </w:pPr>
          </w:p>
        </w:tc>
      </w:tr>
      <w:tr w:rsidR="001769AF" w:rsidRPr="001769AF" w:rsidTr="001769AF">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45" w:lineRule="auto"/>
              <w:ind w:firstLine="0"/>
              <w:contextualSpacing/>
              <w:jc w:val="center"/>
              <w:rPr>
                <w:rFonts w:ascii="TimesET" w:hAnsi="TimesET"/>
                <w:kern w:val="0"/>
                <w:lang w:eastAsia="en-US"/>
              </w:rPr>
            </w:pPr>
            <w:r w:rsidRPr="001769AF">
              <w:rPr>
                <w:rFonts w:ascii="TimesET" w:hAnsi="TimesET"/>
                <w:kern w:val="0"/>
                <w:lang w:eastAsia="en-US"/>
              </w:rPr>
              <w:t>2.</w:t>
            </w: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45" w:lineRule="auto"/>
              <w:ind w:firstLine="0"/>
              <w:rPr>
                <w:kern w:val="0"/>
                <w:lang w:eastAsia="ru-RU"/>
              </w:rPr>
            </w:pPr>
            <w:proofErr w:type="gramStart"/>
            <w:r w:rsidRPr="001769AF">
              <w:rPr>
                <w:kern w:val="0"/>
                <w:lang w:eastAsia="ru-RU"/>
              </w:rPr>
              <w:t xml:space="preserve">Представление в финансовый отдел администрации Янтиковского муниципального округа уточненных бюджетных смет казенных учреждений Янтиковского муниципального округа, планов финансово-хозяйственной деятельности бюджетных и автономных учреждений Янтиковского муниципального округа на </w:t>
            </w:r>
            <w:r w:rsidRPr="001769AF">
              <w:rPr>
                <w:kern w:val="0"/>
                <w:lang w:eastAsia="ru-RU"/>
              </w:rPr>
              <w:br/>
              <w:t>2024 год, в которые были внесены изменения</w:t>
            </w:r>
            <w:r w:rsidR="00A65671">
              <w:rPr>
                <w:kern w:val="0"/>
                <w:lang w:eastAsia="ru-RU"/>
              </w:rPr>
              <w:t>.</w:t>
            </w:r>
            <w:r w:rsidRPr="001769AF">
              <w:rPr>
                <w:kern w:val="0"/>
                <w:lang w:eastAsia="ru-RU"/>
              </w:rPr>
              <w:t xml:space="preserve"> </w:t>
            </w:r>
            <w:proofErr w:type="gramEnd"/>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autoSpaceDE w:val="0"/>
              <w:autoSpaceDN w:val="0"/>
              <w:adjustRightInd w:val="0"/>
              <w:spacing w:line="245" w:lineRule="auto"/>
              <w:ind w:firstLine="0"/>
              <w:contextualSpacing/>
              <w:jc w:val="center"/>
              <w:outlineLvl w:val="0"/>
              <w:rPr>
                <w:bCs/>
                <w:kern w:val="0"/>
                <w:lang w:eastAsia="ru-RU"/>
              </w:rPr>
            </w:pPr>
            <w:r w:rsidRPr="001769AF">
              <w:rPr>
                <w:bCs/>
                <w:kern w:val="0"/>
                <w:lang w:eastAsia="ru-RU"/>
              </w:rPr>
              <w:t>не позднее 15 июля 2024 г.</w:t>
            </w: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45" w:lineRule="auto"/>
              <w:ind w:firstLine="0"/>
              <w:rPr>
                <w:bCs/>
                <w:kern w:val="0"/>
                <w:lang w:eastAsia="en-US"/>
              </w:rPr>
            </w:pPr>
            <w:r w:rsidRPr="001769AF">
              <w:rPr>
                <w:kern w:val="0"/>
                <w:lang w:eastAsia="ru-RU"/>
              </w:rPr>
              <w:t>главные администраторы доходов бюджета Янтиковского муниципального округа, главные распорядители средств бюджета Янтиковского муниципального округа, главные администраторы источников финансирования дефицита бюджета Янтиковского муниципального округа</w:t>
            </w:r>
          </w:p>
        </w:tc>
      </w:tr>
      <w:tr w:rsidR="001769AF" w:rsidRPr="001769AF" w:rsidTr="001769AF">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contextualSpacing/>
              <w:jc w:val="center"/>
              <w:rPr>
                <w:rFonts w:ascii="TimesET" w:hAnsi="TimesET"/>
                <w:kern w:val="0"/>
                <w:lang w:eastAsia="en-US"/>
              </w:rPr>
            </w:pPr>
            <w:r w:rsidRPr="001769AF">
              <w:rPr>
                <w:rFonts w:ascii="TimesET" w:hAnsi="TimesET"/>
                <w:kern w:val="0"/>
                <w:lang w:eastAsia="en-US"/>
              </w:rPr>
              <w:t>3.</w:t>
            </w: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40" w:lineRule="auto"/>
              <w:ind w:firstLine="0"/>
              <w:rPr>
                <w:kern w:val="0"/>
                <w:lang w:eastAsia="ru-RU"/>
              </w:rPr>
            </w:pPr>
            <w:proofErr w:type="gramStart"/>
            <w:r w:rsidRPr="001769AF">
              <w:rPr>
                <w:kern w:val="0"/>
                <w:lang w:eastAsia="ru-RU"/>
              </w:rPr>
              <w:t xml:space="preserve">Внесение изменений в муниципальные программы Янтиковского муниципального округа в целях их приведения в соответствие с </w:t>
            </w:r>
            <w:r w:rsidRPr="001769AF">
              <w:rPr>
                <w:bCs/>
                <w:kern w:val="0"/>
                <w:lang w:eastAsia="ru-RU"/>
              </w:rPr>
              <w:t>решением Собрания депутатов Янтиковского муниципального округа от 28.06.2024 №</w:t>
            </w:r>
            <w:r>
              <w:rPr>
                <w:bCs/>
                <w:kern w:val="0"/>
                <w:lang w:eastAsia="ru-RU"/>
              </w:rPr>
              <w:t xml:space="preserve"> </w:t>
            </w:r>
            <w:r w:rsidRPr="001769AF">
              <w:rPr>
                <w:bCs/>
                <w:kern w:val="0"/>
                <w:lang w:eastAsia="ru-RU"/>
              </w:rPr>
              <w:t>25/1 «О внесении изменений в решение Собрания депутатов Янтиковского муниципального округа от 12.12.2023 №</w:t>
            </w:r>
            <w:r w:rsidR="00A65671">
              <w:rPr>
                <w:bCs/>
                <w:kern w:val="0"/>
                <w:lang w:eastAsia="ru-RU"/>
              </w:rPr>
              <w:t xml:space="preserve"> </w:t>
            </w:r>
            <w:r w:rsidRPr="001769AF">
              <w:rPr>
                <w:bCs/>
                <w:kern w:val="0"/>
                <w:lang w:eastAsia="ru-RU"/>
              </w:rPr>
              <w:t xml:space="preserve">19/2 </w:t>
            </w:r>
            <w:r w:rsidRPr="001769AF">
              <w:rPr>
                <w:bCs/>
                <w:kern w:val="0"/>
                <w:lang w:eastAsia="ru-RU"/>
              </w:rPr>
              <w:lastRenderedPageBreak/>
              <w:t xml:space="preserve">«О бюджете Янтиковского муниципального округа на 2024 год и на плановый период 2025 и 2026 годов» </w:t>
            </w:r>
            <w:r w:rsidRPr="001769AF">
              <w:rPr>
                <w:kern w:val="0"/>
                <w:lang w:eastAsia="ru-RU"/>
              </w:rPr>
              <w:t>(далее – Решение о бюджете)</w:t>
            </w:r>
            <w:r w:rsidR="00A65671">
              <w:rPr>
                <w:kern w:val="0"/>
                <w:lang w:eastAsia="ru-RU"/>
              </w:rPr>
              <w:t>.</w:t>
            </w:r>
            <w:proofErr w:type="gramEnd"/>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A65671">
            <w:pPr>
              <w:suppressAutoHyphens w:val="0"/>
              <w:autoSpaceDE w:val="0"/>
              <w:autoSpaceDN w:val="0"/>
              <w:adjustRightInd w:val="0"/>
              <w:spacing w:after="200" w:line="240" w:lineRule="auto"/>
              <w:ind w:firstLine="0"/>
              <w:contextualSpacing/>
              <w:rPr>
                <w:rFonts w:ascii="TimesET" w:hAnsi="TimesET"/>
                <w:bCs/>
                <w:kern w:val="0"/>
                <w:lang w:eastAsia="en-US"/>
              </w:rPr>
            </w:pPr>
            <w:r w:rsidRPr="001769AF">
              <w:rPr>
                <w:rFonts w:ascii="TimesET" w:hAnsi="TimesET"/>
                <w:bCs/>
                <w:kern w:val="0"/>
                <w:lang w:eastAsia="en-US"/>
              </w:rPr>
              <w:lastRenderedPageBreak/>
              <w:t>в течение двух месяцев со дня вступления в силу Решения о бюджете</w:t>
            </w:r>
          </w:p>
          <w:p w:rsidR="001769AF" w:rsidRPr="001769AF" w:rsidRDefault="001769AF" w:rsidP="001769AF">
            <w:pPr>
              <w:widowControl w:val="0"/>
              <w:suppressAutoHyphens w:val="0"/>
              <w:autoSpaceDE w:val="0"/>
              <w:autoSpaceDN w:val="0"/>
              <w:adjustRightInd w:val="0"/>
              <w:spacing w:line="240" w:lineRule="auto"/>
              <w:ind w:firstLine="0"/>
              <w:contextualSpacing/>
              <w:outlineLvl w:val="0"/>
              <w:rPr>
                <w:b/>
                <w:bCs/>
                <w:kern w:val="0"/>
                <w:lang w:eastAsia="ru-RU"/>
              </w:rPr>
            </w:pP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40" w:lineRule="auto"/>
              <w:ind w:firstLine="0"/>
              <w:contextualSpacing/>
              <w:rPr>
                <w:bCs/>
                <w:kern w:val="0"/>
                <w:lang w:eastAsia="en-US"/>
              </w:rPr>
            </w:pPr>
            <w:r w:rsidRPr="001769AF">
              <w:rPr>
                <w:kern w:val="0"/>
                <w:lang w:eastAsia="ru-RU"/>
              </w:rPr>
              <w:t xml:space="preserve">Органы местного самоуправления Янтиковского муниципального округа, являющиеся ответственными исполнителями </w:t>
            </w:r>
            <w:proofErr w:type="gramStart"/>
            <w:r w:rsidRPr="001769AF">
              <w:rPr>
                <w:kern w:val="0"/>
                <w:lang w:eastAsia="ru-RU"/>
              </w:rPr>
              <w:t>муниципальных</w:t>
            </w:r>
            <w:proofErr w:type="gramEnd"/>
            <w:r w:rsidRPr="001769AF">
              <w:rPr>
                <w:kern w:val="0"/>
                <w:lang w:eastAsia="ru-RU"/>
              </w:rPr>
              <w:t xml:space="preserve"> программ </w:t>
            </w:r>
            <w:r w:rsidRPr="001769AF">
              <w:rPr>
                <w:kern w:val="0"/>
                <w:lang w:eastAsia="ru-RU"/>
              </w:rPr>
              <w:lastRenderedPageBreak/>
              <w:t>Янтиковского муниципального округа</w:t>
            </w:r>
          </w:p>
        </w:tc>
      </w:tr>
      <w:tr w:rsidR="001769AF" w:rsidRPr="001769AF" w:rsidTr="001769AF">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30" w:lineRule="auto"/>
              <w:ind w:firstLine="0"/>
              <w:contextualSpacing/>
              <w:jc w:val="center"/>
              <w:rPr>
                <w:rFonts w:ascii="TimesET" w:hAnsi="TimesET"/>
                <w:kern w:val="0"/>
                <w:lang w:eastAsia="en-US"/>
              </w:rPr>
            </w:pPr>
            <w:r w:rsidRPr="001769AF">
              <w:rPr>
                <w:rFonts w:ascii="TimesET" w:hAnsi="TimesET"/>
                <w:kern w:val="0"/>
                <w:lang w:eastAsia="en-US"/>
              </w:rPr>
              <w:lastRenderedPageBreak/>
              <w:t>4.</w:t>
            </w: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widowControl w:val="0"/>
              <w:suppressAutoHyphens w:val="0"/>
              <w:autoSpaceDE w:val="0"/>
              <w:autoSpaceDN w:val="0"/>
              <w:adjustRightInd w:val="0"/>
              <w:spacing w:after="200" w:line="230" w:lineRule="auto"/>
              <w:ind w:firstLine="0"/>
              <w:contextualSpacing/>
              <w:rPr>
                <w:rFonts w:ascii="TimesET" w:hAnsi="TimesET"/>
                <w:kern w:val="0"/>
                <w:lang w:eastAsia="en-US"/>
              </w:rPr>
            </w:pPr>
            <w:r w:rsidRPr="001769AF">
              <w:rPr>
                <w:rFonts w:ascii="TimesET" w:hAnsi="TimesET"/>
                <w:kern w:val="0"/>
                <w:lang w:eastAsia="en-US"/>
              </w:rPr>
              <w:t>Принятие постановлений администрации Янтиковского муниципального округа о внесении изменений в следующие постановления администрации Янтиковского муниципального округа:</w:t>
            </w:r>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30" w:lineRule="auto"/>
              <w:ind w:firstLine="0"/>
              <w:rPr>
                <w:kern w:val="0"/>
                <w:lang w:eastAsia="ru-RU"/>
              </w:rPr>
            </w:pP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autoSpaceDE w:val="0"/>
              <w:autoSpaceDN w:val="0"/>
              <w:adjustRightInd w:val="0"/>
              <w:spacing w:line="230" w:lineRule="auto"/>
              <w:ind w:firstLine="0"/>
              <w:rPr>
                <w:kern w:val="0"/>
                <w:lang w:eastAsia="ru-RU"/>
              </w:rPr>
            </w:pPr>
          </w:p>
        </w:tc>
      </w:tr>
      <w:tr w:rsidR="001769AF" w:rsidRPr="001769AF" w:rsidTr="00E910FE">
        <w:trPr>
          <w:trHeight w:val="1280"/>
        </w:trPr>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30" w:lineRule="auto"/>
              <w:ind w:firstLine="0"/>
              <w:contextualSpacing/>
              <w:jc w:val="center"/>
              <w:rPr>
                <w:rFonts w:ascii="TimesET" w:hAnsi="TimesET"/>
                <w:kern w:val="0"/>
                <w:lang w:eastAsia="en-US"/>
              </w:rPr>
            </w:pP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A65671">
            <w:pPr>
              <w:suppressAutoHyphens w:val="0"/>
              <w:spacing w:after="200" w:line="240" w:lineRule="auto"/>
              <w:ind w:firstLine="0"/>
              <w:rPr>
                <w:rFonts w:ascii="TimesET" w:hAnsi="TimesET"/>
                <w:kern w:val="0"/>
                <w:lang w:eastAsia="en-US"/>
              </w:rPr>
            </w:pPr>
            <w:r w:rsidRPr="001769AF">
              <w:rPr>
                <w:rFonts w:ascii="TimesET" w:hAnsi="TimesET"/>
                <w:kern w:val="0"/>
                <w:lang w:eastAsia="en-US"/>
              </w:rPr>
              <w:t>от 20.02.2024 г. №</w:t>
            </w:r>
            <w:r>
              <w:rPr>
                <w:rFonts w:ascii="TimesET" w:hAnsi="TimesET"/>
                <w:kern w:val="0"/>
                <w:lang w:eastAsia="en-US"/>
              </w:rPr>
              <w:t xml:space="preserve"> </w:t>
            </w:r>
            <w:r w:rsidRPr="001769AF">
              <w:rPr>
                <w:rFonts w:ascii="TimesET" w:hAnsi="TimesET"/>
                <w:kern w:val="0"/>
                <w:lang w:eastAsia="en-US"/>
              </w:rPr>
              <w:t xml:space="preserve">186 «Об утверждении предельной численности и фонда </w:t>
            </w:r>
            <w:proofErr w:type="gramStart"/>
            <w:r w:rsidRPr="001769AF">
              <w:rPr>
                <w:rFonts w:ascii="TimesET" w:hAnsi="TimesET"/>
                <w:kern w:val="0"/>
                <w:lang w:eastAsia="en-US"/>
              </w:rPr>
              <w:t>оплаты труда работников органов местного самоуправления</w:t>
            </w:r>
            <w:proofErr w:type="gramEnd"/>
            <w:r w:rsidRPr="001769AF">
              <w:rPr>
                <w:rFonts w:ascii="TimesET" w:hAnsi="TimesET"/>
                <w:kern w:val="0"/>
                <w:lang w:eastAsia="en-US"/>
              </w:rPr>
              <w:t xml:space="preserve"> Янтиковского муниципального округа на 2024 год и признании утратившими силу некоторых постановлений администрации Янтиковского муниципального округа</w:t>
            </w:r>
            <w:r w:rsidR="00A65671">
              <w:rPr>
                <w:rFonts w:ascii="TimesET" w:hAnsi="TimesET"/>
                <w:kern w:val="0"/>
                <w:lang w:eastAsia="en-US"/>
              </w:rPr>
              <w:t>;</w:t>
            </w:r>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jc w:val="center"/>
              <w:rPr>
                <w:rFonts w:ascii="TimesET" w:hAnsi="TimesET"/>
                <w:kern w:val="0"/>
                <w:lang w:eastAsia="en-US"/>
              </w:rPr>
            </w:pPr>
            <w:r w:rsidRPr="001769AF">
              <w:rPr>
                <w:rFonts w:ascii="TimesET" w:hAnsi="TimesET"/>
                <w:kern w:val="0"/>
                <w:lang w:eastAsia="en-US"/>
              </w:rPr>
              <w:t>июль 2024 г.</w:t>
            </w: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jc w:val="center"/>
              <w:rPr>
                <w:rFonts w:ascii="TimesET" w:hAnsi="TimesET"/>
                <w:kern w:val="0"/>
                <w:lang w:eastAsia="en-US"/>
              </w:rPr>
            </w:pPr>
            <w:r w:rsidRPr="001769AF">
              <w:rPr>
                <w:rFonts w:ascii="TimesET" w:hAnsi="TimesET"/>
                <w:kern w:val="0"/>
                <w:lang w:eastAsia="en-US"/>
              </w:rPr>
              <w:t>Финансовый отдел</w:t>
            </w:r>
          </w:p>
        </w:tc>
      </w:tr>
      <w:tr w:rsidR="001769AF" w:rsidRPr="001769AF" w:rsidTr="001769AF">
        <w:tc>
          <w:tcPr>
            <w:tcW w:w="588"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30" w:lineRule="auto"/>
              <w:ind w:firstLine="0"/>
              <w:contextualSpacing/>
              <w:jc w:val="center"/>
              <w:rPr>
                <w:rFonts w:ascii="TimesET" w:hAnsi="TimesET"/>
                <w:kern w:val="0"/>
                <w:lang w:eastAsia="en-US"/>
              </w:rPr>
            </w:pPr>
          </w:p>
        </w:tc>
        <w:tc>
          <w:tcPr>
            <w:tcW w:w="7800" w:type="dxa"/>
            <w:tcBorders>
              <w:top w:val="single" w:sz="4" w:space="0" w:color="auto"/>
              <w:left w:val="single" w:sz="4" w:space="0" w:color="auto"/>
              <w:bottom w:val="single" w:sz="4" w:space="0" w:color="auto"/>
              <w:right w:val="single" w:sz="4" w:space="0" w:color="auto"/>
            </w:tcBorders>
          </w:tcPr>
          <w:p w:rsidR="001769AF" w:rsidRPr="001769AF" w:rsidRDefault="001769AF" w:rsidP="00A65671">
            <w:pPr>
              <w:suppressAutoHyphens w:val="0"/>
              <w:spacing w:after="200" w:line="240" w:lineRule="auto"/>
              <w:ind w:firstLine="0"/>
              <w:rPr>
                <w:rFonts w:ascii="TimesET" w:hAnsi="TimesET"/>
                <w:kern w:val="0"/>
                <w:lang w:eastAsia="en-US"/>
              </w:rPr>
            </w:pPr>
            <w:r>
              <w:rPr>
                <w:rFonts w:ascii="TimesET" w:hAnsi="TimesET"/>
                <w:kern w:val="0"/>
                <w:lang w:eastAsia="en-US"/>
              </w:rPr>
              <w:t xml:space="preserve">от 20.02.2024 № </w:t>
            </w:r>
            <w:r w:rsidRPr="001769AF">
              <w:rPr>
                <w:rFonts w:ascii="TimesET" w:hAnsi="TimesET"/>
                <w:kern w:val="0"/>
                <w:lang w:eastAsia="en-US"/>
              </w:rPr>
              <w:t xml:space="preserve">180 «Об утверждении </w:t>
            </w:r>
            <w:proofErr w:type="gramStart"/>
            <w:r w:rsidRPr="001769AF">
              <w:rPr>
                <w:rFonts w:ascii="TimesET" w:hAnsi="TimesET"/>
                <w:kern w:val="0"/>
                <w:lang w:eastAsia="en-US"/>
              </w:rPr>
              <w:t>фонда оплаты труда работников муниципальных учреждений</w:t>
            </w:r>
            <w:proofErr w:type="gramEnd"/>
            <w:r w:rsidRPr="001769AF">
              <w:rPr>
                <w:rFonts w:ascii="TimesET" w:hAnsi="TimesET"/>
                <w:kern w:val="0"/>
                <w:lang w:eastAsia="en-US"/>
              </w:rPr>
              <w:t xml:space="preserve"> Янтиковского муниципального округа на 2024 год и признании утратившими силу некоторых постановлений администрации Янтиковского района»</w:t>
            </w:r>
            <w:r w:rsidR="00A65671">
              <w:rPr>
                <w:rFonts w:ascii="TimesET" w:hAnsi="TimesET"/>
                <w:kern w:val="0"/>
                <w:lang w:eastAsia="en-US"/>
              </w:rPr>
              <w:t>.</w:t>
            </w:r>
          </w:p>
        </w:tc>
        <w:tc>
          <w:tcPr>
            <w:tcW w:w="2537"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jc w:val="center"/>
              <w:rPr>
                <w:rFonts w:ascii="TimesET" w:hAnsi="TimesET"/>
                <w:kern w:val="0"/>
                <w:lang w:eastAsia="en-US"/>
              </w:rPr>
            </w:pPr>
            <w:r w:rsidRPr="001769AF">
              <w:rPr>
                <w:rFonts w:ascii="TimesET" w:hAnsi="TimesET"/>
                <w:kern w:val="0"/>
                <w:lang w:eastAsia="en-US"/>
              </w:rPr>
              <w:t>июль 2024 г.</w:t>
            </w:r>
          </w:p>
        </w:tc>
        <w:tc>
          <w:tcPr>
            <w:tcW w:w="3811" w:type="dxa"/>
            <w:tcBorders>
              <w:top w:val="single" w:sz="4" w:space="0" w:color="auto"/>
              <w:left w:val="single" w:sz="4" w:space="0" w:color="auto"/>
              <w:bottom w:val="single" w:sz="4" w:space="0" w:color="auto"/>
              <w:right w:val="single" w:sz="4" w:space="0" w:color="auto"/>
            </w:tcBorders>
          </w:tcPr>
          <w:p w:rsidR="001769AF" w:rsidRPr="001769AF" w:rsidRDefault="001769AF" w:rsidP="001769AF">
            <w:pPr>
              <w:suppressAutoHyphens w:val="0"/>
              <w:spacing w:after="200" w:line="276" w:lineRule="auto"/>
              <w:ind w:firstLine="0"/>
              <w:jc w:val="center"/>
              <w:rPr>
                <w:rFonts w:ascii="TimesET" w:hAnsi="TimesET"/>
                <w:kern w:val="0"/>
                <w:lang w:eastAsia="en-US"/>
              </w:rPr>
            </w:pPr>
            <w:r w:rsidRPr="001769AF">
              <w:rPr>
                <w:rFonts w:ascii="TimesET" w:hAnsi="TimesET"/>
                <w:kern w:val="0"/>
                <w:lang w:eastAsia="en-US"/>
              </w:rPr>
              <w:t>Финансовый отдел</w:t>
            </w:r>
          </w:p>
        </w:tc>
      </w:tr>
    </w:tbl>
    <w:p w:rsidR="001769AF" w:rsidRDefault="001769AF" w:rsidP="001769AF">
      <w:pPr>
        <w:suppressAutoHyphens w:val="0"/>
        <w:autoSpaceDE w:val="0"/>
        <w:autoSpaceDN w:val="0"/>
        <w:adjustRightInd w:val="0"/>
        <w:spacing w:line="240" w:lineRule="auto"/>
        <w:ind w:firstLine="0"/>
        <w:rPr>
          <w:kern w:val="0"/>
          <w:sz w:val="28"/>
          <w:szCs w:val="28"/>
          <w:lang w:eastAsia="en-US"/>
        </w:rPr>
        <w:sectPr w:rsidR="001769AF" w:rsidSect="00A65671">
          <w:headerReference w:type="default" r:id="rId12"/>
          <w:pgSz w:w="16838" w:h="11906" w:orient="landscape"/>
          <w:pgMar w:top="1701" w:right="1134" w:bottom="567" w:left="1134" w:header="567" w:footer="709" w:gutter="0"/>
          <w:pgNumType w:start="1"/>
          <w:cols w:space="708"/>
          <w:titlePg/>
          <w:docGrid w:linePitch="360"/>
        </w:sectPr>
      </w:pPr>
    </w:p>
    <w:p w:rsidR="00351857" w:rsidRPr="00485CC1" w:rsidRDefault="00351857" w:rsidP="00A65671">
      <w:pPr>
        <w:suppressAutoHyphens w:val="0"/>
        <w:autoSpaceDE w:val="0"/>
        <w:autoSpaceDN w:val="0"/>
        <w:adjustRightInd w:val="0"/>
        <w:spacing w:line="240" w:lineRule="auto"/>
        <w:ind w:firstLine="0"/>
        <w:rPr>
          <w:sz w:val="28"/>
          <w:szCs w:val="28"/>
        </w:rPr>
      </w:pPr>
    </w:p>
    <w:sectPr w:rsidR="00351857" w:rsidRPr="00485CC1" w:rsidSect="00E143DB">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AF" w:rsidRDefault="001769AF" w:rsidP="007D39A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769AF" w:rsidRDefault="001769AF">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067493"/>
      <w:docPartObj>
        <w:docPartGallery w:val="Page Numbers (Top of Page)"/>
        <w:docPartUnique/>
      </w:docPartObj>
    </w:sdtPr>
    <w:sdtEndPr/>
    <w:sdtContent>
      <w:p w:rsidR="00A65671" w:rsidRDefault="00A65671">
        <w:pPr>
          <w:pStyle w:val="af6"/>
          <w:jc w:val="center"/>
        </w:pPr>
        <w:r>
          <w:fldChar w:fldCharType="begin"/>
        </w:r>
        <w:r>
          <w:instrText>PAGE   \* MERGEFORMAT</w:instrText>
        </w:r>
        <w:r>
          <w:fldChar w:fldCharType="separate"/>
        </w:r>
        <w:r w:rsidR="0069031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88910"/>
      <w:docPartObj>
        <w:docPartGallery w:val="Page Numbers (Top of Page)"/>
        <w:docPartUnique/>
      </w:docPartObj>
    </w:sdtPr>
    <w:sdtEndPr/>
    <w:sdtContent>
      <w:p w:rsidR="00E143DB" w:rsidRDefault="00E143DB">
        <w:pPr>
          <w:pStyle w:val="af6"/>
          <w:jc w:val="center"/>
        </w:pPr>
        <w:r>
          <w:fldChar w:fldCharType="begin"/>
        </w:r>
        <w:r>
          <w:instrText>PAGE   \* MERGEFORMAT</w:instrText>
        </w:r>
        <w:r>
          <w:fldChar w:fldCharType="separate"/>
        </w:r>
        <w:r w:rsidR="0069031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69AF"/>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31B"/>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65671"/>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43DB"/>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10FE"/>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D33E-83DB-4B25-8D70-72495B0C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2024-07-15T07:47:00Z</dcterms:modified>
</cp:coreProperties>
</file>