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58" w:rsidRDefault="00F81A58" w:rsidP="00F81A58">
      <w:pPr>
        <w:pStyle w:val="a3"/>
        <w:spacing w:before="450" w:beforeAutospacing="0" w:after="4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Должностной регламент государственного гражданского служащего</w:t>
      </w:r>
    </w:p>
    <w:p w:rsidR="00F81A58" w:rsidRDefault="00F81A58" w:rsidP="00F81A58">
      <w:pPr>
        <w:pStyle w:val="a3"/>
        <w:spacing w:before="450" w:beforeAutospacing="0" w:after="4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 xml:space="preserve">Чувашской Республики, замещающего должность государственной гражданской 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</w:rPr>
        <w:t>службы Чувашской Республики главной группы должностей начальника отдела</w:t>
      </w:r>
      <w:proofErr w:type="gramEnd"/>
    </w:p>
    <w:p w:rsidR="00F81A58" w:rsidRDefault="00F81A58" w:rsidP="00F81A58">
      <w:pPr>
        <w:pStyle w:val="a3"/>
        <w:spacing w:before="450" w:beforeAutospacing="0" w:after="4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по работе со средствами массовой информации Министерства цифрового развития,</w:t>
      </w:r>
    </w:p>
    <w:p w:rsidR="00F81A58" w:rsidRDefault="00F81A58" w:rsidP="00F81A58">
      <w:pPr>
        <w:pStyle w:val="a3"/>
        <w:spacing w:before="450" w:beforeAutospacing="0" w:after="4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информационной политики и массовых коммуникаций Чувашской Республики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I.Общие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 положения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1.1. Должность государственной гражданской службы Чувашской Республики (далее – должность) начальника отдела по работе со средствами массовой информации учреждается в Министерстве цифрового развития, информационной политики и массовых коммуникаций Чувашской Республики (далее – Министерство) с целью обеспечения деятельности отдела по работе со средствами массовой информации Министерства (далее – отдел) в соответствии с Положением об отделе.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1.2. В соответствии с подразделом 1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«начальник отдела» относится к категории «руководители» главной группы должностей и имеет регистрационный номер (код) 3-1-2-12.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1.3. Область профессиональной служебной деятельности государственного гражданского служащего Чувашской Республики (далее – гражданский служащий):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управление в сфере информационных технологий, связи, массовых коммуникаций и средств массовой информации;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деятельность в сфере законодательства об административных правонарушениях и административной ответственности (деятельность в сфере антикоррупционного законодательства и организации антикоррупционной экспертизы).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1.4. Вид профессиональной служебной деятельности гражданского служащего: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регулирование в сфере массовых коммуникаций и средств массовой информации, включая развитие сети Интернет, систем телевизионного и радиовещания, а также в сфере защиты детей от информации, причиняющей вред их здоровью и (или) развитию;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регулирование в сфере электронных средств массовой информации и массовых коммуникаций, в том числе компьютерных сетей общего пользования;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регулирование в области печати, издательской и полиграфической деятельности.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1.5. Начальник отдела назначается на должность и освобождается от должности министром цифрового развития, информационной политики и массовых коммуникаций Чувашской Республики (далее – министр) и непосредственно подчиняется заместителю министра. Начальнику отдела подотчетны работники отдела.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1.6. В период отсутствия начальника отдела его обязанности распределяются между работниками отдела.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Квалификационные требования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замещения должности начальника отдела устанавливаются базовые и профессионально-функциональные квалификационные требования.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2.1</w:t>
      </w:r>
      <w:r>
        <w:rPr>
          <w:rStyle w:val="a4"/>
          <w:rFonts w:ascii="Arial" w:hAnsi="Arial" w:cs="Arial"/>
          <w:color w:val="000000"/>
          <w:sz w:val="23"/>
          <w:szCs w:val="23"/>
        </w:rPr>
        <w:t>. </w:t>
      </w:r>
      <w:r>
        <w:rPr>
          <w:rFonts w:ascii="Arial" w:hAnsi="Arial" w:cs="Arial"/>
          <w:color w:val="000000"/>
          <w:sz w:val="23"/>
          <w:szCs w:val="23"/>
        </w:rPr>
        <w:t>Базовые квалификационные требования: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2.1.1. Гражданский служащий, замещающий должность начальника отдела, должен иметь высшее образование не ниже уровня специалитета, магистратуры.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2.1.2. Для должности начальника отдела стаж гражданской службы или стаж работы по специальности, направлению подготовки,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указанным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подпункте 2.2.1 пункта 2.1, составляет не менее двух лет.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работы по специальности, направлению подготовки для замещения должности начальника отдела – не менее одного года стажа гражданской службы или работы по специальности, направлению подготовки.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2.1.3. Начальник отдела должен обладать следующими базовыми знаниями и умениями: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 знанием государственного языка Российской Федерации (русского языка);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 знаниями основ: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Конституции Российской Федерации;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3) знаниями и умениями в области информационно-коммуникационных технологий.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2.1.4. Умения гражданского служащего, замещающего должность начальника отдела, должны включать: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 общие умения: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умение мыслить стратегически (системно);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умение планировать, рационально использовать служебное время и достигать результата;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коммуникативные умения;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умение управлять изменениями.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 управленческие умения: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умение оперативно принимать и реализовывать управленческие решения.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2.2. Профессионально-функциональные квалификационные требования: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2.2.1. Гражданскому служащему, замещающему должность начальника отдела, квалификационные требования к специальностям, направлениям подготовки не устанавливаются.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2.2.2. Гражданский служащий, замещающий должность начальника отдела,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Закона Российской Федерации от 27 декабря 1991 г. № 2124-1 «О средствах массовой информации»;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«Об акционерных обществах» от 26.12.1995 № 208-ФЗ;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Трудового кодекса Российской Федерации;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Федерального закона от 27 июля 2006 г. № 149-ФЗ «Об информации, информационных технологиях и о защите информации»;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29 декабря 2010 г. № 436-ФЗ «О защите детей от информации, причиняющей вред их здоровью и развитию»;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13 января 1995 г. № 7-ФЗ «О порядке освещения деятельности органов государственной власти в государственных средствах массовой информации»;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2 мая 2006 г. № 59-ФЗ «О порядке рассмотрения обращений граждан Российской Федерации»;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13 марта 2006 г. № 38-ФЗ «О рекламе»;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26 июля 2006 г. № 135-ФЗ «О защите конкуренции»;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3 ноября 2006 № 174-ФЗ «Об автономных учреждениях»;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Указа Президента Российской Федерации от 24 июня 2009 г. № 715 «Об общероссийских обязательных общедоступных телеканалах и радиоканалах»;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Уголовного кодекса Российской Федерации;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Кодекса Российской Федерации об административных правонарушениях;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конституционного закона от 6 ноября 2020 г. № 4-ФКЗ «О Правительстве Российской Федерации»;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6 марта 2006 г. № 35-ФЗ «О противодействии терроризму»;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9 февраля 2007 г. № 16-ФЗ «О транспортной безопасности»;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28 декабря 2010 г. № 390-ФЗ «О безопасности»;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Федерального закона от 21 июля 2011 г. № 256-ФЗ «О безопасности объектов топливно-энергетического комплекса»;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23 июня 2016 г. № 182-ФЗ «Об основах системы профилактики правонарушений в Российской Федерации»;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Правительства Российской Федерации от 15 апреля 2014 г. № 313 «Об утверждении государственной программы Российской Федерации «Информационное общество (2011-2020 годы)»;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постановления Минтруда России, Минобразования России от 13.01.2003 № 1/29 «Об утверждении Порядка обучения по охране труда и проверки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знаний требований охраны труда работников организаций</w:t>
      </w:r>
      <w:proofErr w:type="gramEnd"/>
      <w:r>
        <w:rPr>
          <w:rFonts w:ascii="Arial" w:hAnsi="Arial" w:cs="Arial"/>
          <w:color w:val="000000"/>
          <w:sz w:val="23"/>
          <w:szCs w:val="23"/>
        </w:rPr>
        <w:t>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Указа Президента Российской Федерации от 15 февраля 2006 г. № 116 «О мерах по противодействию терроризму»;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Указа Президента Российской Федерации от 14 июня 2012 г.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Указа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Концепции противодействия терроризму в Российской Федерации,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утвержденная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Президентом Российской Федерации 5 октября 2009 г.;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Комплексного плана противодействия идеологии терроризма в Российской Федерации на 2019 - 2023 годы (утвержден Президентом Российской Федерации 28 декабря 2018 г. № Пр-2665);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Правительства Российской Федерации от 1 июня 2004 г. № 260 «О Регламенте Правительства Российской Федерации и Положении об Аппарате Правительства Российской Федерации»;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Правительства Российской Федерации от 19 января 2005 г. № 30 «О Типовом регламенте взаимодействия федеральных органов исполнительной власти»;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постановления Правительства Российской Федерации от 25 декабря 2013 г. № 1244 «Об антитеррористической защищенности объектов (территорий)»;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Правительства Российской Федерации от 17 октября 2016 г. № 1053 «Об утверждении требований к антитеррористической защищенности объектов (территорий) системы государственного материального резерва и формы паспорта безопасности этих объектов (территорий)»;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постановления Правительства Российской Федерации от 27 мая 2017 г. № 638 «О взаимодействии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акта»;</w:t>
      </w:r>
      <w:proofErr w:type="gramEnd"/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Правительства Российской Федерации от 6 августа 2018 г. № 918 «Об утверждении Положения о ведомственной охране Федерального агентства по государственным резервам и о признании утратившими силу некоторых актов Правительства Российской Федерации»;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пленума Верховного Суда Российской Федерации от 9 февраля 2012 г. № 1 «О некоторых вопросах судебной практики по уголовным делам и преступлениям террористической направленности»;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Правительства Российской Федерации от 25 марта 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Конвенции о предотвращении и наказании преступлений против лиц, пользующихся международной защитой, в том числе дипломатических агентов 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Нью- Йорк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14 декабря 1973 г.);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Международной конвенции о борьбе с захватом заложников (Нью-Йорк, 17 декабря 1979 г.);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Резолюции Генеральной Ассамбл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еи ОО</w:t>
      </w:r>
      <w:proofErr w:type="gramEnd"/>
      <w:r>
        <w:rPr>
          <w:rFonts w:ascii="Arial" w:hAnsi="Arial" w:cs="Arial"/>
          <w:color w:val="000000"/>
          <w:sz w:val="23"/>
          <w:szCs w:val="23"/>
        </w:rPr>
        <w:t>Н от 8 сентября 2006 г. № 60/288 «Глобальная контртеррористическая стратегия Организации Объединенных Наций»;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Конвенции Шанхайской организации сотрудничества против терроризма (Екатеринбург, 16 июня 2009 г.).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Конституции Чувашской Республики;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Закона Чувашской Республики «О государственной гражданской службе Чувашской Республики»;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Закона Чувашской Республики «О противодействии коррупции»;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Закона Чувашской Республики от 4 июня 2007 г. № 13 «О государственной поддержке средств массовой информации из республиканского бюджета Чувашской Республики»;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Указа Президента Чувашской Республики от 21 ноября 2001 г. № 110 «О порядке опубликования и вступления в силу актов органов исполнительной власти Чувашской Республики»;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Кабинета Министров Чувашской Республики от 30.01.2004 № 25 «Об обеспечении доступа граждан и организаций к информации о деятельности органов власти Чувашской Республики»;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Кабинета Министров Чувашской Республики от 14 ноября 2005 г. № 276 «О республиканском конкурсе социально значимых проектов средств массовой информации»;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Кабинета Министров Чувашской Республики от 20 декабря 2007 г. № 342 «О Республиканском реестре средств массовой информации, получающих субсидии из республиканского бюджета Чувашской Республики»;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Кабинета Министров Чувашской Республики от 10 октября 2018 г. № 402 «О государственной программе Чувашской Республики «Цифровое общество Чувашии»;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Кабинета Министров Чувашской Республики от 27 марта 2013 г. № 113 «Об утверждении Порядка оказания информационной поддержки социально ориентированным некоммерческим организациям в Чувашской Республике»;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Кабинета Министров Чувашской Республики от 12 марта 2015 г. № 65 «Об утверждении Порядка формирования, ведения и утверждения ведомственных перечней государственных услуг и работ, оказываемых и выполняемых государственными учреждениями Чувашской Республики»;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Кабинета Министров Чувашской Республики от 8 декабря 2015 г. № 433 «Об утверждении Положения о формировании государственного задания на оказание государственных услуг (выполнение работ) в отношении государственных учреждений Чувашской Республики и финансовом обеспечении выполнения государственного задания, и признании утратившими силу некоторых решений Кабинета Министров Чувашской Республики»;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распоряжения Кабинета Министров Чувашской Республики от 22.01.2013 № 23-р «Об утверждении регламентов размещения информации на Портале органов власти Чувашской Республики в сети «Интернет».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2.2.3. Иные профессиональные знания начальника отдела должны включать: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понятие системы «родительского контроля»;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основные направления государственной политики в сфере электронных средств массовых информаций (далее – СМИ) и массовых коммуникаций;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основы осуществления деятельности в сфере электронных СМИ и массовых коммуникаций;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основные направления государственной политики в сфере печати, издательской и полиграфической деятельности;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основы осуществления деятельности в сфере печати, издательской и полиграфической деятельности;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порядок оформления технических требований, технических заданий при осуществлении закупок;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знание специфики работы редакций средств массовой информации, пресс-служб, протокольных служб;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знание методики мониторинга СМИ;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знание методики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медиапланирования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>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приоритетные задачи в сфере противодействия идеологии терроризма в Российской Федерации;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основные направления и приоритеты государственной политики в области противодействия терроризму;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понятие общегосударственной системы противодействия терроризму;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деятельность Национального антитеррористического комитета по координации и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основные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правила разработки и проведения комплекса мероприятий, направленных на минимизацию и (или) ликвидацию последствий террористического акта;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порядок организации исполнения мероприятий по противодействию терроризму в федеральных органах исполнительной власти;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требования к антитеррористической защищенности объектов (территорий);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порядок установления уровней террористической опасности;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порядок определения возможных террористических угроз и выявления признаков подготовки различных преступлений террористической направленности;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порядок оценки возможных последствий террористического акта;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содержание дополнительных мер обеспечения безопасности, реализуемых субъектами противодействия терроризму при установлении уровней террористической опасности;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меры государственного принуждения, применяемые в целях предупреждения и пресечения террористических проявлений;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организация деятельности федеральных органов исполнительной власти, органов государственной власти субъектов Российской Федерации и органов местного самоуправления в области противодействия терроризму;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состав нормативно-правовой базы по вопросам противодействия терроризму;      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порядок взаимодействия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</w:t>
      </w:r>
      <w:r>
        <w:rPr>
          <w:rFonts w:ascii="Arial" w:hAnsi="Arial" w:cs="Arial"/>
          <w:color w:val="000000"/>
          <w:sz w:val="23"/>
          <w:szCs w:val="23"/>
        </w:rPr>
        <w:lastRenderedPageBreak/>
        <w:t>совершения террористического акта, а также информирования субъектов противодействия терроризму о выявленной угрозе совершения террористического акта;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силы и средства, необходимые федеральным органам исполнительной власти, для организации и проведения мероприятий по противодействию терроризму;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порядок разработки требований к антитеррористической защищенности объектов (территорий);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порядок категорирования объекта (территории);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форма паспорта безопасности объекта (территории) и порядок его разработки;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основные меры, направленные на обеспечение антитеррористической защищенности объекта (территории);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организация защиты объектов системы государственного резерва от угроз совершения террористических актов;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рекомендации по действиям при обнаружении подозрительного предмета, который может оказаться взрывным устройством и возникновении иных угроз террористического характера.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2.2.4. Гражданский служащий, замещающий должность начальника отдела, должен обладать следующими профессиональными умениями: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умение пользоваться поисковыми системами в информационной сети «Интернет» и получение информации из правовых баз данных, федерального портала проектов нормативных правовых актов www.regulation.gov.ru;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взаимодействия с государственными органами, органами местного самоуправления, организациями и гражданами;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систематизации информации, работы со служебными документами, разработки проектов нормативных правовых актов и организационно-распорядительных документов, деловых писем;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ведения деловых переговоров;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публичного выступления;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решения сложных задач, требующих наличия высокого уровня аналитического мышления.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2.2.5. Гражданский служащий, замещающий должность начальника отдела, должен обладать следующими функциональными знаниями: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основные модели и особенности связей с общественностью в государственных органах;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понятие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референтной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группы;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возможностей и особенностей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применения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современных информационно-коммуникационных технологий в государственных органах;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знание специфики работы редакций средств массовой информации, пресс-служб, протокольных служб;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знание методики мониторинга СМИ;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знание методики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медиапланирования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>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основы секретного делопроизводства и порядок работы со служебной информацией и сведениями, составляющими государственную тайну;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ответственность за нарушения в области защиты государственной тайны;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процедуры организации проверки, этапы, инструменты проведения;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функций и полномочий учредителя подведомственных организаций;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понятия контрактной системы в сфере закупок товаров, работ, услуг для обеспечения государственных и муниципальных нужд и основных принципов осуществления закупок;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принципов распоряжения недвижимым имуществом;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принципов проведения подписных кампаний и учета принятой подписки;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порядка формирования и ведения ведомственного перечня государственных услуг (работ), оказываемых (выполняемых) государственными учреждениями;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порядка формирования государственных заданий;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проведение обследования и категорирования объектов (территорий);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разработка паспорта безопасности объекта (территорий);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выявление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угрозообразующих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факторов в области антитеррористической защищенности объектов (территорий);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оказание методической помощи подведомственным организациям по вопросам: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антитеррористической защищенности объектов (территорий) и ведения паспортов безопасности;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плана действий организаций при установлении уровней террористической опасности;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участие в проведении проверок антитеррористической защищенности объектов (территорий) подведомственных организаций;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умение пользоваться информационной системой 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работа с Единым Федеральным списком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работа с Федеральным списком экстремистских материалов; работа с Перечнем объединений и религиозных организаций, иных некоммерческих организаций, в отношении которых судом принято вступившее в законную силу решение о ликвидации или запрете деятельности.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2.2.6. Гражданский служащий, замещающий должность начальника отдела, должен обладать следующими функциональными умениями: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проведения анализа и обобщения информации;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работы с внутренними и периферийными устройствами компьютера;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работы с информационно-телекоммуникационными сетями, в том числе сетью «Интернет»;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организация брифингов, пресс-конференций, интервью и иных мероприятий с участием средств массовой информации, развитие и наполнение официальных интернет-сайтов государственных органов и представительств в социальных сетях и блогах;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lastRenderedPageBreak/>
        <w:t>III. Должностные обязанности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3.1. Начальник отдела должен: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соблюдать законодательство Российской Федерации о государственной тайне.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 Кроме того, исходя из задач и функций Министерства начальник отдела: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3.2.1. Осуществляет общее руководство деятельностью отдела.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3.2.2. Участвует в подготовке предложений, определении перспектив развития средств массовой информации, организаций книгоиздания и полиграфии.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3.2.3. Участвует в разработке 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 в Чувашской Республике по вопросам, отнесенным к компетенции отдела.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3.2.4. Участвует в разработке проектов нормативных правовых актов Чувашской Республики,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отнесенным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 компетенции отдела.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3.2.5. Участвует в подготовке государственных заданий подведомственным организациям средств массовой информации, книгоиздания и полиграфии, контроле их исполнения.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3.2.6. Организует работу по формированию и ведению ведомственного перечня государственных услуг (работ), оказываемых (выполняемых) находящимися в ведении Министерства государственными учреждениями.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3.2.7. Взаимодействует с Информационно-аналитическим управлением Администрации Главы Чувашской Республики по вопросам освещения деятельности Главы Чувашской Республики и в региональных средствах массовой информации.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3.2.8. Взаимодействует с органами власти Чувашской Республики по вопросу освещения их деятельности в средствах массовой информации.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3.2.9. Координирует работу по освещению деятельности Министерства в средствах массовой информации и сети «Интернет».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3.2.10. Координирует информационное сопровождение проводимых на территории Чувашской Республики крупных социально значимых мероприятий.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3.2.11. Организует работу по ежедневному мониторингу федеральных и региональных печатных и электронных средств массовой информации,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интернет-источников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блогов.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3.2.12. Осуществляет организацию пребывания на территории Чувашской Республики представителей федеральных средств массовой информации в целях освещения основных направлений социально-экономического развития региона.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3.2.13. Координирует работу по анализу деятельности руководителей подведомственных Министерству средств массовой информации в соответствии с утвержденными критериями в рамках компетенции отдела.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3.2.14. Координирует проведение отраслевых конкурсов среди журналистов и СМИ на освещение актуальных тем.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3.2.15. Координирует проведение еженедельного совещания с руководителями региональных средств массовой информации, Дней главного редактора и других совещаний по направлению деятельности отдела.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3.2.16. Координирует проведение семинаров, курсов повышения квалификации для редакций подведомственных Министерству средств массовой информации с приглашением экспертов федерального и регионального уровней.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3.2.17. Составляет протоколы об административных правонарушениях, предусмотренных статьей 20.6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1 </w:t>
      </w:r>
      <w:r>
        <w:rPr>
          <w:rFonts w:ascii="Arial" w:hAnsi="Arial" w:cs="Arial"/>
          <w:color w:val="000000"/>
          <w:sz w:val="23"/>
          <w:szCs w:val="23"/>
        </w:rPr>
        <w:t>Кодекса Российской Федерации об административных правонарушениях.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3.2.18. Участвует в пределах своей компетенции в организации и осуществлении мероприятий в области противодействия терроризму на территории Чувашской Республики.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3.2.19. Организует комплектование, обработку, хранение и использование документов, в том числе электронных, созданных в результате деятельности отдела.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3.2.20. Готовит ответы на письма, обращения по вопросам, относящимся к компетенции отдела.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3.2.21.Участвует в работе комиссий Министерства, членом которых он является.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3.2.22. Обеспечивает сбор и подготовку материалов к совещаниям, коллегии по вопросам, отнесенным к компетенции отдела.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3.2.23. Проводит первичный инструктаж на рабочем месте с вновь принятыми в отдел работниками с целью инструктирования работников безопасным приемам работ непосредственно на рабочем мест, повторный инструктаж.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3.2.24. Соблюдает правила техники безопасности и охраны труда, противопожарной защиты и санитарии.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3.2.25. Исполняет иные обязанности в пределах своих полномочий.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IV. Права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4.1. Основные права начальника отдела установлены статьей 14 Федерального закона «О государственной гражданской службе Российской Федерации».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4.2. Кроме того, начальник отдела имеет право: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представлять интересы Министерства в других органах, организациях и учреждениях по вопросам, относящимся к компетенции отдела, принимать решения в соответствии с должностными обязанностями;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запрашивать и получать в установленном законодательством порядке у структурных подразделений Министерства, органов исполнительной власти Чувашской Республики, органов местного самоуправления, организаций необходимые нормативные, аналитические, информационные и справочные материалы по вопросам, отнесенным к его компетенции;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использовать системы связи и коммуникации;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привлекать в необходимых случаях в установленном порядке специалистов-экспертов, аналитиков, политологов и социологов для решения задач, отнесенных к его компетенции;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участвовать в работе конференций, конгрессов, симпозиумов и совещаний, а также в проектах по вопросам аналитических исследований;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вести переписку с органами исполнительной власти Чувашской Республики и органами местного самоуправления, организациями по вопросам, входящим в компетенцию отдела;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принимать участие в работе совещательных органов, действующих при Министерстве, а также совещательных органов подведомственных организаций;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требовать от руководства Министерства создания организационно-технических условий, необходимых для работы отдела и исполнения должностных обязанностей;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знакомиться с документами, определяющими его права и обязанности по занимаемой должности, критериями и оценками качества его работы;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знакомиться с материалами своего личного дела, отзывами о своей деятельности и другими документами, касающимися его персонально;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пользоваться иными правами, предоставляемыми для решения вопросов, отнесенных к его компетенции;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подписывать служебную документацию в пределах своей компетенции;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вносить предложения, направленные на усовершенствование деятельности отдела.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V. Ответственность гражданского служащего за неисполнение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(ненадлежащее исполнение) должностных обязанностей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5.1. Начальник отдела несет предусмотренную законодательством Российской Федерации ответственность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за</w:t>
      </w:r>
      <w:proofErr w:type="gramEnd"/>
      <w:r>
        <w:rPr>
          <w:rFonts w:ascii="Arial" w:hAnsi="Arial" w:cs="Arial"/>
          <w:color w:val="000000"/>
          <w:sz w:val="23"/>
          <w:szCs w:val="23"/>
        </w:rPr>
        <w:t>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неисполнение либо ненадлежащее исполнение должностных обязанностей;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разглашение сведений, составляющих государственную тайну и иную охраняемую федеральным законом тайну, и служебной информации, ставших известными гражданскому служащему в связи с исполнением им должностных обязанностей.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5.2.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5.3.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гражданскому служащему.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5.4. Несет персональную ответственность за качество подготовки проектов правовых актов Чувашской Республики, разрабатываемых в Министерстве по вопросам, отнесенным к компетенции отдела.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Перечень вопросов, по которым гражданский служащий вправе или обязан самостоятельно принимать управленческие решения и иные решения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6.1. Вопросы, по которым начальник отдела вправе самостоятельно принимать управленческие и иные решения: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информационное сопровождение деятельности Министерства;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подготовка аналитических материалов о состоянии и тенденциях общественно-политического и социально-экономического развития республики;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направление, по согласованию с министром, запросов в органы исполнительной власти Чувашской Республики, органы местного самоуправления Чувашской Республики, организации о представлении необходимой информации.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6.2. Вопросы, по которым начальник отдела обязан самостоятельно принимать управленческие и иные решения: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планирование и организация работы отдела;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подготовка проектов ответов на письма граждан, организаций, органов исполнительной власти Чувашской Республики, органов местного самоуправления Чувашской Республики.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проверка документов, подготовленных подчиненными работниками отдела, руководителями и специалистами подведомственных организаций и, при необходимости, возвращение на переоформление;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организация работы по исполнению поручений министра, заместителя министра по вопросам, входящим в компетенцию отдела;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оказание методической помощи в пределах компетенции отдела по вопросам организации информационно-аналитической деятельности работникам структурных подразделений Министерства, органов исполнительной власти Чувашской Республики, органов местного самоуправления.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VII. Перечень вопросов, по которым гражданский служащий вправе или обязан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участвовать при подготовке проектов нормативных правовых актов и (или)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проектов управленческих и иных решений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7.1. Начальник отдела вправе участвовать в подготовке: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предложений по проектам федеральных законов,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по вопросам, входящим в компетенцию отдела. 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7.2. Начальник отдела обязан участвовать в подготовке: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проектов нормативных правовых актов Чувашской Республики, приказов Министерства по вопросам, входящим в компетенцию отдела.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VIII. Сроки и процедуры подготовки, рассмотрения проектов управленческих и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иных решений, порядок согласования и принятия данных решений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 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Начальник отдела осуществляет подготовку и рассмотрение проектов управленческих и иных решений, согласование и принятие данных решений в следующем порядке: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сбор и обработка необходимой информации;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подготовка проекта;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его оформление;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согласование с заинтересованными сторонами;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представление на подписание министру;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определение необходимого количества экземпляров документа и указателя рассылки (при рассылке более чем в три адресата);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тиражирование документа (при рассылке более чем в три адреса, подготовка указателя рассылки).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Срок согласования проекта не должен превышать 5 дней.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Сроки исполнения документов определяются министром исходя из срока, установленного организацией, направившей документ, или сроков, установленных законодательством.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Документы подлежат исполнению: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конкретной датой исполнения – в указанный срок;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без указания конкретной даты исполнения, имеющие в тексте пометку «Срочно» - в 3-дневный срок; имеющие пометку «Оперативно» в 10-дневный срок, остальные в срок не более месяца;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парламентским запросам – не позднее чем через 15 дней со дня получения;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 запросам депутатов – в течение 30 дней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 даты получения</w:t>
      </w:r>
      <w:proofErr w:type="gramEnd"/>
      <w:r>
        <w:rPr>
          <w:rFonts w:ascii="Arial" w:hAnsi="Arial" w:cs="Arial"/>
          <w:color w:val="000000"/>
          <w:sz w:val="23"/>
          <w:szCs w:val="23"/>
        </w:rPr>
        <w:t>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обращениям граждан, поступившим в орган исполнительной власти и требующим дополнительного изучения и проверки, - в течение 30 дней со дня их регистрации, по остальным обращениям – не позднее 15 дней;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обращения граждан, по вопросам, не относящимся к ведению Министерства, направляются по принадлежности не позднее 5 дней в соответствующие организации для решения, о чем сообщается заявителю.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Дата исполнения документа также указывается в резолюции Министра.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 xml:space="preserve">XIX. Порядок служебного взаимодействия гражданского служащего в связи 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</w:rPr>
        <w:t>с</w:t>
      </w:r>
      <w:proofErr w:type="gramEnd"/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исполнением им должностных обязанностей с гражданскими служащими того же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государственного органа, гражданскими служащими иных государственных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органов, другими гражданскими служащими, а также с организациями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9.1. Начальник отдела осуществляет служебное взаимодействие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 гражданскими служащими Министерства в связи с исполнением своих должностных обязанностей в соответствии с Положением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 Министерстве по вопросам, входящим в его компетенцию, и настоящим должностным регламентом: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выполнения поручений руководства;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получения информации, необходимой для исполнения своих должностных обязанностей;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подготовки проектов нормативных правовых актов, писем и иных документов;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предоставления информации и консультирования в сферах деятельности, отнесенных к компетенции начальника отдела.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9.2. Начальник отдела осуществляет служебное взаимодействие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 гражданскими служащими иных государственных органов в связи с исполнением своих должностных обязанностей в соответствии с Положением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 Министерстве по вопросам, входящим в его компетенцию, и настоящим должностным регламентом: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выполнения поручений руководства;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получения информации, необходимой для исполнения своих должностных обязанностей;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по вопросам подготовки проектов нормативных правовых актов, писем и иных документов;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предоставления информации и консультирования в сферах деятельности, отнесенных к компетенции начальника отдела.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9.3. Начальник отдела осуществляет служебное взаимодействие с гражданами и организациями в связи с исполнением своих должностных обязанностей в соответствии с законодательством Российской Федерации, Положением о Министерстве и настоящим должностным регламентом: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выполнения поручений руководства;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получения информации, необходимой для исполнения своих должностных обязанностей;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подготовки проектов писем и иных документов;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предоставления информации и консультирования в сферах деятельности, отнесенных к компетенции начальника отдела.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X. Перечень государственных услуг, оказываемых гражданам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и организациям в соответствии с административным регламентом Министерства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10.1. Начальник отдела государственные услуги не оказывает.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XI. Показатели эффективности и результативности профессиональной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служебной деятельности гражданского служащего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11.1. Эффективность и результативность профессиональной служебной деятельности начальника отдела оценивается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</w:t>
      </w:r>
      <w:proofErr w:type="gramEnd"/>
      <w:r>
        <w:rPr>
          <w:rFonts w:ascii="Arial" w:hAnsi="Arial" w:cs="Arial"/>
          <w:color w:val="000000"/>
          <w:sz w:val="23"/>
          <w:szCs w:val="23"/>
        </w:rPr>
        <w:t>: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количественным и качественным показателям подготовленных и рассмотренных служебных документов, изученных материалов, наличию нареканий/жалоб на результаты исполнения должностных обязанностей, своевременности и качеству выполнения возложенных на отдел задач;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выполнению Служебного распорядка Министерства.</w:t>
      </w:r>
    </w:p>
    <w:p w:rsidR="00F81A58" w:rsidRDefault="00F81A58" w:rsidP="00F81A58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11.2. Оценка осуществляется в соответствии с Порядком выплаты ежемесячной надбавки за особые условия гражданской службы,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и единовременного поощрения государственным гражданским служащим Чувашской Республики в Министерстве.</w:t>
      </w:r>
    </w:p>
    <w:p w:rsidR="0070492E" w:rsidRDefault="0070492E">
      <w:bookmarkStart w:id="0" w:name="_GoBack"/>
      <w:bookmarkEnd w:id="0"/>
    </w:p>
    <w:sectPr w:rsidR="0070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58"/>
    <w:rsid w:val="0070492E"/>
    <w:rsid w:val="00F8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A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5598</Words>
  <Characters>31909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Воеводова Наталия Валерьевна</dc:creator>
  <cp:lastModifiedBy>АГЧР Воеводова Наталия Валерьевна</cp:lastModifiedBy>
  <cp:revision>1</cp:revision>
  <dcterms:created xsi:type="dcterms:W3CDTF">2024-01-31T08:08:00Z</dcterms:created>
  <dcterms:modified xsi:type="dcterms:W3CDTF">2024-01-31T08:09:00Z</dcterms:modified>
</cp:coreProperties>
</file>