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AA" w:rsidRDefault="00FB3AA0">
      <w:pPr>
        <w:pStyle w:val="a3"/>
        <w:spacing w:before="7"/>
        <w:ind w:left="0" w:firstLine="0"/>
        <w:jc w:val="left"/>
        <w:rPr>
          <w:b/>
          <w:sz w:val="31"/>
        </w:rPr>
      </w:pPr>
      <w:r w:rsidRPr="00FB3AA0">
        <w:rPr>
          <w:b/>
          <w:sz w:val="31"/>
          <w:highlight w:val="yellow"/>
        </w:rPr>
        <w:t>ПРОЕКТ</w:t>
      </w:r>
    </w:p>
    <w:p w:rsidR="001F20C0" w:rsidRDefault="001F20C0" w:rsidP="001F20C0">
      <w:pPr>
        <w:pStyle w:val="ConsPlusNormal"/>
        <w:jc w:val="right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95A6C">
        <w:rPr>
          <w:rFonts w:ascii="Times New Roman" w:eastAsia="Calibri" w:hAnsi="Times New Roman" w:cs="Times New Roman"/>
          <w:color w:val="000000"/>
          <w:sz w:val="26"/>
          <w:szCs w:val="26"/>
        </w:rPr>
        <w:t>УТВЕРЖДЕН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</w:p>
    <w:p w:rsidR="001F20C0" w:rsidRPr="00E95A6C" w:rsidRDefault="001F20C0" w:rsidP="001F20C0">
      <w:pPr>
        <w:pStyle w:val="ConsPlusNormal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95A6C">
        <w:rPr>
          <w:rFonts w:ascii="Times New Roman" w:eastAsia="Calibri" w:hAnsi="Times New Roman" w:cs="Times New Roman"/>
          <w:color w:val="000000"/>
          <w:sz w:val="26"/>
          <w:szCs w:val="26"/>
        </w:rPr>
        <w:t>приказом Министерства</w:t>
      </w:r>
    </w:p>
    <w:p w:rsidR="001F20C0" w:rsidRPr="00FE6D92" w:rsidRDefault="001F20C0" w:rsidP="001F20C0">
      <w:pPr>
        <w:pStyle w:val="ConsPlusNormal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E6D92">
        <w:rPr>
          <w:rFonts w:ascii="Times New Roman" w:eastAsia="Calibri" w:hAnsi="Times New Roman" w:cs="Times New Roman"/>
          <w:color w:val="000000"/>
          <w:sz w:val="26"/>
          <w:szCs w:val="26"/>
        </w:rPr>
        <w:t>природных ресурсов и экологии</w:t>
      </w:r>
    </w:p>
    <w:p w:rsidR="001F20C0" w:rsidRPr="00E95A6C" w:rsidRDefault="001F20C0" w:rsidP="001F20C0">
      <w:pPr>
        <w:pStyle w:val="ConsPlusNormal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E6D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</w:t>
      </w:r>
      <w:r w:rsidR="000B406B">
        <w:rPr>
          <w:rFonts w:ascii="Times New Roman" w:eastAsia="Calibri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FE6D92">
        <w:rPr>
          <w:rFonts w:ascii="Times New Roman" w:eastAsia="Calibri" w:hAnsi="Times New Roman" w:cs="Times New Roman"/>
          <w:color w:val="000000"/>
          <w:sz w:val="26"/>
          <w:szCs w:val="26"/>
        </w:rPr>
        <w:t>202</w:t>
      </w:r>
      <w:r w:rsidR="000B406B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г. </w:t>
      </w:r>
      <w:r w:rsidRPr="00E95A6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№ ___</w:t>
      </w:r>
    </w:p>
    <w:p w:rsidR="001F20C0" w:rsidRPr="00E95A6C" w:rsidRDefault="001F20C0" w:rsidP="001F20C0">
      <w:pPr>
        <w:pStyle w:val="ConsPlusNormal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(приложение)</w:t>
      </w:r>
    </w:p>
    <w:p w:rsidR="001F20C0" w:rsidRDefault="001F20C0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1F20C0" w:rsidRPr="007C23FE" w:rsidRDefault="001F20C0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247E04" w:rsidRDefault="000C1306" w:rsidP="00247E04">
      <w:pPr>
        <w:pStyle w:val="1"/>
        <w:ind w:right="537" w:hanging="1"/>
        <w:jc w:val="center"/>
      </w:pPr>
      <w:r w:rsidRPr="007C23FE">
        <w:t>Доклад о результатах обобщения правоприменительной практики при</w:t>
      </w:r>
      <w:r w:rsidRPr="007C23FE">
        <w:rPr>
          <w:spacing w:val="1"/>
        </w:rPr>
        <w:t xml:space="preserve"> </w:t>
      </w:r>
      <w:r w:rsidRPr="007C23FE">
        <w:t xml:space="preserve">осуществлении </w:t>
      </w:r>
      <w:r w:rsidR="00247E04">
        <w:t>регионального государственного контроля (надзора) в области охраны и использования особо охраняемых природных территорий</w:t>
      </w:r>
      <w:r w:rsidR="00C86237">
        <w:t xml:space="preserve"> за 202</w:t>
      </w:r>
      <w:r w:rsidR="00FB3AA0">
        <w:t>3</w:t>
      </w:r>
      <w:r w:rsidR="00C86237">
        <w:t xml:space="preserve"> год</w:t>
      </w:r>
    </w:p>
    <w:p w:rsidR="00247E04" w:rsidRDefault="00247E04" w:rsidP="007C23FE">
      <w:pPr>
        <w:pStyle w:val="1"/>
        <w:ind w:right="537" w:hanging="1"/>
        <w:jc w:val="center"/>
      </w:pPr>
    </w:p>
    <w:p w:rsidR="002767AA" w:rsidRPr="00247E04" w:rsidRDefault="000C1306" w:rsidP="007C23FE">
      <w:pPr>
        <w:pStyle w:val="a5"/>
        <w:numPr>
          <w:ilvl w:val="0"/>
          <w:numId w:val="3"/>
        </w:numPr>
        <w:tabs>
          <w:tab w:val="left" w:pos="878"/>
        </w:tabs>
        <w:spacing w:before="182"/>
        <w:ind w:left="941" w:right="604" w:hanging="346"/>
        <w:jc w:val="center"/>
        <w:rPr>
          <w:b/>
          <w:bCs/>
          <w:sz w:val="28"/>
          <w:szCs w:val="28"/>
        </w:rPr>
      </w:pPr>
      <w:r w:rsidRPr="00247E04">
        <w:rPr>
          <w:b/>
          <w:bCs/>
          <w:sz w:val="28"/>
          <w:szCs w:val="28"/>
        </w:rPr>
        <w:t xml:space="preserve">Организация осуществления </w:t>
      </w:r>
      <w:r w:rsidR="00247E04" w:rsidRPr="00247E04">
        <w:rPr>
          <w:b/>
          <w:bCs/>
          <w:sz w:val="28"/>
          <w:szCs w:val="28"/>
        </w:rPr>
        <w:t xml:space="preserve">регионального государственного контроля (надзора) в области охраны и использования особо охраняемых природных территорий </w:t>
      </w:r>
      <w:r w:rsidRPr="00247E04">
        <w:rPr>
          <w:b/>
          <w:bCs/>
          <w:sz w:val="28"/>
          <w:szCs w:val="28"/>
        </w:rPr>
        <w:t>в 202</w:t>
      </w:r>
      <w:r w:rsidR="00FB3AA0">
        <w:rPr>
          <w:b/>
          <w:bCs/>
          <w:sz w:val="28"/>
          <w:szCs w:val="28"/>
        </w:rPr>
        <w:t>3</w:t>
      </w:r>
      <w:r w:rsidRPr="00247E04">
        <w:rPr>
          <w:b/>
          <w:bCs/>
          <w:sz w:val="28"/>
          <w:szCs w:val="28"/>
        </w:rPr>
        <w:t xml:space="preserve"> году</w:t>
      </w:r>
    </w:p>
    <w:p w:rsidR="002767AA" w:rsidRDefault="002767AA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47E04" w:rsidRDefault="0019352B" w:rsidP="00247E04">
      <w:pPr>
        <w:pStyle w:val="a3"/>
        <w:ind w:right="120"/>
      </w:pPr>
      <w:r w:rsidRPr="0019352B">
        <w:t xml:space="preserve">Региональный государственный контроль (надзор) в области охраны и </w:t>
      </w:r>
      <w:proofErr w:type="gramStart"/>
      <w:r w:rsidRPr="0019352B">
        <w:t>использования</w:t>
      </w:r>
      <w:proofErr w:type="gramEnd"/>
      <w:r w:rsidRPr="0019352B">
        <w:t xml:space="preserve"> особо охраняемых природных территорий </w:t>
      </w:r>
      <w:r w:rsidR="004324D4">
        <w:t xml:space="preserve">регионального значения осуществляется в соответствии </w:t>
      </w:r>
      <w:r w:rsidRPr="0019352B">
        <w:t>с Положением о региональном государственном контроле (надзоре) в области охраны и использования особо охраняемых природных территорий, утвержденном Постановлением Кабинета Министров Чувашской Республики от 30 сентября 2021 г. № 491 «Об утверждении Положения о региональном государственном контроле (надзоре) в области охраны и использования особо охраняемых п</w:t>
      </w:r>
      <w:r w:rsidR="005F32BC">
        <w:t>риродных территорий»</w:t>
      </w:r>
      <w:r>
        <w:t xml:space="preserve"> </w:t>
      </w:r>
      <w:r w:rsidR="00094A8D">
        <w:t>в</w:t>
      </w:r>
      <w:r>
        <w:t xml:space="preserve"> 2022 г. осуществлялся </w:t>
      </w:r>
      <w:r w:rsidR="007C23FE">
        <w:t>Министерство</w:t>
      </w:r>
      <w:r>
        <w:t>м</w:t>
      </w:r>
      <w:r w:rsidR="007C23FE">
        <w:t xml:space="preserve"> природных ресурсов и экологии Чувашской Республики</w:t>
      </w:r>
      <w:r w:rsidR="000C1306">
        <w:t xml:space="preserve"> (далее </w:t>
      </w:r>
      <w:r w:rsidR="000C1306">
        <w:rPr>
          <w:sz w:val="24"/>
        </w:rPr>
        <w:t xml:space="preserve">– </w:t>
      </w:r>
      <w:r w:rsidR="007C23FE">
        <w:t>Министерство</w:t>
      </w:r>
      <w:r w:rsidR="000C1306">
        <w:t>)</w:t>
      </w:r>
      <w:r w:rsidR="007A1D9C" w:rsidRPr="007A1D9C">
        <w:t xml:space="preserve"> непосредственно через структурное подразделение – отдел по охране, контролю и регулированию использования объектов животного мира и среды их обитания.</w:t>
      </w:r>
    </w:p>
    <w:p w:rsidR="004B57C7" w:rsidRDefault="000C1306" w:rsidP="004B57C7">
      <w:pPr>
        <w:pStyle w:val="a3"/>
        <w:ind w:right="121"/>
      </w:pPr>
      <w:r>
        <w:t>1 июля 2021</w:t>
      </w:r>
      <w:r w:rsidRPr="00247E04">
        <w:t xml:space="preserve"> </w:t>
      </w:r>
      <w:r>
        <w:t>г. вступил в законную силу Федеральный</w:t>
      </w:r>
      <w:r w:rsidRPr="00247E04">
        <w:t xml:space="preserve"> </w:t>
      </w:r>
      <w:r>
        <w:t>закон</w:t>
      </w:r>
      <w:r w:rsidRPr="00247E04">
        <w:t xml:space="preserve"> </w:t>
      </w:r>
      <w:r>
        <w:t>от</w:t>
      </w:r>
      <w:r w:rsidR="000E2BF3">
        <w:t xml:space="preserve">                  </w:t>
      </w:r>
      <w:r w:rsidRPr="00247E04">
        <w:t xml:space="preserve"> </w:t>
      </w:r>
      <w:r>
        <w:t>31 июля 2020</w:t>
      </w:r>
      <w:r w:rsidRPr="00247E04">
        <w:t xml:space="preserve"> </w:t>
      </w:r>
      <w:r>
        <w:t>г. №</w:t>
      </w:r>
      <w:r w:rsidRPr="00247E04">
        <w:t xml:space="preserve"> </w:t>
      </w:r>
      <w:r>
        <w:t xml:space="preserve">248-ФЗ </w:t>
      </w:r>
      <w:r w:rsidR="007C23FE" w:rsidRPr="00247E04">
        <w:t>«</w:t>
      </w:r>
      <w:r>
        <w:t>О государственном контроле</w:t>
      </w:r>
      <w:r w:rsidRPr="00247E04">
        <w:t xml:space="preserve"> </w:t>
      </w:r>
      <w:r>
        <w:t>(надзоре)</w:t>
      </w:r>
      <w:r w:rsidRPr="00247E04">
        <w:t xml:space="preserve"> </w:t>
      </w:r>
      <w:r>
        <w:t>и</w:t>
      </w:r>
      <w:r w:rsidRPr="00247E04">
        <w:t xml:space="preserve"> </w:t>
      </w:r>
      <w:r>
        <w:t>муниципальном</w:t>
      </w:r>
      <w:r w:rsidRPr="00247E04">
        <w:t xml:space="preserve"> </w:t>
      </w:r>
      <w:r>
        <w:t>контроле</w:t>
      </w:r>
      <w:r w:rsidRPr="00247E04">
        <w:t xml:space="preserve"> </w:t>
      </w:r>
      <w:r>
        <w:t>в</w:t>
      </w:r>
      <w:r w:rsidRPr="00247E04">
        <w:t xml:space="preserve"> </w:t>
      </w:r>
      <w:r>
        <w:t>Российской</w:t>
      </w:r>
      <w:r w:rsidRPr="00247E04">
        <w:t xml:space="preserve"> </w:t>
      </w:r>
      <w:r>
        <w:t>Федерации</w:t>
      </w:r>
      <w:r w:rsidR="007C23FE">
        <w:t>»</w:t>
      </w:r>
      <w:r w:rsidRPr="00247E04">
        <w:t xml:space="preserve"> </w:t>
      </w:r>
      <w:r>
        <w:t>(далее</w:t>
      </w:r>
      <w:r w:rsidRPr="00247E04">
        <w:t xml:space="preserve"> </w:t>
      </w:r>
      <w:r>
        <w:t>–</w:t>
      </w:r>
      <w:r w:rsidRPr="00247E04">
        <w:t xml:space="preserve"> </w:t>
      </w:r>
      <w:r>
        <w:t>Федеральный</w:t>
      </w:r>
      <w:r w:rsidRPr="00247E04">
        <w:t xml:space="preserve"> </w:t>
      </w:r>
      <w:r>
        <w:t>закон</w:t>
      </w:r>
      <w:r w:rsidR="004B57C7">
        <w:t xml:space="preserve"> </w:t>
      </w:r>
      <w:r>
        <w:t>№</w:t>
      </w:r>
      <w:r w:rsidRPr="00247E04">
        <w:t xml:space="preserve"> </w:t>
      </w:r>
      <w:r>
        <w:t>248-ФЗ),</w:t>
      </w:r>
      <w:r w:rsidRPr="00247E04">
        <w:t xml:space="preserve"> </w:t>
      </w:r>
      <w:r>
        <w:t>в</w:t>
      </w:r>
      <w:r w:rsidRPr="00247E04">
        <w:t xml:space="preserve"> </w:t>
      </w:r>
      <w:r>
        <w:t>соответствии</w:t>
      </w:r>
      <w:r w:rsidRPr="00247E04">
        <w:t xml:space="preserve"> </w:t>
      </w:r>
      <w:r>
        <w:t>с</w:t>
      </w:r>
      <w:r w:rsidRPr="00247E04">
        <w:t xml:space="preserve"> </w:t>
      </w:r>
      <w:r>
        <w:t>которым</w:t>
      </w:r>
      <w:r w:rsidRPr="00247E04">
        <w:t xml:space="preserve"> </w:t>
      </w:r>
      <w:r w:rsidR="004B57C7">
        <w:t>в настоящее время осуществляются данн</w:t>
      </w:r>
      <w:r w:rsidR="00247E04">
        <w:t>ый</w:t>
      </w:r>
      <w:r w:rsidR="004B57C7">
        <w:t xml:space="preserve"> вид контроля</w:t>
      </w:r>
      <w:r w:rsidR="00617D33">
        <w:t xml:space="preserve"> </w:t>
      </w:r>
      <w:r w:rsidR="004B57C7">
        <w:t>(надзора).</w:t>
      </w:r>
    </w:p>
    <w:p w:rsidR="001F20C0" w:rsidRDefault="001F20C0" w:rsidP="001F20C0">
      <w:pPr>
        <w:pStyle w:val="a3"/>
        <w:spacing w:before="5"/>
        <w:rPr>
          <w:color w:val="000000" w:themeColor="text1"/>
        </w:rPr>
      </w:pPr>
      <w:r w:rsidRPr="00551894">
        <w:rPr>
          <w:color w:val="000000" w:themeColor="text1"/>
        </w:rPr>
        <w:t xml:space="preserve">Общая площадь особо охраняемых природных территорий регионального значения </w:t>
      </w:r>
      <w:r w:rsidR="002D3020">
        <w:rPr>
          <w:color w:val="000000" w:themeColor="text1"/>
        </w:rPr>
        <w:t xml:space="preserve">(далее – ООПТ) </w:t>
      </w:r>
      <w:r w:rsidRPr="00551894">
        <w:rPr>
          <w:color w:val="000000" w:themeColor="text1"/>
        </w:rPr>
        <w:t>составляет 47,35 тыс.</w:t>
      </w:r>
      <w:r>
        <w:rPr>
          <w:color w:val="000000" w:themeColor="text1"/>
        </w:rPr>
        <w:t xml:space="preserve"> </w:t>
      </w:r>
      <w:r w:rsidRPr="00551894">
        <w:rPr>
          <w:color w:val="000000" w:themeColor="text1"/>
        </w:rPr>
        <w:t xml:space="preserve">га. Общее количество </w:t>
      </w:r>
      <w:r w:rsidR="002D3020">
        <w:t>ООПТ</w:t>
      </w:r>
      <w:r w:rsidRPr="00551894">
        <w:t xml:space="preserve"> –</w:t>
      </w:r>
      <w:r w:rsidRPr="00551894">
        <w:rPr>
          <w:color w:val="000000" w:themeColor="text1"/>
        </w:rPr>
        <w:t xml:space="preserve"> 33.</w:t>
      </w:r>
    </w:p>
    <w:p w:rsidR="00247E04" w:rsidRDefault="00247E04" w:rsidP="004B57C7">
      <w:pPr>
        <w:pStyle w:val="a3"/>
        <w:spacing w:before="5"/>
        <w:rPr>
          <w:color w:val="000000" w:themeColor="text1"/>
        </w:rPr>
      </w:pPr>
    </w:p>
    <w:p w:rsidR="001F20C0" w:rsidRDefault="000C1306" w:rsidP="001F20C0">
      <w:pPr>
        <w:pStyle w:val="1"/>
        <w:numPr>
          <w:ilvl w:val="0"/>
          <w:numId w:val="3"/>
        </w:numPr>
        <w:tabs>
          <w:tab w:val="left" w:pos="655"/>
        </w:tabs>
        <w:spacing w:before="1"/>
        <w:ind w:left="0" w:right="-24" w:firstLine="0"/>
        <w:jc w:val="center"/>
        <w:rPr>
          <w:bCs w:val="0"/>
        </w:rPr>
      </w:pPr>
      <w:r w:rsidRPr="006A20A9">
        <w:rPr>
          <w:bCs w:val="0"/>
        </w:rPr>
        <w:t xml:space="preserve">Осуществление </w:t>
      </w:r>
      <w:r w:rsidR="006A20A9" w:rsidRPr="006A20A9">
        <w:rPr>
          <w:bCs w:val="0"/>
        </w:rPr>
        <w:t>регионального государственного контроля</w:t>
      </w:r>
    </w:p>
    <w:p w:rsidR="002767AA" w:rsidRPr="006A20A9" w:rsidRDefault="006A20A9" w:rsidP="001F20C0">
      <w:pPr>
        <w:pStyle w:val="1"/>
        <w:tabs>
          <w:tab w:val="left" w:pos="655"/>
        </w:tabs>
        <w:spacing w:before="1"/>
        <w:ind w:left="0" w:right="-24" w:firstLine="0"/>
        <w:jc w:val="center"/>
        <w:rPr>
          <w:bCs w:val="0"/>
        </w:rPr>
      </w:pPr>
      <w:r w:rsidRPr="006A20A9">
        <w:rPr>
          <w:bCs w:val="0"/>
        </w:rPr>
        <w:t>(надзора) в области охраны и использования особо охраняемых природных территорий</w:t>
      </w:r>
    </w:p>
    <w:p w:rsidR="009D1A68" w:rsidRDefault="009D1A68">
      <w:pPr>
        <w:pStyle w:val="a3"/>
        <w:spacing w:before="5"/>
        <w:ind w:left="0" w:firstLine="0"/>
        <w:jc w:val="left"/>
      </w:pPr>
    </w:p>
    <w:p w:rsidR="007A1D9C" w:rsidRDefault="00B95B8D" w:rsidP="005745A0">
      <w:pPr>
        <w:pStyle w:val="a3"/>
        <w:ind w:right="121"/>
      </w:pPr>
      <w:r w:rsidRPr="00B95B8D">
        <w:t xml:space="preserve">В соответствии </w:t>
      </w:r>
      <w:r w:rsidR="007A1D9C">
        <w:t xml:space="preserve">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</w:t>
      </w:r>
      <w:r w:rsidR="007A1D9C" w:rsidRPr="007A1D9C">
        <w:t>в 202</w:t>
      </w:r>
      <w:r w:rsidR="00FB3AA0">
        <w:t>3</w:t>
      </w:r>
      <w:r w:rsidR="007A1D9C" w:rsidRPr="007A1D9C">
        <w:t xml:space="preserve"> году плановые проверки</w:t>
      </w:r>
      <w:r w:rsidR="009D1A68">
        <w:t>,</w:t>
      </w:r>
      <w:r w:rsidR="007A1D9C" w:rsidRPr="007A1D9C">
        <w:t xml:space="preserve"> </w:t>
      </w:r>
      <w:r w:rsidR="00A66047">
        <w:t xml:space="preserve">при </w:t>
      </w:r>
      <w:r w:rsidR="009D1A68">
        <w:t>о</w:t>
      </w:r>
      <w:r w:rsidR="007A1D9C" w:rsidRPr="007A1D9C">
        <w:t>существлени</w:t>
      </w:r>
      <w:r w:rsidR="00A66047">
        <w:t>и</w:t>
      </w:r>
      <w:r w:rsidR="007A1D9C" w:rsidRPr="007A1D9C">
        <w:t xml:space="preserve"> видов государственного контроля (надзора), </w:t>
      </w:r>
      <w:r w:rsidR="007A1D9C" w:rsidRPr="007A1D9C">
        <w:lastRenderedPageBreak/>
        <w:t xml:space="preserve">муниципального контроля, порядок организации и </w:t>
      </w:r>
      <w:proofErr w:type="gramStart"/>
      <w:r w:rsidR="007A1D9C" w:rsidRPr="007A1D9C">
        <w:t>осуществления</w:t>
      </w:r>
      <w:proofErr w:type="gramEnd"/>
      <w:r w:rsidR="007A1D9C" w:rsidRPr="007A1D9C">
        <w:t xml:space="preserve"> которых регулируется Федеральным законом </w:t>
      </w:r>
      <w:r w:rsidR="007A1D9C">
        <w:t>«</w:t>
      </w:r>
      <w:r w:rsidR="007A1D9C" w:rsidRPr="007A1D9C">
        <w:t>О государственном контроле (надзоре) и муниципальном контроле в Российской Федерации</w:t>
      </w:r>
      <w:r w:rsidR="007A1D9C">
        <w:t>»</w:t>
      </w:r>
      <w:r w:rsidR="009D1A68">
        <w:t>,</w:t>
      </w:r>
      <w:r w:rsidR="009D1A68" w:rsidRPr="009D1A68">
        <w:t xml:space="preserve"> не проводились</w:t>
      </w:r>
      <w:r w:rsidR="009D1A68">
        <w:t>.</w:t>
      </w:r>
    </w:p>
    <w:p w:rsidR="00B95B8D" w:rsidRPr="00247E04" w:rsidRDefault="006A20A9" w:rsidP="005745A0">
      <w:pPr>
        <w:pStyle w:val="a3"/>
        <w:ind w:right="121"/>
      </w:pPr>
      <w:r w:rsidRPr="006A20A9">
        <w:t xml:space="preserve">В рамках осуществления регионального государственного контроля (надзора) в области охраны и </w:t>
      </w:r>
      <w:proofErr w:type="gramStart"/>
      <w:r w:rsidRPr="006A20A9">
        <w:t>использования</w:t>
      </w:r>
      <w:proofErr w:type="gramEnd"/>
      <w:r w:rsidRPr="006A20A9">
        <w:t xml:space="preserve"> особо охраняемых природных территорий внеп</w:t>
      </w:r>
      <w:r w:rsidR="00AF013E">
        <w:t>лановые проверки не проводились.</w:t>
      </w:r>
    </w:p>
    <w:p w:rsidR="006820FD" w:rsidRPr="00247E04" w:rsidRDefault="006820FD" w:rsidP="005745A0">
      <w:pPr>
        <w:pStyle w:val="a3"/>
        <w:ind w:right="121"/>
      </w:pPr>
    </w:p>
    <w:p w:rsidR="002767AA" w:rsidRDefault="000C1306">
      <w:pPr>
        <w:pStyle w:val="1"/>
        <w:numPr>
          <w:ilvl w:val="0"/>
          <w:numId w:val="3"/>
        </w:numPr>
        <w:tabs>
          <w:tab w:val="left" w:pos="1307"/>
        </w:tabs>
        <w:ind w:left="1306" w:hanging="361"/>
        <w:jc w:val="left"/>
      </w:pPr>
      <w:r>
        <w:t>Производство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правонарушениях</w:t>
      </w:r>
    </w:p>
    <w:p w:rsidR="002767AA" w:rsidRDefault="002767A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461FB" w:rsidRDefault="00320EED" w:rsidP="006D2BA1">
      <w:pPr>
        <w:pStyle w:val="a3"/>
        <w:ind w:right="121"/>
      </w:pPr>
      <w:r w:rsidRPr="00320EED">
        <w:t xml:space="preserve">При </w:t>
      </w:r>
      <w:r w:rsidR="007A1D9C">
        <w:t xml:space="preserve">целях </w:t>
      </w:r>
      <w:r w:rsidRPr="00320EED">
        <w:t xml:space="preserve">осуществлении </w:t>
      </w:r>
      <w:r w:rsidR="006A20A9" w:rsidRPr="006A20A9">
        <w:t xml:space="preserve">регионального государственного контроля (надзора) в области охраны и </w:t>
      </w:r>
      <w:proofErr w:type="gramStart"/>
      <w:r w:rsidR="006A20A9" w:rsidRPr="006A20A9">
        <w:t>использования</w:t>
      </w:r>
      <w:proofErr w:type="gramEnd"/>
      <w:r w:rsidR="006A20A9" w:rsidRPr="006A20A9">
        <w:t xml:space="preserve"> особо охраняемых природных территорий </w:t>
      </w:r>
      <w:r w:rsidR="006A20A9">
        <w:t xml:space="preserve">на территории Чувашской Республики </w:t>
      </w:r>
      <w:r w:rsidR="007A1D9C">
        <w:t>в 202</w:t>
      </w:r>
      <w:r w:rsidR="0013007B">
        <w:t>3 году</w:t>
      </w:r>
      <w:r w:rsidRPr="00320EED">
        <w:t xml:space="preserve"> </w:t>
      </w:r>
      <w:r w:rsidRPr="001F20C0">
        <w:t xml:space="preserve">проведено </w:t>
      </w:r>
      <w:r w:rsidR="001F20C0" w:rsidRPr="001F20C0">
        <w:t>обследования территори</w:t>
      </w:r>
      <w:r w:rsidR="007A1D9C">
        <w:t>й</w:t>
      </w:r>
      <w:r w:rsidR="001F20C0" w:rsidRPr="001F20C0">
        <w:t xml:space="preserve"> особо охраняемых природных территорий регионального значения</w:t>
      </w:r>
      <w:r w:rsidR="007A1D9C" w:rsidRPr="007A1D9C">
        <w:t xml:space="preserve"> </w:t>
      </w:r>
      <w:r w:rsidR="00617D33">
        <w:t>сотрудниками</w:t>
      </w:r>
      <w:r w:rsidR="007A1D9C" w:rsidRPr="007A1D9C">
        <w:t xml:space="preserve"> подведомственно</w:t>
      </w:r>
      <w:r w:rsidR="00617D33">
        <w:t>го</w:t>
      </w:r>
      <w:r w:rsidR="007A1D9C" w:rsidRPr="007A1D9C">
        <w:t xml:space="preserve"> учреждени</w:t>
      </w:r>
      <w:r w:rsidR="00617D33">
        <w:t>я</w:t>
      </w:r>
      <w:r w:rsidR="007A1D9C" w:rsidRPr="007A1D9C">
        <w:t xml:space="preserve"> – КУ ЧР «Дирекция по охране животного мира и ООПТ» Минприроды Чувашии</w:t>
      </w:r>
      <w:r w:rsidR="00AF013E">
        <w:t xml:space="preserve">, </w:t>
      </w:r>
      <w:r w:rsidRPr="001F20C0">
        <w:t xml:space="preserve">в ходе </w:t>
      </w:r>
      <w:r w:rsidR="00617D33">
        <w:t xml:space="preserve">осуществления федерального </w:t>
      </w:r>
      <w:r w:rsidR="00617D33" w:rsidRPr="00617D33">
        <w:t>государственного</w:t>
      </w:r>
      <w:r w:rsidR="00617D33">
        <w:t xml:space="preserve"> охотничьего контроля (надзора), в результате </w:t>
      </w:r>
      <w:r w:rsidRPr="001F20C0">
        <w:t xml:space="preserve">которых </w:t>
      </w:r>
      <w:r w:rsidR="00AF013E">
        <w:t xml:space="preserve">не </w:t>
      </w:r>
      <w:r w:rsidRPr="001F20C0">
        <w:t>выявлено нарушени</w:t>
      </w:r>
      <w:r w:rsidR="00AF013E">
        <w:t>й</w:t>
      </w:r>
      <w:r w:rsidRPr="001F20C0">
        <w:t xml:space="preserve"> </w:t>
      </w:r>
      <w:r w:rsidR="00B461FB" w:rsidRPr="001F20C0">
        <w:t>действующего</w:t>
      </w:r>
      <w:r w:rsidR="00C86237">
        <w:t xml:space="preserve"> законодательства, образующих</w:t>
      </w:r>
      <w:r w:rsidR="00B461FB">
        <w:t xml:space="preserve"> состав административного правонарушения по ст. 8.39 КоАП РФ. </w:t>
      </w:r>
    </w:p>
    <w:p w:rsidR="00320EED" w:rsidRPr="003532D0" w:rsidRDefault="006D2BA1" w:rsidP="006D2BA1">
      <w:pPr>
        <w:pStyle w:val="a3"/>
        <w:ind w:right="121"/>
      </w:pPr>
      <w:r w:rsidRPr="001F20C0">
        <w:t>Ниже приведен сравнительный анализ возбужденных дел об административных правонарушен</w:t>
      </w:r>
      <w:r w:rsidR="00AF013E">
        <w:t xml:space="preserve">иях в период с 2017 по 2021 год, в период осуществления контроля (надзора) </w:t>
      </w:r>
      <w:r w:rsidR="00617D33" w:rsidRPr="00617D33">
        <w:t xml:space="preserve">в области охраны и </w:t>
      </w:r>
      <w:proofErr w:type="gramStart"/>
      <w:r w:rsidR="00617D33" w:rsidRPr="00617D33">
        <w:t>использования</w:t>
      </w:r>
      <w:proofErr w:type="gramEnd"/>
      <w:r w:rsidR="00617D33" w:rsidRPr="00617D33">
        <w:t xml:space="preserve"> особо охраняемых природных территорий</w:t>
      </w:r>
      <w:r w:rsidR="002D3020">
        <w:t>,</w:t>
      </w:r>
      <w:r w:rsidR="00617D33" w:rsidRPr="00617D33">
        <w:t xml:space="preserve"> </w:t>
      </w:r>
      <w:r w:rsidR="002D3020">
        <w:t xml:space="preserve">уполномоченным на то </w:t>
      </w:r>
      <w:r w:rsidR="00617D33">
        <w:t xml:space="preserve"> </w:t>
      </w:r>
      <w:r w:rsidR="00AF013E">
        <w:t>подведомственн</w:t>
      </w:r>
      <w:r w:rsidR="002D3020">
        <w:t>ым</w:t>
      </w:r>
      <w:r w:rsidR="00AF013E">
        <w:t xml:space="preserve"> учреждени</w:t>
      </w:r>
      <w:r w:rsidR="002D3020">
        <w:t>ем</w:t>
      </w:r>
      <w:r w:rsidR="003532D0" w:rsidRPr="003532D0">
        <w:t xml:space="preserve"> </w:t>
      </w:r>
      <w:r w:rsidR="003532D0">
        <w:t xml:space="preserve">до </w:t>
      </w:r>
      <w:r w:rsidR="003532D0" w:rsidRPr="003532D0">
        <w:t>30 сентября 2021 г.</w:t>
      </w:r>
      <w:r w:rsidR="003532D0">
        <w:t>, и Министерством – после.</w:t>
      </w:r>
    </w:p>
    <w:p w:rsidR="001F20C0" w:rsidRDefault="001F20C0" w:rsidP="001F20C0">
      <w:pPr>
        <w:ind w:right="123"/>
        <w:jc w:val="center"/>
        <w:rPr>
          <w:sz w:val="20"/>
          <w:szCs w:val="20"/>
        </w:rPr>
      </w:pPr>
    </w:p>
    <w:p w:rsidR="001F20C0" w:rsidRDefault="001F20C0" w:rsidP="001F20C0">
      <w:pPr>
        <w:ind w:right="123"/>
        <w:jc w:val="center"/>
        <w:rPr>
          <w:sz w:val="20"/>
          <w:szCs w:val="20"/>
        </w:rPr>
      </w:pPr>
      <w:r w:rsidRPr="006D2BA1">
        <w:rPr>
          <w:sz w:val="20"/>
          <w:szCs w:val="20"/>
        </w:rPr>
        <w:t xml:space="preserve">Сравнительный анализ количества  </w:t>
      </w:r>
      <w:proofErr w:type="gramStart"/>
      <w:r w:rsidRPr="006D2BA1">
        <w:rPr>
          <w:sz w:val="20"/>
          <w:szCs w:val="20"/>
        </w:rPr>
        <w:t>возбужденных</w:t>
      </w:r>
      <w:proofErr w:type="gramEnd"/>
      <w:r w:rsidRPr="006D2BA1">
        <w:rPr>
          <w:sz w:val="20"/>
          <w:szCs w:val="20"/>
        </w:rPr>
        <w:t xml:space="preserve"> </w:t>
      </w:r>
    </w:p>
    <w:p w:rsidR="001F20C0" w:rsidRPr="006D2BA1" w:rsidRDefault="001F20C0" w:rsidP="001F20C0">
      <w:pPr>
        <w:ind w:right="123"/>
        <w:jc w:val="center"/>
        <w:rPr>
          <w:sz w:val="20"/>
          <w:szCs w:val="20"/>
        </w:rPr>
      </w:pPr>
      <w:r w:rsidRPr="006D2BA1">
        <w:rPr>
          <w:sz w:val="20"/>
          <w:szCs w:val="20"/>
        </w:rPr>
        <w:t>дел об административных правонарушениях</w:t>
      </w:r>
      <w:r>
        <w:rPr>
          <w:sz w:val="20"/>
          <w:szCs w:val="20"/>
        </w:rPr>
        <w:t xml:space="preserve"> </w:t>
      </w:r>
      <w:r w:rsidRPr="006D2BA1">
        <w:rPr>
          <w:sz w:val="20"/>
          <w:szCs w:val="20"/>
        </w:rPr>
        <w:t>в период с 2017 по 2021 год</w:t>
      </w:r>
    </w:p>
    <w:p w:rsidR="001F20C0" w:rsidRDefault="001F20C0" w:rsidP="001F20C0">
      <w:pPr>
        <w:pStyle w:val="a3"/>
        <w:ind w:right="121"/>
      </w:pPr>
    </w:p>
    <w:p w:rsidR="003532D0" w:rsidRDefault="003532D0" w:rsidP="001F20C0">
      <w:pPr>
        <w:ind w:right="123"/>
        <w:jc w:val="center"/>
        <w:rPr>
          <w:sz w:val="20"/>
          <w:szCs w:val="20"/>
          <w:lang w:val="en-US"/>
        </w:rPr>
      </w:pPr>
    </w:p>
    <w:p w:rsidR="003532D0" w:rsidRPr="003532D0" w:rsidRDefault="003532D0" w:rsidP="001F20C0">
      <w:pPr>
        <w:ind w:right="123"/>
        <w:jc w:val="center"/>
        <w:rPr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 wp14:anchorId="03C603AF" wp14:editId="25889BF2">
            <wp:extent cx="5448300" cy="14478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67AA" w:rsidRDefault="002767AA">
      <w:pPr>
        <w:pStyle w:val="a3"/>
        <w:ind w:left="0" w:firstLine="0"/>
        <w:jc w:val="left"/>
        <w:rPr>
          <w:sz w:val="20"/>
        </w:rPr>
      </w:pPr>
    </w:p>
    <w:p w:rsidR="001C6808" w:rsidRPr="001C6808" w:rsidRDefault="000C1306" w:rsidP="00B461FB">
      <w:pPr>
        <w:pStyle w:val="1"/>
        <w:numPr>
          <w:ilvl w:val="0"/>
          <w:numId w:val="3"/>
        </w:numPr>
        <w:spacing w:before="2"/>
        <w:ind w:left="0" w:right="-24" w:firstLine="0"/>
        <w:jc w:val="center"/>
      </w:pPr>
      <w:r>
        <w:t>Анализ</w:t>
      </w:r>
      <w:r w:rsidRPr="001C6808">
        <w:rPr>
          <w:spacing w:val="-5"/>
        </w:rPr>
        <w:t xml:space="preserve"> </w:t>
      </w:r>
      <w:r>
        <w:t>правоприменительной</w:t>
      </w:r>
      <w:r w:rsidRPr="001C6808">
        <w:rPr>
          <w:spacing w:val="-5"/>
        </w:rPr>
        <w:t xml:space="preserve"> </w:t>
      </w:r>
      <w:r>
        <w:t>практики</w:t>
      </w:r>
      <w:r w:rsidR="001C6808">
        <w:t xml:space="preserve"> </w:t>
      </w:r>
      <w:r w:rsidRPr="001C6808">
        <w:t xml:space="preserve">при осуществлении </w:t>
      </w:r>
      <w:r w:rsidR="00B461FB" w:rsidRPr="006A20A9">
        <w:rPr>
          <w:bCs w:val="0"/>
        </w:rPr>
        <w:t>регионального государственного контроля (надзора) в области охраны и использования особо охраняемых природных территорий</w:t>
      </w:r>
    </w:p>
    <w:p w:rsidR="002767AA" w:rsidRDefault="002767A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1F20C0" w:rsidRPr="002D3020" w:rsidRDefault="001F20C0" w:rsidP="001F20C0">
      <w:pPr>
        <w:ind w:firstLine="708"/>
        <w:jc w:val="both"/>
        <w:rPr>
          <w:sz w:val="28"/>
          <w:szCs w:val="28"/>
        </w:rPr>
      </w:pPr>
      <w:proofErr w:type="gramStart"/>
      <w:r w:rsidRPr="00E90D04">
        <w:rPr>
          <w:sz w:val="28"/>
          <w:szCs w:val="28"/>
        </w:rPr>
        <w:t>Наиболее распространенными нарушениями обязательных требований</w:t>
      </w:r>
      <w:r w:rsidR="002D3020">
        <w:rPr>
          <w:sz w:val="28"/>
          <w:szCs w:val="28"/>
        </w:rPr>
        <w:t xml:space="preserve"> по режимам ООПТ</w:t>
      </w:r>
      <w:r w:rsidRPr="00E90D04">
        <w:rPr>
          <w:sz w:val="28"/>
          <w:szCs w:val="28"/>
        </w:rPr>
        <w:t xml:space="preserve">, совершаемых на территории республики </w:t>
      </w:r>
      <w:r w:rsidRPr="002D3020">
        <w:rPr>
          <w:sz w:val="28"/>
          <w:szCs w:val="28"/>
        </w:rPr>
        <w:t xml:space="preserve">за </w:t>
      </w:r>
      <w:r w:rsidR="00FB3AA0">
        <w:rPr>
          <w:sz w:val="28"/>
          <w:szCs w:val="28"/>
        </w:rPr>
        <w:t xml:space="preserve">вышеуказанные </w:t>
      </w:r>
      <w:r w:rsidRPr="002D3020">
        <w:rPr>
          <w:sz w:val="28"/>
          <w:szCs w:val="28"/>
        </w:rPr>
        <w:t xml:space="preserve">5 лет: </w:t>
      </w:r>
      <w:proofErr w:type="gramEnd"/>
    </w:p>
    <w:p w:rsidR="001F20C0" w:rsidRPr="00E90D04" w:rsidRDefault="001F20C0" w:rsidP="001F20C0">
      <w:pPr>
        <w:pStyle w:val="a3"/>
        <w:spacing w:before="5"/>
      </w:pPr>
      <w:r w:rsidRPr="00E90D04">
        <w:t xml:space="preserve">- </w:t>
      </w:r>
      <w:r w:rsidRPr="00E90D04">
        <w:rPr>
          <w:shd w:val="clear" w:color="auto" w:fill="FFFFFF"/>
        </w:rPr>
        <w:t>движение и стоянка механизированных транспортных средств,</w:t>
      </w:r>
    </w:p>
    <w:p w:rsidR="001F20C0" w:rsidRPr="00E90D04" w:rsidRDefault="001F20C0" w:rsidP="001F20C0">
      <w:pPr>
        <w:pStyle w:val="a3"/>
        <w:spacing w:before="5"/>
      </w:pPr>
      <w:r w:rsidRPr="00E90D04">
        <w:t xml:space="preserve">- </w:t>
      </w:r>
      <w:r w:rsidRPr="00E90D04">
        <w:rPr>
          <w:shd w:val="clear" w:color="auto" w:fill="FFFFFF"/>
        </w:rPr>
        <w:t xml:space="preserve">охота (за исключением регулирования численности охотничьих </w:t>
      </w:r>
      <w:r w:rsidRPr="00E90D04">
        <w:rPr>
          <w:shd w:val="clear" w:color="auto" w:fill="FFFFFF"/>
        </w:rPr>
        <w:lastRenderedPageBreak/>
        <w:t xml:space="preserve">ресурсов), промышленное рыболовство и </w:t>
      </w:r>
      <w:proofErr w:type="spellStart"/>
      <w:r w:rsidRPr="00E90D04">
        <w:rPr>
          <w:shd w:val="clear" w:color="auto" w:fill="FFFFFF"/>
        </w:rPr>
        <w:t>аквакультура</w:t>
      </w:r>
      <w:proofErr w:type="spellEnd"/>
      <w:r w:rsidRPr="00E90D04">
        <w:rPr>
          <w:shd w:val="clear" w:color="auto" w:fill="FFFFFF"/>
        </w:rPr>
        <w:t xml:space="preserve"> (рыбоводство)</w:t>
      </w:r>
    </w:p>
    <w:p w:rsidR="001F20C0" w:rsidRPr="00E90D04" w:rsidRDefault="001F20C0" w:rsidP="001F20C0">
      <w:pPr>
        <w:pStyle w:val="a3"/>
        <w:spacing w:before="5"/>
      </w:pPr>
      <w:r w:rsidRPr="00E90D04">
        <w:t xml:space="preserve">- </w:t>
      </w:r>
      <w:r w:rsidRPr="00E90D04">
        <w:rPr>
          <w:shd w:val="clear" w:color="auto" w:fill="FFFFFF"/>
        </w:rPr>
        <w:t>строительство дорог, трубопроводов, линий электропередачи и прочих коммуникаций</w:t>
      </w:r>
      <w:r>
        <w:rPr>
          <w:shd w:val="clear" w:color="auto" w:fill="FFFFFF"/>
        </w:rPr>
        <w:t>.</w:t>
      </w:r>
    </w:p>
    <w:p w:rsidR="00B461FB" w:rsidRDefault="00B461FB" w:rsidP="00BE01F6">
      <w:pPr>
        <w:pStyle w:val="a3"/>
        <w:spacing w:before="5"/>
      </w:pPr>
    </w:p>
    <w:p w:rsidR="002767AA" w:rsidRDefault="000C1306" w:rsidP="00B461FB">
      <w:pPr>
        <w:pStyle w:val="1"/>
        <w:spacing w:before="89" w:line="242" w:lineRule="auto"/>
        <w:ind w:left="0" w:right="-24" w:firstLine="0"/>
        <w:jc w:val="center"/>
        <w:rPr>
          <w:bCs w:val="0"/>
        </w:rPr>
      </w:pPr>
      <w:r>
        <w:t>5. Профилактика нарушений обязательных требований</w:t>
      </w:r>
      <w:r>
        <w:rPr>
          <w:spacing w:val="-67"/>
        </w:rPr>
        <w:t xml:space="preserve"> </w:t>
      </w:r>
      <w:r w:rsidR="00B461FB">
        <w:rPr>
          <w:spacing w:val="-67"/>
        </w:rPr>
        <w:t xml:space="preserve">      </w:t>
      </w:r>
      <w:r w:rsidR="00B461FB" w:rsidRPr="006A20A9">
        <w:rPr>
          <w:bCs w:val="0"/>
        </w:rPr>
        <w:t>в области охраны и использования особо охраняемых природных территорий</w:t>
      </w:r>
    </w:p>
    <w:p w:rsidR="00B461FB" w:rsidRDefault="00B461FB" w:rsidP="00B461FB">
      <w:pPr>
        <w:pStyle w:val="1"/>
        <w:spacing w:before="89" w:line="242" w:lineRule="auto"/>
        <w:ind w:left="0" w:right="-24" w:firstLine="0"/>
        <w:jc w:val="center"/>
        <w:rPr>
          <w:b w:val="0"/>
          <w:sz w:val="27"/>
        </w:rPr>
      </w:pPr>
    </w:p>
    <w:p w:rsidR="002767AA" w:rsidRDefault="00490129">
      <w:pPr>
        <w:pStyle w:val="a3"/>
        <w:spacing w:before="1"/>
        <w:ind w:right="126"/>
      </w:pPr>
      <w:r>
        <w:rPr>
          <w:spacing w:val="1"/>
        </w:rPr>
        <w:t>В</w:t>
      </w:r>
      <w:r w:rsidR="000C1306">
        <w:rPr>
          <w:spacing w:val="1"/>
        </w:rPr>
        <w:t xml:space="preserve"> </w:t>
      </w:r>
      <w:r w:rsidR="000C1306">
        <w:t>соответствии</w:t>
      </w:r>
      <w:r w:rsidR="000C1306">
        <w:rPr>
          <w:spacing w:val="1"/>
        </w:rPr>
        <w:t xml:space="preserve"> </w:t>
      </w:r>
      <w:r w:rsidR="000C1306">
        <w:t>с</w:t>
      </w:r>
      <w:r w:rsidR="000C1306">
        <w:rPr>
          <w:spacing w:val="1"/>
        </w:rPr>
        <w:t xml:space="preserve"> </w:t>
      </w:r>
      <w:r w:rsidR="000C1306">
        <w:t>пунктом</w:t>
      </w:r>
      <w:r w:rsidR="000C1306">
        <w:rPr>
          <w:spacing w:val="1"/>
        </w:rPr>
        <w:t xml:space="preserve"> </w:t>
      </w:r>
      <w:r w:rsidR="000C1306">
        <w:t>1</w:t>
      </w:r>
      <w:r w:rsidR="000C1306">
        <w:rPr>
          <w:spacing w:val="1"/>
        </w:rPr>
        <w:t xml:space="preserve"> </w:t>
      </w:r>
      <w:r w:rsidR="000C1306">
        <w:t>статьи</w:t>
      </w:r>
      <w:r w:rsidR="000C1306">
        <w:rPr>
          <w:spacing w:val="1"/>
        </w:rPr>
        <w:t xml:space="preserve"> </w:t>
      </w:r>
      <w:r w:rsidR="000C1306">
        <w:t>8</w:t>
      </w:r>
      <w:r w:rsidR="000C1306">
        <w:rPr>
          <w:spacing w:val="1"/>
        </w:rPr>
        <w:t xml:space="preserve"> </w:t>
      </w:r>
      <w:r w:rsidR="000C1306">
        <w:t>Федерального</w:t>
      </w:r>
      <w:r w:rsidR="000C1306">
        <w:rPr>
          <w:spacing w:val="1"/>
        </w:rPr>
        <w:t xml:space="preserve"> </w:t>
      </w:r>
      <w:r w:rsidR="000C1306">
        <w:t>закона</w:t>
      </w:r>
      <w:r w:rsidR="000C1306">
        <w:rPr>
          <w:spacing w:val="1"/>
        </w:rPr>
        <w:t xml:space="preserve"> </w:t>
      </w:r>
      <w:r w:rsidR="000C1306">
        <w:t>№</w:t>
      </w:r>
      <w:r w:rsidR="000C1306">
        <w:rPr>
          <w:spacing w:val="1"/>
        </w:rPr>
        <w:t xml:space="preserve"> </w:t>
      </w:r>
      <w:r w:rsidR="000C1306">
        <w:t>248-ФЗ</w:t>
      </w:r>
      <w:r w:rsidR="000C1306">
        <w:rPr>
          <w:spacing w:val="1"/>
        </w:rPr>
        <w:t xml:space="preserve"> </w:t>
      </w:r>
      <w:r w:rsidR="000C1306">
        <w:t>приоритетным</w:t>
      </w:r>
      <w:r w:rsidR="000C1306">
        <w:rPr>
          <w:spacing w:val="1"/>
        </w:rPr>
        <w:t xml:space="preserve"> </w:t>
      </w:r>
      <w:r w:rsidR="000C1306">
        <w:t>по</w:t>
      </w:r>
      <w:r w:rsidR="000C1306">
        <w:rPr>
          <w:spacing w:val="1"/>
        </w:rPr>
        <w:t xml:space="preserve"> </w:t>
      </w:r>
      <w:r w:rsidR="000C1306">
        <w:t>отношению</w:t>
      </w:r>
      <w:r w:rsidR="000C1306">
        <w:rPr>
          <w:spacing w:val="1"/>
        </w:rPr>
        <w:t xml:space="preserve"> </w:t>
      </w:r>
      <w:r w:rsidR="000C1306">
        <w:t>к</w:t>
      </w:r>
      <w:r w:rsidR="000C1306">
        <w:rPr>
          <w:spacing w:val="1"/>
        </w:rPr>
        <w:t xml:space="preserve"> </w:t>
      </w:r>
      <w:r w:rsidR="000C1306">
        <w:t>проведению</w:t>
      </w:r>
      <w:r w:rsidR="000C1306">
        <w:rPr>
          <w:spacing w:val="1"/>
        </w:rPr>
        <w:t xml:space="preserve"> </w:t>
      </w:r>
      <w:r w:rsidR="000C1306">
        <w:t>контрольных</w:t>
      </w:r>
      <w:r w:rsidR="000C1306">
        <w:rPr>
          <w:spacing w:val="1"/>
        </w:rPr>
        <w:t xml:space="preserve"> </w:t>
      </w:r>
      <w:r w:rsidR="000C1306">
        <w:t>(надзорных)</w:t>
      </w:r>
      <w:r w:rsidR="000C1306">
        <w:rPr>
          <w:spacing w:val="1"/>
        </w:rPr>
        <w:t xml:space="preserve"> </w:t>
      </w:r>
      <w:r w:rsidR="000C1306">
        <w:t>мероприятий</w:t>
      </w:r>
      <w:r w:rsidR="000C1306">
        <w:rPr>
          <w:spacing w:val="1"/>
        </w:rPr>
        <w:t xml:space="preserve"> </w:t>
      </w:r>
      <w:r w:rsidR="000C1306">
        <w:t>является</w:t>
      </w:r>
      <w:r w:rsidR="000C1306">
        <w:rPr>
          <w:spacing w:val="1"/>
        </w:rPr>
        <w:t xml:space="preserve"> </w:t>
      </w:r>
      <w:r w:rsidR="000C1306">
        <w:t>проведение</w:t>
      </w:r>
      <w:r w:rsidR="000C1306">
        <w:rPr>
          <w:spacing w:val="1"/>
        </w:rPr>
        <w:t xml:space="preserve"> </w:t>
      </w:r>
      <w:r w:rsidR="000C1306">
        <w:t>контролирующими</w:t>
      </w:r>
      <w:r w:rsidR="000C1306">
        <w:rPr>
          <w:spacing w:val="1"/>
        </w:rPr>
        <w:t xml:space="preserve"> </w:t>
      </w:r>
      <w:r w:rsidR="000C1306">
        <w:t>(надзорными)</w:t>
      </w:r>
      <w:r w:rsidR="000C1306">
        <w:rPr>
          <w:spacing w:val="1"/>
        </w:rPr>
        <w:t xml:space="preserve"> </w:t>
      </w:r>
      <w:r w:rsidR="000C1306">
        <w:t>органами</w:t>
      </w:r>
      <w:r w:rsidR="000C1306">
        <w:rPr>
          <w:spacing w:val="1"/>
        </w:rPr>
        <w:t xml:space="preserve"> </w:t>
      </w:r>
      <w:r w:rsidR="000C1306">
        <w:t>профилактических</w:t>
      </w:r>
      <w:r w:rsidR="000C1306">
        <w:rPr>
          <w:spacing w:val="-4"/>
        </w:rPr>
        <w:t xml:space="preserve"> </w:t>
      </w:r>
      <w:r w:rsidR="000C1306">
        <w:t>мероприятий.</w:t>
      </w:r>
    </w:p>
    <w:p w:rsidR="00E471FC" w:rsidRDefault="00490129" w:rsidP="00E471FC">
      <w:pPr>
        <w:pStyle w:val="a3"/>
        <w:spacing w:before="1"/>
        <w:ind w:right="126"/>
      </w:pPr>
      <w:r>
        <w:t>Пунктом 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9</w:t>
      </w:r>
      <w:r>
        <w:t>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 установлено, что в</w:t>
      </w:r>
      <w:r w:rsidRPr="00490129">
        <w:t xml:space="preserve"> 202</w:t>
      </w:r>
      <w:r w:rsidR="00FB3AA0">
        <w:t>3</w:t>
      </w:r>
      <w:r w:rsidRPr="00490129"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</w:t>
      </w:r>
      <w:r w:rsidR="00FB3AA0">
        <w:t>3</w:t>
      </w:r>
      <w:r w:rsidRPr="00490129">
        <w:t xml:space="preserve"> год. </w:t>
      </w:r>
    </w:p>
    <w:p w:rsidR="00FF4BB3" w:rsidRDefault="000C1306" w:rsidP="00E471FC">
      <w:pPr>
        <w:pStyle w:val="a3"/>
        <w:spacing w:before="1"/>
        <w:ind w:right="126"/>
      </w:pPr>
      <w:r w:rsidRPr="00490129">
        <w:t xml:space="preserve">Одним из главных направлений </w:t>
      </w:r>
      <w:r>
        <w:t>деятельности</w:t>
      </w:r>
      <w:r w:rsidRPr="00490129">
        <w:t xml:space="preserve"> </w:t>
      </w:r>
      <w:r w:rsidR="00FF4BB3">
        <w:t>Министерства</w:t>
      </w:r>
      <w:r w:rsidRPr="00490129">
        <w:t xml:space="preserve"> </w:t>
      </w:r>
      <w:r>
        <w:t>в</w:t>
      </w:r>
      <w:r w:rsidRPr="00490129">
        <w:t xml:space="preserve"> </w:t>
      </w:r>
      <w:r>
        <w:t>202</w:t>
      </w:r>
      <w:r w:rsidR="00FB3AA0">
        <w:t>3</w:t>
      </w:r>
      <w:r w:rsidRPr="00490129">
        <w:t xml:space="preserve"> </w:t>
      </w:r>
      <w:r>
        <w:t>году</w:t>
      </w:r>
      <w:r w:rsidRPr="00490129">
        <w:t xml:space="preserve"> </w:t>
      </w:r>
      <w:r>
        <w:t>стала</w:t>
      </w:r>
      <w:r w:rsidRPr="00490129">
        <w:t xml:space="preserve"> </w:t>
      </w:r>
      <w:r>
        <w:t>реализация</w:t>
      </w:r>
      <w:r w:rsidRPr="00490129">
        <w:t xml:space="preserve"> </w:t>
      </w:r>
      <w:r>
        <w:t>программы</w:t>
      </w:r>
      <w:r w:rsidRPr="00490129">
        <w:t xml:space="preserve"> профилактики </w:t>
      </w:r>
      <w:r w:rsidR="00490129" w:rsidRPr="00490129">
        <w:t>нарушений обязательных требований</w:t>
      </w:r>
      <w:r w:rsidRPr="00490129">
        <w:t xml:space="preserve"> </w:t>
      </w:r>
      <w:r>
        <w:t>(далее</w:t>
      </w:r>
      <w:r w:rsidRPr="00490129">
        <w:t xml:space="preserve"> </w:t>
      </w:r>
      <w:r>
        <w:t>–</w:t>
      </w:r>
      <w:r w:rsidRPr="00490129">
        <w:t xml:space="preserve"> </w:t>
      </w:r>
      <w:r>
        <w:t>программа</w:t>
      </w:r>
      <w:r w:rsidRPr="00490129">
        <w:t xml:space="preserve"> </w:t>
      </w:r>
      <w:r>
        <w:t>профилактики)</w:t>
      </w:r>
      <w:r w:rsidR="00FF4BB3">
        <w:t>.</w:t>
      </w:r>
    </w:p>
    <w:p w:rsidR="00FF4BB3" w:rsidRDefault="00FF4BB3" w:rsidP="00FF4BB3">
      <w:pPr>
        <w:pStyle w:val="a3"/>
        <w:ind w:right="120"/>
      </w:pPr>
      <w:r>
        <w:t>В рамках данной программы в 202</w:t>
      </w:r>
      <w:r w:rsidR="00FB3AA0">
        <w:t>3</w:t>
      </w:r>
      <w:r>
        <w:t xml:space="preserve"> году были выполнены все мероприятия, предусмотренные программой профилактики:</w:t>
      </w:r>
    </w:p>
    <w:p w:rsidR="00B461FB" w:rsidRDefault="00FF4BB3" w:rsidP="00FF4BB3">
      <w:pPr>
        <w:pStyle w:val="a3"/>
        <w:ind w:right="120"/>
      </w:pPr>
      <w:r>
        <w:t>1.</w:t>
      </w:r>
      <w:r>
        <w:tab/>
        <w:t xml:space="preserve">На официальном сайте Министерства природных ресурсов и экологии Чувашской Республики в сети «Интернет» размещен перечень правовых актов, содержащих обязательные требования, соблюдение которых оценивается при осуществлении </w:t>
      </w:r>
      <w:r w:rsidR="00B461FB" w:rsidRPr="006A20A9">
        <w:rPr>
          <w:bCs/>
        </w:rPr>
        <w:t>регионального государственного контроля (надзора) в области охраны и использования особо охраняемых природных территорий</w:t>
      </w:r>
      <w:r w:rsidR="00B461FB">
        <w:rPr>
          <w:bCs/>
        </w:rPr>
        <w:t>;</w:t>
      </w:r>
      <w:r w:rsidR="00B461FB">
        <w:t xml:space="preserve"> </w:t>
      </w:r>
    </w:p>
    <w:p w:rsidR="00B461FB" w:rsidRDefault="00FF4BB3" w:rsidP="00FF4BB3">
      <w:pPr>
        <w:pStyle w:val="a3"/>
        <w:ind w:right="120"/>
      </w:pPr>
      <w:r>
        <w:t xml:space="preserve">2. Проведен мониторинг изменений и актуализация размещенных на официальном сайте Министерства природных ресурсов и экологии Чувашской Республики в сети «Интернет» перечней нормативных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461FB" w:rsidRPr="006A20A9">
        <w:rPr>
          <w:bCs/>
        </w:rPr>
        <w:t>регионального государственного контроля (надзора) в области охраны и использования особо охраняемых природных территорий</w:t>
      </w:r>
      <w:r w:rsidR="00B461FB">
        <w:t>;</w:t>
      </w:r>
    </w:p>
    <w:p w:rsidR="00B461FB" w:rsidRDefault="00FF4BB3" w:rsidP="00FF4BB3">
      <w:pPr>
        <w:pStyle w:val="a3"/>
        <w:ind w:right="120"/>
      </w:pPr>
      <w:r>
        <w:t>3.</w:t>
      </w:r>
      <w:r w:rsidR="00B461FB">
        <w:t xml:space="preserve"> </w:t>
      </w:r>
      <w:r>
        <w:t>Юри</w:t>
      </w:r>
      <w:r w:rsidR="00B461FB">
        <w:t>ди</w:t>
      </w:r>
      <w:r>
        <w:t xml:space="preserve">ческим лицам и индивидуальным предпринимателям предоставлены консультации по вопросам соблюдения обязательных требований, оценка соблюдения которых является предметом государственного надзора. </w:t>
      </w:r>
    </w:p>
    <w:p w:rsidR="00FF4BB3" w:rsidRDefault="00FF4BB3" w:rsidP="00FF4BB3">
      <w:pPr>
        <w:pStyle w:val="a3"/>
        <w:ind w:right="120"/>
      </w:pPr>
      <w:proofErr w:type="gramStart"/>
      <w:r>
        <w:t>В целях профилактики и предотвращения нарушений в установленной сфере на официальном сайте Министерства природных ресурсов и экологии Чувашской Республики в сети «Интернет» размешались новости, отражающие наиболее актуальные вопросы.</w:t>
      </w:r>
      <w:proofErr w:type="gramEnd"/>
    </w:p>
    <w:p w:rsidR="00FF4BB3" w:rsidRDefault="00FF4BB3" w:rsidP="000B406B">
      <w:pPr>
        <w:pStyle w:val="a3"/>
        <w:ind w:right="120"/>
      </w:pPr>
      <w:r>
        <w:t xml:space="preserve">Также сотрудниками казенного учреждения Чувашской Республики «Дирекция по охране и использованию животного мира и особо охраняемых природных территорий» </w:t>
      </w:r>
      <w:r w:rsidR="002D3020" w:rsidRPr="002D3020">
        <w:t>Минприроды Чувашии</w:t>
      </w:r>
      <w:r>
        <w:t xml:space="preserve"> проводилась разъяснительная работа среди </w:t>
      </w:r>
      <w:r w:rsidR="00B461FB">
        <w:t>граждан.</w:t>
      </w:r>
    </w:p>
    <w:p w:rsidR="003532D0" w:rsidRDefault="003532D0" w:rsidP="000B406B">
      <w:pPr>
        <w:pStyle w:val="a3"/>
        <w:ind w:right="120"/>
      </w:pPr>
      <w:r>
        <w:lastRenderedPageBreak/>
        <w:t>В течение 2023 года Министерством осуществлено 2 натурных обследования участков</w:t>
      </w:r>
      <w:r w:rsidRPr="003532D0">
        <w:t xml:space="preserve"> </w:t>
      </w:r>
      <w:r>
        <w:t xml:space="preserve">ГПЗ «Заволжский» </w:t>
      </w:r>
      <w:proofErr w:type="gramStart"/>
      <w:r>
        <w:t>в следствие</w:t>
      </w:r>
      <w:proofErr w:type="gramEnd"/>
      <w:r>
        <w:t xml:space="preserve"> обращений граждан о предполагаемых правонарушения. </w:t>
      </w:r>
      <w:r w:rsidR="001945AC">
        <w:t xml:space="preserve">Осуществлено 1 натурное </w:t>
      </w:r>
      <w:r w:rsidR="001945AC" w:rsidRPr="003532D0">
        <w:t>обследования участков ГПЗ</w:t>
      </w:r>
      <w:r w:rsidR="001945AC">
        <w:t xml:space="preserve"> «</w:t>
      </w:r>
      <w:proofErr w:type="spellStart"/>
      <w:r w:rsidR="001945AC">
        <w:t>Кумашкинский</w:t>
      </w:r>
      <w:proofErr w:type="spellEnd"/>
      <w:r w:rsidR="001945AC">
        <w:t>» Ю.</w:t>
      </w:r>
      <w:r w:rsidR="00D12381">
        <w:t xml:space="preserve"> </w:t>
      </w:r>
      <w:r w:rsidR="001945AC">
        <w:t>К. Пастухова</w:t>
      </w:r>
      <w:r w:rsidR="001945AC">
        <w:t xml:space="preserve">. </w:t>
      </w:r>
      <w:r>
        <w:t>Правонарушения не выявлены.</w:t>
      </w:r>
    </w:p>
    <w:p w:rsidR="001945AC" w:rsidRDefault="001945AC">
      <w:pPr>
        <w:pStyle w:val="a3"/>
        <w:ind w:right="120"/>
      </w:pPr>
      <w:proofErr w:type="gramStart"/>
      <w:r>
        <w:t xml:space="preserve">Представительство </w:t>
      </w:r>
      <w:r w:rsidRPr="001945AC">
        <w:t>начальник</w:t>
      </w:r>
      <w:r>
        <w:t>а</w:t>
      </w:r>
      <w:r w:rsidRPr="001945AC">
        <w:t xml:space="preserve"> отдела по охране, контролю и регулированию использования объектов животного мира и среды их обитания </w:t>
      </w:r>
      <w:r w:rsidRPr="001945AC">
        <w:t>Министерства</w:t>
      </w:r>
      <w:r>
        <w:t xml:space="preserve"> в комиссии по рассмотрению заявок на предоставление в пользование участками недр местного значения </w:t>
      </w:r>
      <w:r w:rsidR="00D12381">
        <w:t xml:space="preserve">и </w:t>
      </w:r>
      <w:r w:rsidR="00D12381" w:rsidRPr="00D12381">
        <w:t>экспертной комиссии по проведению государственной эк</w:t>
      </w:r>
      <w:r w:rsidR="00D12381">
        <w:t xml:space="preserve">спертизы проекта освоения лесов имеет профилактическую цель во избежание нарушений требований по режимам ООПТ </w:t>
      </w:r>
      <w:bookmarkStart w:id="0" w:name="_GoBack"/>
      <w:bookmarkEnd w:id="0"/>
      <w:r w:rsidR="00D12381">
        <w:t>природопользователями.</w:t>
      </w:r>
      <w:proofErr w:type="gramEnd"/>
    </w:p>
    <w:sectPr w:rsidR="001945AC" w:rsidSect="001C6808">
      <w:headerReference w:type="default" r:id="rId9"/>
      <w:pgSz w:w="11910" w:h="16840"/>
      <w:pgMar w:top="960" w:right="853" w:bottom="851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78" w:rsidRDefault="001A5878">
      <w:r>
        <w:separator/>
      </w:r>
    </w:p>
  </w:endnote>
  <w:endnote w:type="continuationSeparator" w:id="0">
    <w:p w:rsidR="001A5878" w:rsidRDefault="001A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78" w:rsidRDefault="001A5878">
      <w:r>
        <w:separator/>
      </w:r>
    </w:p>
  </w:footnote>
  <w:footnote w:type="continuationSeparator" w:id="0">
    <w:p w:rsidR="001A5878" w:rsidRDefault="001A5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AA" w:rsidRDefault="001A587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34.5pt;width:18pt;height:15.3pt;z-index:-251658752;mso-position-horizontal-relative:page;mso-position-vertical-relative:page" filled="f" stroked="f">
          <v:textbox inset="0,0,0,0">
            <w:txbxContent>
              <w:p w:rsidR="002767AA" w:rsidRDefault="000C130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12381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152"/>
    <w:multiLevelType w:val="hybridMultilevel"/>
    <w:tmpl w:val="406A8A0A"/>
    <w:lvl w:ilvl="0" w:tplc="4052D40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C63D82">
      <w:numFmt w:val="bullet"/>
      <w:lvlText w:val="•"/>
      <w:lvlJc w:val="left"/>
      <w:pPr>
        <w:ind w:left="2240" w:hanging="281"/>
      </w:pPr>
      <w:rPr>
        <w:rFonts w:hint="default"/>
        <w:lang w:val="ru-RU" w:eastAsia="en-US" w:bidi="ar-SA"/>
      </w:rPr>
    </w:lvl>
    <w:lvl w:ilvl="2" w:tplc="FA368E92">
      <w:numFmt w:val="bullet"/>
      <w:lvlText w:val="•"/>
      <w:lvlJc w:val="left"/>
      <w:pPr>
        <w:ind w:left="3120" w:hanging="281"/>
      </w:pPr>
      <w:rPr>
        <w:rFonts w:hint="default"/>
        <w:lang w:val="ru-RU" w:eastAsia="en-US" w:bidi="ar-SA"/>
      </w:rPr>
    </w:lvl>
    <w:lvl w:ilvl="3" w:tplc="135889CE">
      <w:numFmt w:val="bullet"/>
      <w:lvlText w:val="•"/>
      <w:lvlJc w:val="left"/>
      <w:pPr>
        <w:ind w:left="4001" w:hanging="281"/>
      </w:pPr>
      <w:rPr>
        <w:rFonts w:hint="default"/>
        <w:lang w:val="ru-RU" w:eastAsia="en-US" w:bidi="ar-SA"/>
      </w:rPr>
    </w:lvl>
    <w:lvl w:ilvl="4" w:tplc="3BD0026A">
      <w:numFmt w:val="bullet"/>
      <w:lvlText w:val="•"/>
      <w:lvlJc w:val="left"/>
      <w:pPr>
        <w:ind w:left="4882" w:hanging="281"/>
      </w:pPr>
      <w:rPr>
        <w:rFonts w:hint="default"/>
        <w:lang w:val="ru-RU" w:eastAsia="en-US" w:bidi="ar-SA"/>
      </w:rPr>
    </w:lvl>
    <w:lvl w:ilvl="5" w:tplc="F6FE19D6">
      <w:numFmt w:val="bullet"/>
      <w:lvlText w:val="•"/>
      <w:lvlJc w:val="left"/>
      <w:pPr>
        <w:ind w:left="5762" w:hanging="281"/>
      </w:pPr>
      <w:rPr>
        <w:rFonts w:hint="default"/>
        <w:lang w:val="ru-RU" w:eastAsia="en-US" w:bidi="ar-SA"/>
      </w:rPr>
    </w:lvl>
    <w:lvl w:ilvl="6" w:tplc="AA58841E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7" w:tplc="02A82086">
      <w:numFmt w:val="bullet"/>
      <w:lvlText w:val="•"/>
      <w:lvlJc w:val="left"/>
      <w:pPr>
        <w:ind w:left="7524" w:hanging="281"/>
      </w:pPr>
      <w:rPr>
        <w:rFonts w:hint="default"/>
        <w:lang w:val="ru-RU" w:eastAsia="en-US" w:bidi="ar-SA"/>
      </w:rPr>
    </w:lvl>
    <w:lvl w:ilvl="8" w:tplc="FF0C3B0C">
      <w:numFmt w:val="bullet"/>
      <w:lvlText w:val="•"/>
      <w:lvlJc w:val="left"/>
      <w:pPr>
        <w:ind w:left="8404" w:hanging="281"/>
      </w:pPr>
      <w:rPr>
        <w:rFonts w:hint="default"/>
        <w:lang w:val="ru-RU" w:eastAsia="en-US" w:bidi="ar-SA"/>
      </w:rPr>
    </w:lvl>
  </w:abstractNum>
  <w:abstractNum w:abstractNumId="1">
    <w:nsid w:val="616C30FE"/>
    <w:multiLevelType w:val="multilevel"/>
    <w:tmpl w:val="E14CB3A6"/>
    <w:lvl w:ilvl="0">
      <w:start w:val="5"/>
      <w:numFmt w:val="decimal"/>
      <w:lvlText w:val="%1"/>
      <w:lvlJc w:val="left"/>
      <w:pPr>
        <w:ind w:left="1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92"/>
      </w:pPr>
      <w:rPr>
        <w:rFonts w:hint="default"/>
        <w:lang w:val="ru-RU" w:eastAsia="en-US" w:bidi="ar-SA"/>
      </w:rPr>
    </w:lvl>
  </w:abstractNum>
  <w:abstractNum w:abstractNumId="2">
    <w:nsid w:val="6975071D"/>
    <w:multiLevelType w:val="hybridMultilevel"/>
    <w:tmpl w:val="46162C22"/>
    <w:lvl w:ilvl="0" w:tplc="614E7F7A">
      <w:start w:val="1"/>
      <w:numFmt w:val="decimal"/>
      <w:lvlText w:val="%1."/>
      <w:lvlJc w:val="left"/>
      <w:pPr>
        <w:ind w:left="14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3E6EB8">
      <w:numFmt w:val="bullet"/>
      <w:lvlText w:val="–"/>
      <w:lvlJc w:val="left"/>
      <w:pPr>
        <w:ind w:left="25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7C2376">
      <w:numFmt w:val="bullet"/>
      <w:lvlText w:val="•"/>
      <w:lvlJc w:val="left"/>
      <w:pPr>
        <w:ind w:left="1872" w:hanging="368"/>
      </w:pPr>
      <w:rPr>
        <w:rFonts w:hint="default"/>
        <w:lang w:val="ru-RU" w:eastAsia="en-US" w:bidi="ar-SA"/>
      </w:rPr>
    </w:lvl>
    <w:lvl w:ilvl="3" w:tplc="C39256F4">
      <w:numFmt w:val="bullet"/>
      <w:lvlText w:val="•"/>
      <w:lvlJc w:val="left"/>
      <w:pPr>
        <w:ind w:left="2897" w:hanging="368"/>
      </w:pPr>
      <w:rPr>
        <w:rFonts w:hint="default"/>
        <w:lang w:val="ru-RU" w:eastAsia="en-US" w:bidi="ar-SA"/>
      </w:rPr>
    </w:lvl>
    <w:lvl w:ilvl="4" w:tplc="394696C8">
      <w:numFmt w:val="bullet"/>
      <w:lvlText w:val="•"/>
      <w:lvlJc w:val="left"/>
      <w:pPr>
        <w:ind w:left="3922" w:hanging="368"/>
      </w:pPr>
      <w:rPr>
        <w:rFonts w:hint="default"/>
        <w:lang w:val="ru-RU" w:eastAsia="en-US" w:bidi="ar-SA"/>
      </w:rPr>
    </w:lvl>
    <w:lvl w:ilvl="5" w:tplc="0B1C8B90">
      <w:numFmt w:val="bullet"/>
      <w:lvlText w:val="•"/>
      <w:lvlJc w:val="left"/>
      <w:pPr>
        <w:ind w:left="4947" w:hanging="368"/>
      </w:pPr>
      <w:rPr>
        <w:rFonts w:hint="default"/>
        <w:lang w:val="ru-RU" w:eastAsia="en-US" w:bidi="ar-SA"/>
      </w:rPr>
    </w:lvl>
    <w:lvl w:ilvl="6" w:tplc="925EBDB0">
      <w:numFmt w:val="bullet"/>
      <w:lvlText w:val="•"/>
      <w:lvlJc w:val="left"/>
      <w:pPr>
        <w:ind w:left="5972" w:hanging="368"/>
      </w:pPr>
      <w:rPr>
        <w:rFonts w:hint="default"/>
        <w:lang w:val="ru-RU" w:eastAsia="en-US" w:bidi="ar-SA"/>
      </w:rPr>
    </w:lvl>
    <w:lvl w:ilvl="7" w:tplc="C0D065FA">
      <w:numFmt w:val="bullet"/>
      <w:lvlText w:val="•"/>
      <w:lvlJc w:val="left"/>
      <w:pPr>
        <w:ind w:left="6997" w:hanging="368"/>
      </w:pPr>
      <w:rPr>
        <w:rFonts w:hint="default"/>
        <w:lang w:val="ru-RU" w:eastAsia="en-US" w:bidi="ar-SA"/>
      </w:rPr>
    </w:lvl>
    <w:lvl w:ilvl="8" w:tplc="AFD86452">
      <w:numFmt w:val="bullet"/>
      <w:lvlText w:val="•"/>
      <w:lvlJc w:val="left"/>
      <w:pPr>
        <w:ind w:left="8023" w:hanging="3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67AA"/>
    <w:rsid w:val="000910F3"/>
    <w:rsid w:val="00094A8D"/>
    <w:rsid w:val="000A6E6D"/>
    <w:rsid w:val="000B406B"/>
    <w:rsid w:val="000C1306"/>
    <w:rsid w:val="000E2BF3"/>
    <w:rsid w:val="00110E05"/>
    <w:rsid w:val="0013007B"/>
    <w:rsid w:val="001324F3"/>
    <w:rsid w:val="0019352B"/>
    <w:rsid w:val="001945AC"/>
    <w:rsid w:val="001A5878"/>
    <w:rsid w:val="001C6808"/>
    <w:rsid w:val="001F20C0"/>
    <w:rsid w:val="00247E04"/>
    <w:rsid w:val="002767AA"/>
    <w:rsid w:val="002D3020"/>
    <w:rsid w:val="00320EED"/>
    <w:rsid w:val="003532D0"/>
    <w:rsid w:val="00373D92"/>
    <w:rsid w:val="00376FB8"/>
    <w:rsid w:val="00377B97"/>
    <w:rsid w:val="004324D4"/>
    <w:rsid w:val="00490129"/>
    <w:rsid w:val="004B57C7"/>
    <w:rsid w:val="00514B3E"/>
    <w:rsid w:val="00515934"/>
    <w:rsid w:val="00556C3B"/>
    <w:rsid w:val="005745A0"/>
    <w:rsid w:val="005C1511"/>
    <w:rsid w:val="005F32BC"/>
    <w:rsid w:val="00617D33"/>
    <w:rsid w:val="006820FD"/>
    <w:rsid w:val="006A20A9"/>
    <w:rsid w:val="006D2BA1"/>
    <w:rsid w:val="00757CAD"/>
    <w:rsid w:val="00791B21"/>
    <w:rsid w:val="00795190"/>
    <w:rsid w:val="007A1D9C"/>
    <w:rsid w:val="007C23FE"/>
    <w:rsid w:val="00972363"/>
    <w:rsid w:val="009D1A68"/>
    <w:rsid w:val="009E44F7"/>
    <w:rsid w:val="00A570FD"/>
    <w:rsid w:val="00A66047"/>
    <w:rsid w:val="00AF013E"/>
    <w:rsid w:val="00B461FB"/>
    <w:rsid w:val="00B95B8D"/>
    <w:rsid w:val="00BE01F6"/>
    <w:rsid w:val="00C20C3F"/>
    <w:rsid w:val="00C86237"/>
    <w:rsid w:val="00CF720B"/>
    <w:rsid w:val="00D12381"/>
    <w:rsid w:val="00E17C5A"/>
    <w:rsid w:val="00E471FC"/>
    <w:rsid w:val="00EA12C6"/>
    <w:rsid w:val="00EB6E0B"/>
    <w:rsid w:val="00EC14AA"/>
    <w:rsid w:val="00FB3AA0"/>
    <w:rsid w:val="00FE1970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1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right="123"/>
      <w:jc w:val="right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basedOn w:val="a0"/>
    <w:uiPriority w:val="20"/>
    <w:qFormat/>
    <w:rsid w:val="007C23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C7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6D2BA1"/>
    <w:rPr>
      <w:color w:val="0000FF"/>
      <w:u w:val="single"/>
    </w:rPr>
  </w:style>
  <w:style w:type="paragraph" w:customStyle="1" w:styleId="empty">
    <w:name w:val="empty"/>
    <w:basedOn w:val="a"/>
    <w:rsid w:val="00247E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247E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1F20C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1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right="123"/>
      <w:jc w:val="right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basedOn w:val="a0"/>
    <w:uiPriority w:val="20"/>
    <w:qFormat/>
    <w:rsid w:val="007C23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C7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6D2BA1"/>
    <w:rPr>
      <w:color w:val="0000FF"/>
      <w:u w:val="single"/>
    </w:rPr>
  </w:style>
  <w:style w:type="paragraph" w:customStyle="1" w:styleId="empty">
    <w:name w:val="empty"/>
    <w:basedOn w:val="a"/>
    <w:rsid w:val="00247E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247E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1F20C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4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029419829983936E-2"/>
          <c:y val="9.4859339765627895E-2"/>
          <c:w val="0.94797058017001601"/>
          <c:h val="0.71686222320801452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8.3333333333333332E-3"/>
                  <c:y val="-0.379629629629629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779E-3"/>
                  <c:y val="-0.120370370370370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0.208333333333333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655011655011569E-2"/>
                  <c:y val="-0.377924437076944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185067526415994E-16"/>
                  <c:y val="-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185067526415994E-16"/>
                  <c:y val="-0.10185185185185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9.7222222222222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Лист1!$A$1:$G$1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Лист1!$A$2:$G$2</c:f>
              <c:numCache>
                <c:formatCode>General</c:formatCode>
                <c:ptCount val="7"/>
                <c:pt idx="0">
                  <c:v>7</c:v>
                </c:pt>
                <c:pt idx="1">
                  <c:v>1</c:v>
                </c:pt>
                <c:pt idx="2">
                  <c:v>3</c:v>
                </c:pt>
                <c:pt idx="3">
                  <c:v>9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7441152"/>
        <c:axId val="117616000"/>
        <c:axId val="0"/>
      </c:bar3DChart>
      <c:catAx>
        <c:axId val="6744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616000"/>
        <c:crossesAt val="0"/>
        <c:auto val="1"/>
        <c:lblAlgn val="ctr"/>
        <c:lblOffset val="100"/>
        <c:noMultiLvlLbl val="0"/>
      </c:catAx>
      <c:valAx>
        <c:axId val="117616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441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svetaeva-lm</dc:creator>
  <cp:lastModifiedBy>Госохотрыбслужба Чувашии 16. Кузюков ВН</cp:lastModifiedBy>
  <cp:revision>14</cp:revision>
  <cp:lastPrinted>2023-03-09T05:38:00Z</cp:lastPrinted>
  <dcterms:created xsi:type="dcterms:W3CDTF">2023-03-07T11:06:00Z</dcterms:created>
  <dcterms:modified xsi:type="dcterms:W3CDTF">2024-02-16T13:51:00Z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