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12" w:rsidRPr="00D25312" w:rsidRDefault="00D25312" w:rsidP="00D253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25312">
        <w:rPr>
          <w:rFonts w:ascii="Times New Roman" w:eastAsia="Calibri" w:hAnsi="Times New Roman" w:cs="Times New Roman"/>
          <w:b/>
          <w:sz w:val="28"/>
          <w:szCs w:val="28"/>
        </w:rPr>
        <w:t>Федеральным законом от 12.12.2023 № 591-ФЗ внесены изменения в статьи 79, 80, 93 Уголовного кодекса Российской Федерации</w:t>
      </w:r>
    </w:p>
    <w:bookmarkEnd w:id="0"/>
    <w:p w:rsidR="00D25312" w:rsidRPr="00D25312" w:rsidRDefault="00D25312" w:rsidP="00D253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312" w:rsidRPr="00D25312" w:rsidRDefault="00D25312" w:rsidP="00D253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12">
        <w:rPr>
          <w:rFonts w:ascii="Times New Roman" w:eastAsia="Calibri" w:hAnsi="Times New Roman" w:cs="Times New Roman"/>
          <w:sz w:val="28"/>
          <w:szCs w:val="28"/>
        </w:rPr>
        <w:t>В соответствии со статьей 15 УК РФ преступлениями небольшой тяжести признаются умышленные и неосторожные деяния, за совершение которых максимальное наказание, предусмотренное УК РФ, не превышает трех лет лишения свободы.</w:t>
      </w:r>
    </w:p>
    <w:p w:rsidR="00D25312" w:rsidRPr="00D25312" w:rsidRDefault="00D25312" w:rsidP="00D253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12">
        <w:rPr>
          <w:rFonts w:ascii="Times New Roman" w:eastAsia="Calibri" w:hAnsi="Times New Roman" w:cs="Times New Roman"/>
          <w:sz w:val="28"/>
          <w:szCs w:val="28"/>
        </w:rPr>
        <w:t xml:space="preserve">Женщины, осужденные за преступления небольшой тяжести и имеющие детей в возрасте до 4 лет, получили право на условно-досрочное освобождение и замену </w:t>
      </w:r>
      <w:proofErr w:type="spellStart"/>
      <w:r w:rsidRPr="00D25312">
        <w:rPr>
          <w:rFonts w:ascii="Times New Roman" w:eastAsia="Calibri" w:hAnsi="Times New Roman" w:cs="Times New Roman"/>
          <w:sz w:val="28"/>
          <w:szCs w:val="28"/>
        </w:rPr>
        <w:t>неотбытой</w:t>
      </w:r>
      <w:proofErr w:type="spellEnd"/>
      <w:r w:rsidRPr="00D25312">
        <w:rPr>
          <w:rFonts w:ascii="Times New Roman" w:eastAsia="Calibri" w:hAnsi="Times New Roman" w:cs="Times New Roman"/>
          <w:sz w:val="28"/>
          <w:szCs w:val="28"/>
        </w:rPr>
        <w:t xml:space="preserve"> части наказания более мягким видом после фактического отбытия на менее четверти срока наказания.</w:t>
      </w:r>
    </w:p>
    <w:p w:rsidR="00D25312" w:rsidRPr="00D25312" w:rsidRDefault="00D25312" w:rsidP="00D253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12">
        <w:rPr>
          <w:rFonts w:ascii="Times New Roman" w:eastAsia="Calibri" w:hAnsi="Times New Roman" w:cs="Times New Roman"/>
          <w:sz w:val="28"/>
          <w:szCs w:val="28"/>
        </w:rPr>
        <w:t>Ранее ребенку должно было быть не менее 3 лет.</w:t>
      </w:r>
    </w:p>
    <w:p w:rsidR="004819E4" w:rsidRPr="00D25312" w:rsidRDefault="004819E4" w:rsidP="00D25312"/>
    <w:sectPr w:rsidR="004819E4" w:rsidRPr="00D2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CF"/>
    <w:rsid w:val="00000D62"/>
    <w:rsid w:val="004819E4"/>
    <w:rsid w:val="008A78CF"/>
    <w:rsid w:val="00A97CD3"/>
    <w:rsid w:val="00D2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2024-05-07T10:28:00Z</dcterms:created>
  <dcterms:modified xsi:type="dcterms:W3CDTF">2024-05-07T10:28:00Z</dcterms:modified>
</cp:coreProperties>
</file>