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72F" w:rsidRPr="006856B2" w:rsidRDefault="00C80F5C" w:rsidP="00C80F5C">
      <w:pPr>
        <w:spacing w:after="0" w:line="240" w:lineRule="auto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 w:rsidRPr="006856B2">
        <w:rPr>
          <w:rFonts w:ascii="Times New Roman" w:hAnsi="Times New Roman" w:cs="Times New Roman"/>
          <w:color w:val="0070C0"/>
          <w:sz w:val="28"/>
          <w:szCs w:val="28"/>
        </w:rPr>
        <w:t xml:space="preserve">Изучены </w:t>
      </w:r>
      <w:r w:rsidR="006406CF" w:rsidRPr="006856B2">
        <w:rPr>
          <w:rFonts w:ascii="Times New Roman" w:hAnsi="Times New Roman" w:cs="Times New Roman"/>
          <w:color w:val="0070C0"/>
          <w:sz w:val="28"/>
          <w:szCs w:val="28"/>
        </w:rPr>
        <w:t xml:space="preserve">положения о </w:t>
      </w:r>
      <w:r w:rsidR="006856B2" w:rsidRPr="006856B2">
        <w:rPr>
          <w:rFonts w:ascii="Times New Roman" w:hAnsi="Times New Roman" w:cs="Times New Roman"/>
          <w:bCs/>
          <w:spacing w:val="-4"/>
          <w:sz w:val="28"/>
          <w:szCs w:val="28"/>
        </w:rPr>
        <w:t>межведомственных комиссиях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</w:p>
    <w:p w:rsidR="00BD6E27" w:rsidRPr="00BD6E27" w:rsidRDefault="00BD6E27" w:rsidP="00BD6E27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C80F5C" w:rsidRPr="006406CF" w:rsidRDefault="00C80F5C" w:rsidP="00C80F5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6406CF">
        <w:rPr>
          <w:rFonts w:ascii="Times New Roman" w:hAnsi="Times New Roman" w:cs="Times New Roman"/>
          <w:color w:val="0070C0"/>
          <w:sz w:val="28"/>
          <w:szCs w:val="28"/>
        </w:rPr>
        <w:t>Прокуратурой района в ходе н</w:t>
      </w:r>
      <w:bookmarkStart w:id="0" w:name="_GoBack"/>
      <w:bookmarkEnd w:id="0"/>
      <w:r w:rsidRPr="006406CF">
        <w:rPr>
          <w:rFonts w:ascii="Times New Roman" w:hAnsi="Times New Roman" w:cs="Times New Roman"/>
          <w:color w:val="0070C0"/>
          <w:sz w:val="28"/>
          <w:szCs w:val="28"/>
        </w:rPr>
        <w:t xml:space="preserve">адзорной деятельности установлено, что отдельные положения </w:t>
      </w:r>
      <w:r w:rsidR="006406CF" w:rsidRPr="006406CF">
        <w:rPr>
          <w:rFonts w:ascii="Times New Roman" w:hAnsi="Times New Roman" w:cs="Times New Roman"/>
          <w:color w:val="0070C0"/>
          <w:sz w:val="28"/>
          <w:szCs w:val="28"/>
        </w:rPr>
        <w:t xml:space="preserve">постановлений </w:t>
      </w:r>
      <w:r w:rsidR="00AD7A59" w:rsidRPr="006406CF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6406CF" w:rsidRPr="006406CF">
        <w:rPr>
          <w:rFonts w:ascii="Times New Roman" w:hAnsi="Times New Roman" w:cs="Times New Roman"/>
          <w:color w:val="0070C0"/>
          <w:sz w:val="28"/>
          <w:szCs w:val="28"/>
        </w:rPr>
        <w:t>администраций</w:t>
      </w:r>
      <w:r w:rsidRPr="006406CF">
        <w:rPr>
          <w:rFonts w:ascii="Times New Roman" w:hAnsi="Times New Roman" w:cs="Times New Roman"/>
          <w:color w:val="0070C0"/>
          <w:sz w:val="28"/>
          <w:szCs w:val="28"/>
        </w:rPr>
        <w:t xml:space="preserve"> сельск</w:t>
      </w:r>
      <w:r w:rsidR="006C1401" w:rsidRPr="006406CF">
        <w:rPr>
          <w:rFonts w:ascii="Times New Roman" w:hAnsi="Times New Roman" w:cs="Times New Roman"/>
          <w:color w:val="0070C0"/>
          <w:sz w:val="28"/>
          <w:szCs w:val="28"/>
        </w:rPr>
        <w:t>их</w:t>
      </w:r>
      <w:r w:rsidRPr="006406CF">
        <w:rPr>
          <w:rFonts w:ascii="Times New Roman" w:hAnsi="Times New Roman" w:cs="Times New Roman"/>
          <w:color w:val="0070C0"/>
          <w:sz w:val="28"/>
          <w:szCs w:val="28"/>
        </w:rPr>
        <w:t xml:space="preserve"> поселени</w:t>
      </w:r>
      <w:r w:rsidR="006C1401" w:rsidRPr="006406CF">
        <w:rPr>
          <w:rFonts w:ascii="Times New Roman" w:hAnsi="Times New Roman" w:cs="Times New Roman"/>
          <w:color w:val="0070C0"/>
          <w:sz w:val="28"/>
          <w:szCs w:val="28"/>
        </w:rPr>
        <w:t>й</w:t>
      </w:r>
      <w:r w:rsidRPr="006406CF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6C1401" w:rsidRPr="006406CF">
        <w:rPr>
          <w:rFonts w:ascii="Times New Roman" w:hAnsi="Times New Roman" w:cs="Times New Roman"/>
          <w:color w:val="0070C0"/>
          <w:sz w:val="28"/>
          <w:szCs w:val="28"/>
        </w:rPr>
        <w:t>Порецкого</w:t>
      </w:r>
      <w:r w:rsidRPr="006406CF">
        <w:rPr>
          <w:rFonts w:ascii="Times New Roman" w:hAnsi="Times New Roman" w:cs="Times New Roman"/>
          <w:color w:val="0070C0"/>
          <w:sz w:val="28"/>
          <w:szCs w:val="28"/>
        </w:rPr>
        <w:t xml:space="preserve"> района Чувашской Республики «Об утверждении </w:t>
      </w:r>
      <w:r w:rsidR="006406CF" w:rsidRPr="006406CF">
        <w:rPr>
          <w:rFonts w:ascii="Times New Roman" w:hAnsi="Times New Roman" w:cs="Times New Roman"/>
          <w:color w:val="0070C0"/>
          <w:sz w:val="28"/>
          <w:szCs w:val="28"/>
        </w:rPr>
        <w:t xml:space="preserve">положений о </w:t>
      </w:r>
      <w:r w:rsidR="006406CF" w:rsidRPr="006406CF">
        <w:rPr>
          <w:rFonts w:ascii="Times New Roman" w:hAnsi="Times New Roman" w:cs="Times New Roman"/>
          <w:bCs/>
          <w:spacing w:val="-4"/>
          <w:sz w:val="28"/>
          <w:szCs w:val="28"/>
        </w:rPr>
        <w:t>межведомственн</w:t>
      </w:r>
      <w:r w:rsidR="006406CF" w:rsidRPr="006406CF">
        <w:rPr>
          <w:rFonts w:ascii="Times New Roman" w:hAnsi="Times New Roman" w:cs="Times New Roman"/>
          <w:bCs/>
          <w:spacing w:val="-4"/>
          <w:sz w:val="28"/>
          <w:szCs w:val="28"/>
        </w:rPr>
        <w:t>ых</w:t>
      </w:r>
      <w:r w:rsidR="006406CF" w:rsidRPr="006406CF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комисси</w:t>
      </w:r>
      <w:r w:rsidR="006406CF" w:rsidRPr="006406CF">
        <w:rPr>
          <w:rFonts w:ascii="Times New Roman" w:hAnsi="Times New Roman" w:cs="Times New Roman"/>
          <w:bCs/>
          <w:spacing w:val="-4"/>
          <w:sz w:val="28"/>
          <w:szCs w:val="28"/>
        </w:rPr>
        <w:t>ях</w:t>
      </w:r>
      <w:r w:rsidR="006406CF" w:rsidRPr="006406CF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реконструкции, находящихся на территории сельск</w:t>
      </w:r>
      <w:r w:rsidR="006406CF" w:rsidRPr="006406CF">
        <w:rPr>
          <w:rFonts w:ascii="Times New Roman" w:hAnsi="Times New Roman" w:cs="Times New Roman"/>
          <w:bCs/>
          <w:spacing w:val="-4"/>
          <w:sz w:val="28"/>
          <w:szCs w:val="28"/>
        </w:rPr>
        <w:t>их</w:t>
      </w:r>
      <w:r w:rsidR="006406CF" w:rsidRPr="006406CF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поселени</w:t>
      </w:r>
      <w:r w:rsidR="006406CF" w:rsidRPr="006406CF">
        <w:rPr>
          <w:rFonts w:ascii="Times New Roman" w:hAnsi="Times New Roman" w:cs="Times New Roman"/>
          <w:bCs/>
          <w:spacing w:val="-4"/>
          <w:sz w:val="28"/>
          <w:szCs w:val="28"/>
        </w:rPr>
        <w:t>й</w:t>
      </w:r>
      <w:r w:rsidR="006406CF" w:rsidRPr="006406CF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Порецкого района Чувашской Республики</w:t>
      </w:r>
      <w:r w:rsidR="006406CF" w:rsidRPr="006406CF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» </w:t>
      </w:r>
      <w:r w:rsidRPr="006406CF">
        <w:rPr>
          <w:rFonts w:ascii="Times New Roman" w:hAnsi="Times New Roman" w:cs="Times New Roman"/>
          <w:color w:val="0070C0"/>
          <w:sz w:val="28"/>
          <w:szCs w:val="28"/>
        </w:rPr>
        <w:t xml:space="preserve"> вступили в противоречие с федеральным законодательством. </w:t>
      </w:r>
    </w:p>
    <w:p w:rsidR="006406CF" w:rsidRPr="006406CF" w:rsidRDefault="006406CF" w:rsidP="006406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06CF">
        <w:rPr>
          <w:rFonts w:ascii="Times New Roman" w:hAnsi="Times New Roman" w:cs="Times New Roman"/>
          <w:iCs/>
          <w:color w:val="0000FF"/>
          <w:sz w:val="28"/>
          <w:szCs w:val="28"/>
        </w:rPr>
        <w:t>Н</w:t>
      </w:r>
      <w:r w:rsidRPr="006406CF">
        <w:rPr>
          <w:rFonts w:ascii="Times New Roman" w:hAnsi="Times New Roman" w:cs="Times New Roman"/>
          <w:iCs/>
          <w:color w:val="0000FF"/>
          <w:sz w:val="28"/>
          <w:szCs w:val="28"/>
        </w:rPr>
        <w:t xml:space="preserve">е включена возможность оценки </w:t>
      </w:r>
      <w:r w:rsidRPr="006406CF">
        <w:rPr>
          <w:rFonts w:ascii="Times New Roman" w:eastAsia="Times New Roman" w:hAnsi="Times New Roman" w:cs="Times New Roman"/>
          <w:sz w:val="28"/>
          <w:szCs w:val="28"/>
        </w:rPr>
        <w:t>на основании заключения экспертизы жилого помещения, проведенной в соответствии с постановлением Правительства Российской Федерации от 21 августа 2019 г. N 1082 "Об утверждении Правил проведения экспертизы жилого помещения, которому причинен ущерб, подлежащий возмещению в рамках программы организации возмещения ущерба, причиненного расположенным на территориях субъектов Российской Федерации жилым помещениям граждан, с использованием механизма добровольного страхования, методики определения размера ущерба, подлежащего возмещению в рамках программы организации возмещения ущерба, причиненного расположенным на территориях субъектов Российской Федерации жилым помещениям граждан, с использованием механизма добровольного страхования за счет страхового возмещения и помощи, предоставляемой за счет средств бюджетов бюджетной системы Российской Федерации, и о внесении изменений в Положение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домом", либо на основании сформированного и утвержденного субъектом Российской Федерации на основании сведений из Единого государственного реестра недвижимости, полученных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сводного перечня объектов (жилых помещений), находящихся в границах зоны чрезвычайной ситуации (далее - сводный перечень объектов (жилых помещений), проводит оценку соответствия помещения установленным в настоящем Положении требованиям и принимает решения в порядке, предусмотренн</w:t>
      </w:r>
      <w:r w:rsidRPr="006406CF">
        <w:rPr>
          <w:rFonts w:ascii="Times New Roman" w:eastAsia="Times New Roman" w:hAnsi="Times New Roman" w:cs="Times New Roman"/>
          <w:sz w:val="28"/>
          <w:szCs w:val="28"/>
        </w:rPr>
        <w:t xml:space="preserve">ые </w:t>
      </w:r>
      <w:r w:rsidRPr="006406CF">
        <w:rPr>
          <w:rFonts w:ascii="Times New Roman" w:eastAsia="Times New Roman" w:hAnsi="Times New Roman" w:cs="Times New Roman"/>
          <w:sz w:val="28"/>
          <w:szCs w:val="28"/>
        </w:rPr>
        <w:t>Положени</w:t>
      </w:r>
      <w:r w:rsidRPr="006406CF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6406CF">
        <w:rPr>
          <w:rFonts w:ascii="Times New Roman" w:eastAsia="Times New Roman" w:hAnsi="Times New Roman" w:cs="Times New Roman"/>
          <w:sz w:val="28"/>
          <w:szCs w:val="28"/>
        </w:rPr>
        <w:t xml:space="preserve"> о признании </w:t>
      </w:r>
      <w:r w:rsidRPr="006406CF">
        <w:rPr>
          <w:rFonts w:ascii="Times New Roman" w:hAnsi="Times New Roman" w:cs="Times New Roman"/>
          <w:iCs/>
          <w:color w:val="0000FF"/>
          <w:sz w:val="28"/>
          <w:szCs w:val="28"/>
        </w:rPr>
        <w:t xml:space="preserve">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утвержденного Постановлением Правительства РФ от 28.01.2006 N 47 «Об утверждении Положения о признании помещения жилым помещением, жилого помещения непригодным </w:t>
      </w:r>
      <w:r w:rsidRPr="006406CF">
        <w:rPr>
          <w:rFonts w:ascii="Times New Roman" w:hAnsi="Times New Roman" w:cs="Times New Roman"/>
          <w:iCs/>
          <w:color w:val="0000FF"/>
          <w:sz w:val="28"/>
          <w:szCs w:val="28"/>
        </w:rPr>
        <w:lastRenderedPageBreak/>
        <w:t>для проживания, многоквартирного дома аварийным и подлежащим сносу или реконструкции, садового дома жилым домом и жилого дома садовым домом»</w:t>
      </w:r>
    </w:p>
    <w:p w:rsidR="0051472F" w:rsidRPr="00CA279E" w:rsidRDefault="0051472F" w:rsidP="00C80F5C">
      <w:pPr>
        <w:spacing w:after="0" w:line="240" w:lineRule="auto"/>
        <w:ind w:firstLine="709"/>
        <w:jc w:val="both"/>
        <w:rPr>
          <w:rFonts w:ascii="Times New Roman" w:hAnsi="Times New Roman"/>
          <w:color w:val="0070C0"/>
          <w:spacing w:val="-4"/>
          <w:sz w:val="28"/>
          <w:szCs w:val="28"/>
        </w:rPr>
      </w:pPr>
      <w:r w:rsidRPr="00CA279E">
        <w:rPr>
          <w:rFonts w:ascii="Times New Roman" w:hAnsi="Times New Roman" w:cs="Times New Roman"/>
          <w:color w:val="0070C0"/>
          <w:sz w:val="28"/>
          <w:szCs w:val="28"/>
        </w:rPr>
        <w:t>Принесен</w:t>
      </w:r>
      <w:r w:rsidR="00C80F5C">
        <w:rPr>
          <w:rFonts w:ascii="Times New Roman" w:hAnsi="Times New Roman" w:cs="Times New Roman"/>
          <w:color w:val="0070C0"/>
          <w:sz w:val="28"/>
          <w:szCs w:val="28"/>
        </w:rPr>
        <w:t>о 12</w:t>
      </w:r>
      <w:r w:rsidRPr="00CA279E">
        <w:rPr>
          <w:rFonts w:ascii="Times New Roman" w:hAnsi="Times New Roman" w:cs="Times New Roman"/>
          <w:color w:val="0070C0"/>
          <w:sz w:val="28"/>
          <w:szCs w:val="28"/>
        </w:rPr>
        <w:t xml:space="preserve"> протест</w:t>
      </w:r>
      <w:r w:rsidR="00C80F5C">
        <w:rPr>
          <w:rFonts w:ascii="Times New Roman" w:hAnsi="Times New Roman" w:cs="Times New Roman"/>
          <w:color w:val="0070C0"/>
          <w:sz w:val="28"/>
          <w:szCs w:val="28"/>
        </w:rPr>
        <w:t>ов</w:t>
      </w:r>
      <w:r w:rsidRPr="00CA279E">
        <w:rPr>
          <w:rFonts w:ascii="Times New Roman" w:hAnsi="Times New Roman" w:cs="Times New Roman"/>
          <w:color w:val="0070C0"/>
          <w:sz w:val="28"/>
          <w:szCs w:val="28"/>
        </w:rPr>
        <w:t>, которы</w:t>
      </w:r>
      <w:r w:rsidR="00C80F5C">
        <w:rPr>
          <w:rFonts w:ascii="Times New Roman" w:hAnsi="Times New Roman" w:cs="Times New Roman"/>
          <w:color w:val="0070C0"/>
          <w:sz w:val="28"/>
          <w:szCs w:val="28"/>
        </w:rPr>
        <w:t>е</w:t>
      </w:r>
      <w:r w:rsidRPr="00CA279E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AD7A59">
        <w:rPr>
          <w:rFonts w:ascii="Times New Roman" w:hAnsi="Times New Roman" w:cs="Times New Roman"/>
          <w:color w:val="0070C0"/>
          <w:sz w:val="28"/>
          <w:szCs w:val="28"/>
        </w:rPr>
        <w:t>находятся на рассмотрении</w:t>
      </w:r>
      <w:r w:rsidRPr="00CA279E">
        <w:rPr>
          <w:rFonts w:ascii="Times New Roman" w:hAnsi="Times New Roman" w:cs="Times New Roman"/>
          <w:color w:val="0070C0"/>
          <w:sz w:val="28"/>
          <w:szCs w:val="28"/>
        </w:rPr>
        <w:t>.</w:t>
      </w:r>
    </w:p>
    <w:p w:rsidR="00BF34F2" w:rsidRPr="00CA279E" w:rsidRDefault="00BF34F2" w:rsidP="00BF34F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B51B63" w:rsidRPr="00CA279E" w:rsidRDefault="00B51B63" w:rsidP="00B51B63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70C0"/>
          <w:sz w:val="28"/>
          <w:szCs w:val="28"/>
        </w:rPr>
      </w:pPr>
      <w:r w:rsidRPr="00CA279E">
        <w:rPr>
          <w:rFonts w:ascii="Times New Roman" w:hAnsi="Times New Roman" w:cs="Times New Roman"/>
          <w:color w:val="0070C0"/>
          <w:sz w:val="28"/>
          <w:szCs w:val="28"/>
        </w:rPr>
        <w:t xml:space="preserve">Прокуратура </w:t>
      </w:r>
      <w:r w:rsidR="006C1401">
        <w:rPr>
          <w:rFonts w:ascii="Times New Roman" w:hAnsi="Times New Roman" w:cs="Times New Roman"/>
          <w:color w:val="0070C0"/>
          <w:sz w:val="28"/>
          <w:szCs w:val="28"/>
        </w:rPr>
        <w:t>Порецкого</w:t>
      </w:r>
      <w:r w:rsidRPr="00CA279E">
        <w:rPr>
          <w:rFonts w:ascii="Times New Roman" w:hAnsi="Times New Roman" w:cs="Times New Roman"/>
          <w:color w:val="0070C0"/>
          <w:sz w:val="28"/>
          <w:szCs w:val="28"/>
        </w:rPr>
        <w:t xml:space="preserve"> района</w:t>
      </w:r>
    </w:p>
    <w:sectPr w:rsidR="00B51B63" w:rsidRPr="00CA2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B63"/>
    <w:rsid w:val="0009485A"/>
    <w:rsid w:val="001926DD"/>
    <w:rsid w:val="002D4C6B"/>
    <w:rsid w:val="002D724D"/>
    <w:rsid w:val="002E7E92"/>
    <w:rsid w:val="003E36B5"/>
    <w:rsid w:val="00436F11"/>
    <w:rsid w:val="00476FB7"/>
    <w:rsid w:val="00484DC4"/>
    <w:rsid w:val="0051472F"/>
    <w:rsid w:val="00587F86"/>
    <w:rsid w:val="005C39F4"/>
    <w:rsid w:val="006406CF"/>
    <w:rsid w:val="006856B2"/>
    <w:rsid w:val="006C1401"/>
    <w:rsid w:val="006E3503"/>
    <w:rsid w:val="008265C8"/>
    <w:rsid w:val="008569A1"/>
    <w:rsid w:val="00875921"/>
    <w:rsid w:val="008A64D1"/>
    <w:rsid w:val="009557D3"/>
    <w:rsid w:val="00AD7A59"/>
    <w:rsid w:val="00B0642B"/>
    <w:rsid w:val="00B51B63"/>
    <w:rsid w:val="00BA5811"/>
    <w:rsid w:val="00BD6E27"/>
    <w:rsid w:val="00BF34F2"/>
    <w:rsid w:val="00BF583B"/>
    <w:rsid w:val="00C24BC8"/>
    <w:rsid w:val="00C31984"/>
    <w:rsid w:val="00C80F5C"/>
    <w:rsid w:val="00C96021"/>
    <w:rsid w:val="00CA279E"/>
    <w:rsid w:val="00CD396C"/>
    <w:rsid w:val="00DE540D"/>
    <w:rsid w:val="00DE6590"/>
    <w:rsid w:val="00E35930"/>
    <w:rsid w:val="00E54E98"/>
    <w:rsid w:val="00E64C64"/>
    <w:rsid w:val="00EB0E43"/>
    <w:rsid w:val="00F92B42"/>
    <w:rsid w:val="00FA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DCFC2"/>
  <w15:chartTrackingRefBased/>
  <w15:docId w15:val="{C5188FFD-C15A-4D36-9F7D-2CD3A89B4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396C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557D3"/>
    <w:pPr>
      <w:spacing w:after="0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paragraph" w:customStyle="1" w:styleId="1">
    <w:name w:val="Без интервала1"/>
    <w:qFormat/>
    <w:rsid w:val="00436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Бородин Дмитрий Юрьевич</dc:creator>
  <cp:keywords/>
  <dc:description/>
  <cp:lastModifiedBy>Горбунов Виктор Александрович</cp:lastModifiedBy>
  <cp:revision>4</cp:revision>
  <dcterms:created xsi:type="dcterms:W3CDTF">2023-07-02T11:11:00Z</dcterms:created>
  <dcterms:modified xsi:type="dcterms:W3CDTF">2023-07-02T11:11:00Z</dcterms:modified>
</cp:coreProperties>
</file>