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0F075" w14:textId="77777777" w:rsidR="00825A3D" w:rsidRPr="00A26D50" w:rsidRDefault="00825A3D" w:rsidP="00825A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D50">
        <w:rPr>
          <w:rFonts w:ascii="Times New Roman" w:hAnsi="Times New Roman" w:cs="Times New Roman"/>
          <w:b/>
          <w:sz w:val="28"/>
          <w:szCs w:val="28"/>
        </w:rPr>
        <w:t>Продажа несовершеннолетним энергетиков будет запрещена с 1 марта 2025 года</w:t>
      </w:r>
    </w:p>
    <w:p w14:paraId="6FE58C0C" w14:textId="77777777" w:rsidR="00825A3D" w:rsidRDefault="00825A3D" w:rsidP="00825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3A9681" w14:textId="77777777" w:rsidR="00825A3D" w:rsidRPr="00A26D50" w:rsidRDefault="00825A3D" w:rsidP="00825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В целях предотвращения воздействия безалкогольных тонизирующих напитков (в том числе энергетических) на здоровье несовершеннолетних Федеральным законом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с 1 марта 2025 года устанавливается запрет продажи безалкогольных тонизирующих (в том числе энергетических) напитков несовершеннолетним на всей территории РФ.</w:t>
      </w:r>
    </w:p>
    <w:p w14:paraId="66ACAD4D" w14:textId="77777777" w:rsidR="00825A3D" w:rsidRPr="00A26D50" w:rsidRDefault="00825A3D" w:rsidP="00825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Под тонизирующими напитками подразумеваются безалкогольные и слабоалкогольные напитки, содержащие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</w:t>
      </w:r>
    </w:p>
    <w:p w14:paraId="09814608" w14:textId="77777777" w:rsidR="00825A3D" w:rsidRPr="00A26D50" w:rsidRDefault="00825A3D" w:rsidP="00825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Предусматривается, что в случае возникновения у продавца сомнения в достижении покупателем безалкогольных энергетиков совершеннолетия продавец вправе потребовать у покупателя документ, позволяющий установить его возраст.</w:t>
      </w:r>
    </w:p>
    <w:p w14:paraId="3F685954" w14:textId="77777777" w:rsidR="00825A3D" w:rsidRPr="00A26D50" w:rsidRDefault="00825A3D" w:rsidP="00825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Устанавливается обязанность продавца отказать покупателю в продаже таких напитков, если имеются сомнения в достижении покупателем совершеннолетия и документ, позволяющий установить его возраст, не был представлен.</w:t>
      </w:r>
    </w:p>
    <w:p w14:paraId="2137BCBD" w14:textId="77777777" w:rsidR="00825A3D" w:rsidRPr="00A26D50" w:rsidRDefault="00825A3D" w:rsidP="00825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Субъекты РФ смогут установить ограничения времени и мест продажи таких напитков.</w:t>
      </w:r>
    </w:p>
    <w:p w14:paraId="7250749A" w14:textId="77777777" w:rsidR="00825A3D" w:rsidRPr="00A26D50" w:rsidRDefault="00825A3D" w:rsidP="00825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Контроль за соблюдением требований будет осуществлять исполнительный орган субъекта Российской Федерации, уполномоченный на осуществление регионального государственного контроля (надзора) в области продажи безалкогольных тонизирующих напитков (в том числе энергетических), без проведения плановых контрольно-надзорных мероприятий.</w:t>
      </w:r>
    </w:p>
    <w:p w14:paraId="13961EE6" w14:textId="77777777" w:rsidR="00825A3D" w:rsidRPr="00A26D50" w:rsidRDefault="00825A3D" w:rsidP="00825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C2737" w14:textId="77777777" w:rsidR="00825A3D" w:rsidRPr="00A26D50" w:rsidRDefault="00825A3D" w:rsidP="00825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90B4D" w14:textId="77777777" w:rsidR="00825A3D" w:rsidRPr="00A26D50" w:rsidRDefault="00825A3D" w:rsidP="00825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A49B2" w14:textId="77777777" w:rsidR="00437AE4" w:rsidRPr="00825A3D" w:rsidRDefault="00437AE4" w:rsidP="00825A3D"/>
    <w:sectPr w:rsidR="00437AE4" w:rsidRPr="0082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AF"/>
    <w:rsid w:val="00164A03"/>
    <w:rsid w:val="001760AF"/>
    <w:rsid w:val="001817A0"/>
    <w:rsid w:val="00282130"/>
    <w:rsid w:val="003A2F1B"/>
    <w:rsid w:val="00437AE4"/>
    <w:rsid w:val="00786F77"/>
    <w:rsid w:val="007E2231"/>
    <w:rsid w:val="00825A3D"/>
    <w:rsid w:val="00937547"/>
    <w:rsid w:val="00950F67"/>
    <w:rsid w:val="00A72AD7"/>
    <w:rsid w:val="00B30770"/>
    <w:rsid w:val="00BA508C"/>
    <w:rsid w:val="00E1628E"/>
    <w:rsid w:val="00F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9F40"/>
  <w15:chartTrackingRefBased/>
  <w15:docId w15:val="{8A9B4F06-3E61-4338-947D-3982EBB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A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2024-12-27T07:33:00Z</dcterms:created>
  <dcterms:modified xsi:type="dcterms:W3CDTF">2024-12-27T07:33:00Z</dcterms:modified>
</cp:coreProperties>
</file>