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3A9" w:rsidRDefault="000213A9" w:rsidP="000213A9">
      <w:pPr>
        <w:widowControl/>
        <w:autoSpaceDE/>
        <w:adjustRightInd/>
        <w:rPr>
          <w:sz w:val="24"/>
          <w:szCs w:val="24"/>
        </w:rPr>
      </w:pPr>
    </w:p>
    <w:p w:rsidR="000213A9" w:rsidRDefault="000213A9" w:rsidP="000213A9">
      <w:pPr>
        <w:widowControl/>
        <w:autoSpaceDE/>
        <w:adjustRightInd/>
        <w:rPr>
          <w:sz w:val="24"/>
          <w:szCs w:val="24"/>
        </w:rPr>
      </w:pPr>
    </w:p>
    <w:p w:rsidR="000213A9" w:rsidRDefault="000213A9" w:rsidP="000213A9">
      <w:pPr>
        <w:widowControl/>
        <w:autoSpaceDE/>
        <w:adjustRightInd/>
        <w:rPr>
          <w:sz w:val="24"/>
          <w:szCs w:val="24"/>
        </w:rPr>
      </w:pPr>
    </w:p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E56941" w:rsidRPr="00E56941" w:rsidTr="000C5283">
        <w:tc>
          <w:tcPr>
            <w:tcW w:w="3936" w:type="dxa"/>
          </w:tcPr>
          <w:p w:rsidR="00E56941" w:rsidRPr="00E56941" w:rsidRDefault="00E56941" w:rsidP="00E56941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</w:p>
          <w:p w:rsidR="00E56941" w:rsidRPr="00E56941" w:rsidRDefault="00E56941" w:rsidP="00E56941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  <w:r w:rsidRPr="00E56941">
              <w:rPr>
                <w:b/>
                <w:bCs/>
                <w:sz w:val="24"/>
                <w:szCs w:val="24"/>
              </w:rPr>
              <w:t>Чӑваш Республикин</w:t>
            </w:r>
          </w:p>
          <w:p w:rsidR="00E56941" w:rsidRPr="00E56941" w:rsidRDefault="00E56941" w:rsidP="00E56941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  <w:r w:rsidRPr="00E56941">
              <w:rPr>
                <w:b/>
                <w:bCs/>
                <w:sz w:val="24"/>
                <w:szCs w:val="24"/>
              </w:rPr>
              <w:t>КАНАШ ХУЛА</w:t>
            </w:r>
          </w:p>
          <w:p w:rsidR="00E56941" w:rsidRPr="00E56941" w:rsidRDefault="00E56941" w:rsidP="00E56941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E56941">
              <w:rPr>
                <w:b/>
                <w:sz w:val="24"/>
                <w:szCs w:val="24"/>
              </w:rPr>
              <w:t>АДМИНИСТРАЦИЙĔ</w:t>
            </w:r>
          </w:p>
          <w:p w:rsidR="00E56941" w:rsidRPr="00E56941" w:rsidRDefault="00E56941" w:rsidP="00E56941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</w:p>
          <w:p w:rsidR="00E56941" w:rsidRPr="00E56941" w:rsidRDefault="00E56941" w:rsidP="00E56941">
            <w:pPr>
              <w:widowControl/>
              <w:autoSpaceDE/>
              <w:autoSpaceDN/>
              <w:adjustRightInd/>
              <w:ind w:left="-108"/>
              <w:jc w:val="center"/>
              <w:rPr>
                <w:b/>
                <w:bCs/>
                <w:sz w:val="24"/>
                <w:szCs w:val="24"/>
              </w:rPr>
            </w:pPr>
            <w:r w:rsidRPr="00E56941">
              <w:rPr>
                <w:b/>
                <w:bCs/>
                <w:sz w:val="24"/>
                <w:szCs w:val="24"/>
              </w:rPr>
              <w:t>ЙЫШĂНУ</w:t>
            </w:r>
          </w:p>
          <w:p w:rsidR="00E56941" w:rsidRPr="00E56941" w:rsidRDefault="00E56941" w:rsidP="00E56941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</w:p>
          <w:p w:rsidR="00E56941" w:rsidRPr="004831EC" w:rsidRDefault="004831EC" w:rsidP="00E56941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 xml:space="preserve">14.12.2023 </w:t>
            </w:r>
            <w:r w:rsidR="00E56941" w:rsidRPr="00E56941">
              <w:rPr>
                <w:b/>
                <w:bCs/>
                <w:sz w:val="24"/>
                <w:szCs w:val="24"/>
              </w:rPr>
              <w:t xml:space="preserve"> № </w:t>
            </w:r>
            <w:r>
              <w:rPr>
                <w:b/>
                <w:bCs/>
                <w:sz w:val="24"/>
                <w:szCs w:val="24"/>
                <w:u w:val="single"/>
              </w:rPr>
              <w:t xml:space="preserve"> 1482__</w:t>
            </w:r>
          </w:p>
          <w:p w:rsidR="00E56941" w:rsidRPr="00E56941" w:rsidRDefault="00E56941" w:rsidP="00E56941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</w:p>
          <w:p w:rsidR="00E56941" w:rsidRPr="00E56941" w:rsidRDefault="00E56941" w:rsidP="00E56941">
            <w:pPr>
              <w:widowControl/>
              <w:autoSpaceDE/>
              <w:autoSpaceDN/>
              <w:adjustRightInd/>
              <w:spacing w:line="192" w:lineRule="auto"/>
              <w:ind w:hanging="108"/>
              <w:jc w:val="center"/>
              <w:rPr>
                <w:b/>
                <w:bCs/>
                <w:sz w:val="24"/>
                <w:szCs w:val="24"/>
              </w:rPr>
            </w:pPr>
            <w:r w:rsidRPr="00E56941">
              <w:rPr>
                <w:b/>
                <w:bCs/>
                <w:sz w:val="24"/>
                <w:szCs w:val="24"/>
              </w:rPr>
              <w:t>Канаш хули</w:t>
            </w:r>
          </w:p>
        </w:tc>
        <w:tc>
          <w:tcPr>
            <w:tcW w:w="2443" w:type="dxa"/>
          </w:tcPr>
          <w:p w:rsidR="00E56941" w:rsidRPr="00E56941" w:rsidRDefault="00E56941" w:rsidP="00E56941">
            <w:pPr>
              <w:widowControl/>
              <w:autoSpaceDE/>
              <w:autoSpaceDN/>
              <w:adjustRightInd/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  <w:r w:rsidRPr="00E56941">
              <w:rPr>
                <w:rFonts w:ascii="Arial Cyr Chuv" w:hAnsi="Arial Cyr Chuv" w:cs="Arial Cyr Chuv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E56941" w:rsidRPr="00E56941" w:rsidRDefault="00E56941" w:rsidP="00E56941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</w:p>
          <w:p w:rsidR="00E56941" w:rsidRPr="00E56941" w:rsidRDefault="00E56941" w:rsidP="00E56941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  <w:r w:rsidRPr="00E56941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E56941" w:rsidRPr="00E56941" w:rsidRDefault="00E56941" w:rsidP="00E56941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  <w:r w:rsidRPr="00E56941">
              <w:rPr>
                <w:b/>
                <w:bCs/>
                <w:sz w:val="24"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E56941" w:rsidRPr="00E56941" w:rsidRDefault="00E56941" w:rsidP="00E56941">
            <w:pPr>
              <w:widowControl/>
              <w:autoSpaceDE/>
              <w:autoSpaceDN/>
              <w:adjustRightInd/>
              <w:spacing w:line="192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  <w:p w:rsidR="00E56941" w:rsidRPr="00E56941" w:rsidRDefault="00E56941" w:rsidP="00E56941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  <w:r w:rsidRPr="00E56941">
              <w:rPr>
                <w:b/>
                <w:bCs/>
                <w:sz w:val="24"/>
                <w:szCs w:val="24"/>
              </w:rPr>
              <w:t>ПОСТАНОВЛЕНИЕ</w:t>
            </w:r>
          </w:p>
          <w:p w:rsidR="00E56941" w:rsidRPr="00E56941" w:rsidRDefault="00E56941" w:rsidP="00E56941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b/>
                <w:bCs/>
                <w:sz w:val="26"/>
                <w:szCs w:val="26"/>
              </w:rPr>
            </w:pPr>
          </w:p>
          <w:p w:rsidR="00E56941" w:rsidRPr="004831EC" w:rsidRDefault="004831EC" w:rsidP="00E56941">
            <w:pPr>
              <w:widowControl/>
              <w:autoSpaceDE/>
              <w:autoSpaceDN/>
              <w:adjustRightInd/>
              <w:spacing w:line="192" w:lineRule="auto"/>
              <w:ind w:left="-74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 xml:space="preserve">14.12.2023 </w:t>
            </w:r>
            <w:r>
              <w:rPr>
                <w:b/>
                <w:bCs/>
                <w:sz w:val="24"/>
                <w:szCs w:val="24"/>
              </w:rPr>
              <w:t xml:space="preserve">№  </w:t>
            </w:r>
            <w:r>
              <w:rPr>
                <w:b/>
                <w:bCs/>
                <w:sz w:val="24"/>
                <w:szCs w:val="24"/>
                <w:u w:val="single"/>
              </w:rPr>
              <w:t>_1482__</w:t>
            </w:r>
          </w:p>
          <w:p w:rsidR="00E56941" w:rsidRPr="00E56941" w:rsidRDefault="00E56941" w:rsidP="004831EC">
            <w:pPr>
              <w:widowControl/>
              <w:autoSpaceDE/>
              <w:autoSpaceDN/>
              <w:adjustRightInd/>
              <w:spacing w:line="192" w:lineRule="auto"/>
              <w:rPr>
                <w:b/>
                <w:bCs/>
                <w:sz w:val="24"/>
                <w:szCs w:val="24"/>
              </w:rPr>
            </w:pPr>
          </w:p>
          <w:p w:rsidR="00E56941" w:rsidRPr="00E56941" w:rsidRDefault="00E56941" w:rsidP="00E56941">
            <w:pPr>
              <w:widowControl/>
              <w:autoSpaceDE/>
              <w:autoSpaceDN/>
              <w:adjustRightInd/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56941">
              <w:rPr>
                <w:b/>
                <w:bCs/>
                <w:sz w:val="22"/>
                <w:szCs w:val="22"/>
              </w:rPr>
              <w:t xml:space="preserve">    город Канаш</w:t>
            </w:r>
          </w:p>
        </w:tc>
      </w:tr>
    </w:tbl>
    <w:p w:rsidR="005723DF" w:rsidRPr="004831EC" w:rsidRDefault="005723DF">
      <w:pPr>
        <w:rPr>
          <w:b/>
          <w:u w:val="single"/>
        </w:rPr>
      </w:pPr>
    </w:p>
    <w:p w:rsidR="000213A9" w:rsidRDefault="000213A9"/>
    <w:tbl>
      <w:tblPr>
        <w:tblW w:w="101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21"/>
        <w:gridCol w:w="1984"/>
        <w:gridCol w:w="3934"/>
      </w:tblGrid>
      <w:tr w:rsidR="005723DF" w:rsidTr="00E56941">
        <w:tc>
          <w:tcPr>
            <w:tcW w:w="4221" w:type="dxa"/>
          </w:tcPr>
          <w:p w:rsidR="005723DF" w:rsidRDefault="005723DF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5723DF" w:rsidRDefault="005723DF">
            <w:pPr>
              <w:spacing w:line="192" w:lineRule="auto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</w:p>
        </w:tc>
        <w:tc>
          <w:tcPr>
            <w:tcW w:w="3934" w:type="dxa"/>
          </w:tcPr>
          <w:p w:rsidR="005723DF" w:rsidRDefault="005723DF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</w:p>
        </w:tc>
      </w:tr>
    </w:tbl>
    <w:p w:rsidR="0024475A" w:rsidRDefault="0024475A">
      <w:pPr>
        <w:shd w:val="clear" w:color="auto" w:fill="FFFFFF"/>
        <w:ind w:right="4614"/>
        <w:jc w:val="both"/>
        <w:rPr>
          <w:b/>
          <w:color w:val="000000"/>
          <w:sz w:val="24"/>
          <w:szCs w:val="24"/>
        </w:rPr>
      </w:pPr>
    </w:p>
    <w:p w:rsidR="005723DF" w:rsidRDefault="00BA1470">
      <w:pPr>
        <w:shd w:val="clear" w:color="auto" w:fill="FFFFFF"/>
        <w:ind w:right="4614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 утверждении программы профилактики рисков причинения вреда (ущерба) охраняемым законом ценностям по муниципальному контролю в области охраны и использования особо охраняе</w:t>
      </w:r>
      <w:r w:rsidR="0073080D">
        <w:rPr>
          <w:b/>
          <w:color w:val="000000"/>
          <w:sz w:val="24"/>
          <w:szCs w:val="24"/>
        </w:rPr>
        <w:t>мых природных территорий на 2024</w:t>
      </w:r>
      <w:r>
        <w:rPr>
          <w:b/>
          <w:color w:val="000000"/>
          <w:sz w:val="24"/>
          <w:szCs w:val="24"/>
        </w:rPr>
        <w:t xml:space="preserve"> год</w:t>
      </w:r>
    </w:p>
    <w:p w:rsidR="005723DF" w:rsidRDefault="005723DF">
      <w:pPr>
        <w:shd w:val="clear" w:color="auto" w:fill="FFFFFF"/>
        <w:ind w:right="4614"/>
        <w:jc w:val="both"/>
        <w:rPr>
          <w:color w:val="000000"/>
          <w:sz w:val="24"/>
          <w:szCs w:val="24"/>
        </w:rPr>
      </w:pPr>
    </w:p>
    <w:p w:rsidR="005723DF" w:rsidRDefault="005723DF">
      <w:pPr>
        <w:shd w:val="clear" w:color="auto" w:fill="FFFFFF"/>
        <w:rPr>
          <w:color w:val="000000"/>
          <w:sz w:val="24"/>
          <w:szCs w:val="24"/>
        </w:rPr>
      </w:pPr>
    </w:p>
    <w:p w:rsidR="005723DF" w:rsidRDefault="00BA1470">
      <w:pPr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соответствии с </w:t>
      </w:r>
      <w:hyperlink r:id="rId9" w:history="1">
        <w:r>
          <w:rPr>
            <w:rStyle w:val="a7"/>
            <w:color w:val="auto"/>
            <w:sz w:val="24"/>
            <w:szCs w:val="24"/>
            <w:u w:val="none"/>
          </w:rPr>
          <w:t>Федеральным законом</w:t>
        </w:r>
      </w:hyperlink>
      <w:r>
        <w:rPr>
          <w:sz w:val="24"/>
          <w:szCs w:val="24"/>
        </w:rPr>
        <w:t xml:space="preserve"> от 31.07.2020 № 248-ФЗ «О государственном контроле (надзоре) и муниципальном контроле в Российской Федерации», на основании </w:t>
      </w:r>
      <w:hyperlink r:id="rId10" w:history="1">
        <w:r>
          <w:rPr>
            <w:rStyle w:val="a7"/>
            <w:color w:val="auto"/>
            <w:sz w:val="24"/>
            <w:szCs w:val="24"/>
            <w:u w:val="none"/>
          </w:rPr>
          <w:t>постановления</w:t>
        </w:r>
      </w:hyperlink>
      <w:r>
        <w:rPr>
          <w:sz w:val="24"/>
          <w:szCs w:val="24"/>
        </w:rPr>
        <w:t xml:space="preserve">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hyperlink r:id="rId11" w:history="1">
        <w:r>
          <w:rPr>
            <w:rStyle w:val="a7"/>
            <w:color w:val="auto"/>
            <w:sz w:val="24"/>
            <w:szCs w:val="24"/>
            <w:u w:val="none"/>
          </w:rPr>
          <w:t>решения</w:t>
        </w:r>
      </w:hyperlink>
      <w:r>
        <w:rPr>
          <w:sz w:val="24"/>
          <w:szCs w:val="24"/>
        </w:rPr>
        <w:t xml:space="preserve"> Собрания депутатов города Канаш Чувашской Республики от 03.12.2021 № 17/10 «Об утверждении Положения о муниципальном контроле</w:t>
      </w:r>
      <w:r>
        <w:t xml:space="preserve"> </w:t>
      </w:r>
      <w:r>
        <w:rPr>
          <w:sz w:val="24"/>
          <w:szCs w:val="24"/>
        </w:rPr>
        <w:t xml:space="preserve">в области охраны и использования особо охраняемых природных территорий», руководствуясь </w:t>
      </w:r>
      <w:hyperlink r:id="rId12" w:history="1">
        <w:r>
          <w:rPr>
            <w:rStyle w:val="a7"/>
            <w:color w:val="auto"/>
            <w:sz w:val="24"/>
            <w:szCs w:val="24"/>
            <w:u w:val="none"/>
          </w:rPr>
          <w:t>Уставом</w:t>
        </w:r>
      </w:hyperlink>
      <w:r>
        <w:rPr>
          <w:sz w:val="24"/>
          <w:szCs w:val="24"/>
        </w:rPr>
        <w:t xml:space="preserve"> города Канаш Чувашской Республики, </w:t>
      </w:r>
      <w:r>
        <w:rPr>
          <w:b/>
          <w:sz w:val="24"/>
          <w:szCs w:val="24"/>
        </w:rPr>
        <w:t>Администрация города Канаш Чувашской Республики постановляет:</w:t>
      </w:r>
    </w:p>
    <w:p w:rsidR="005723DF" w:rsidRDefault="005723DF">
      <w:pPr>
        <w:ind w:firstLine="567"/>
        <w:jc w:val="both"/>
        <w:rPr>
          <w:b/>
          <w:sz w:val="24"/>
          <w:szCs w:val="24"/>
        </w:rPr>
      </w:pPr>
    </w:p>
    <w:p w:rsidR="005723DF" w:rsidRDefault="00BA1470" w:rsidP="00692C40">
      <w:pPr>
        <w:ind w:firstLine="567"/>
        <w:jc w:val="both"/>
        <w:rPr>
          <w:sz w:val="24"/>
          <w:szCs w:val="24"/>
        </w:rPr>
      </w:pPr>
      <w:bookmarkStart w:id="0" w:name="sub_1"/>
      <w:r>
        <w:rPr>
          <w:sz w:val="24"/>
          <w:szCs w:val="24"/>
        </w:rPr>
        <w:t>1. Утвердить прилагаемую программу профилактики рисков причинения вреда (ущерба) охраняемым законом ценностям по муниципальному контролю в области охраны и использования особо охраняе</w:t>
      </w:r>
      <w:r w:rsidR="0073080D">
        <w:rPr>
          <w:sz w:val="24"/>
          <w:szCs w:val="24"/>
        </w:rPr>
        <w:t>мых природных территорий на 2024</w:t>
      </w:r>
      <w:r>
        <w:rPr>
          <w:sz w:val="24"/>
          <w:szCs w:val="24"/>
        </w:rPr>
        <w:t xml:space="preserve"> год.</w:t>
      </w:r>
      <w:bookmarkStart w:id="1" w:name="sub_2"/>
      <w:bookmarkEnd w:id="0"/>
      <w:r>
        <w:rPr>
          <w:sz w:val="24"/>
          <w:szCs w:val="24"/>
        </w:rPr>
        <w:t xml:space="preserve"> </w:t>
      </w:r>
    </w:p>
    <w:bookmarkEnd w:id="1"/>
    <w:p w:rsidR="005723DF" w:rsidRDefault="00692C4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BA1470">
        <w:rPr>
          <w:sz w:val="24"/>
          <w:szCs w:val="24"/>
        </w:rPr>
        <w:t xml:space="preserve">. Настоящее постановление вступает в силу после его </w:t>
      </w:r>
      <w:hyperlink r:id="rId13" w:history="1">
        <w:r w:rsidR="00BA1470">
          <w:rPr>
            <w:rStyle w:val="a7"/>
            <w:color w:val="auto"/>
            <w:sz w:val="24"/>
            <w:szCs w:val="24"/>
            <w:u w:val="none"/>
          </w:rPr>
          <w:t>официального опубликования</w:t>
        </w:r>
      </w:hyperlink>
      <w:r w:rsidR="00BA1470">
        <w:rPr>
          <w:sz w:val="24"/>
          <w:szCs w:val="24"/>
        </w:rPr>
        <w:t>.</w:t>
      </w:r>
    </w:p>
    <w:p w:rsidR="005723DF" w:rsidRDefault="005723DF">
      <w:pPr>
        <w:ind w:left="720"/>
        <w:jc w:val="both"/>
        <w:rPr>
          <w:sz w:val="24"/>
          <w:szCs w:val="24"/>
        </w:rPr>
      </w:pPr>
    </w:p>
    <w:p w:rsidR="005723DF" w:rsidRDefault="005723DF">
      <w:pPr>
        <w:ind w:left="720"/>
        <w:jc w:val="both"/>
        <w:rPr>
          <w:sz w:val="24"/>
          <w:szCs w:val="24"/>
        </w:rPr>
      </w:pPr>
    </w:p>
    <w:p w:rsidR="005723DF" w:rsidRDefault="005723DF">
      <w:pPr>
        <w:ind w:left="720"/>
        <w:jc w:val="both"/>
        <w:rPr>
          <w:sz w:val="24"/>
          <w:szCs w:val="24"/>
        </w:rPr>
      </w:pPr>
    </w:p>
    <w:p w:rsidR="005723DF" w:rsidRDefault="005723DF">
      <w:pPr>
        <w:ind w:left="720"/>
        <w:jc w:val="both"/>
        <w:rPr>
          <w:sz w:val="24"/>
          <w:szCs w:val="24"/>
        </w:rPr>
      </w:pPr>
    </w:p>
    <w:p w:rsidR="005723DF" w:rsidRDefault="00F90E63">
      <w:pPr>
        <w:shd w:val="clear" w:color="auto" w:fill="FFFFFF"/>
        <w:spacing w:before="115"/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01020C">
        <w:rPr>
          <w:sz w:val="24"/>
          <w:szCs w:val="24"/>
        </w:rPr>
        <w:t xml:space="preserve"> города</w:t>
      </w:r>
      <w:r w:rsidR="0001020C">
        <w:rPr>
          <w:sz w:val="24"/>
          <w:szCs w:val="24"/>
        </w:rPr>
        <w:tab/>
      </w:r>
      <w:r w:rsidR="0001020C">
        <w:rPr>
          <w:sz w:val="24"/>
          <w:szCs w:val="24"/>
        </w:rPr>
        <w:tab/>
      </w:r>
      <w:r w:rsidR="0001020C">
        <w:rPr>
          <w:sz w:val="24"/>
          <w:szCs w:val="24"/>
        </w:rPr>
        <w:tab/>
      </w:r>
      <w:r w:rsidR="0001020C">
        <w:rPr>
          <w:sz w:val="24"/>
          <w:szCs w:val="24"/>
        </w:rPr>
        <w:tab/>
      </w:r>
      <w:r w:rsidR="0001020C">
        <w:rPr>
          <w:sz w:val="24"/>
          <w:szCs w:val="24"/>
        </w:rPr>
        <w:tab/>
      </w:r>
      <w:r w:rsidR="0001020C">
        <w:rPr>
          <w:sz w:val="24"/>
          <w:szCs w:val="24"/>
        </w:rPr>
        <w:tab/>
      </w:r>
      <w:r w:rsidR="0001020C"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 xml:space="preserve">                               В.Н. Михайлов</w:t>
      </w:r>
    </w:p>
    <w:p w:rsidR="00F70596" w:rsidRDefault="00F70596" w:rsidP="000A54C3">
      <w:pPr>
        <w:widowControl/>
        <w:autoSpaceDE/>
        <w:autoSpaceDN/>
        <w:adjustRightInd/>
        <w:rPr>
          <w:sz w:val="24"/>
          <w:szCs w:val="24"/>
        </w:rPr>
      </w:pPr>
    </w:p>
    <w:p w:rsidR="000A54C3" w:rsidRDefault="000A54C3" w:rsidP="000A54C3">
      <w:pPr>
        <w:widowControl/>
        <w:autoSpaceDE/>
        <w:autoSpaceDN/>
        <w:adjustRightInd/>
        <w:rPr>
          <w:sz w:val="24"/>
          <w:szCs w:val="24"/>
        </w:rPr>
      </w:pPr>
    </w:p>
    <w:p w:rsidR="000A54C3" w:rsidRDefault="000A54C3" w:rsidP="000A54C3">
      <w:pPr>
        <w:widowControl/>
        <w:autoSpaceDE/>
        <w:autoSpaceDN/>
        <w:adjustRightInd/>
      </w:pPr>
    </w:p>
    <w:p w:rsidR="00F70596" w:rsidRPr="00F70596" w:rsidRDefault="00F70596" w:rsidP="00E56941">
      <w:pPr>
        <w:widowControl/>
        <w:autoSpaceDE/>
        <w:autoSpaceDN/>
        <w:adjustRightInd/>
      </w:pPr>
    </w:p>
    <w:p w:rsidR="003C0BA2" w:rsidRDefault="003C0BA2">
      <w:pPr>
        <w:shd w:val="clear" w:color="auto" w:fill="FFFFFF"/>
        <w:spacing w:before="115"/>
        <w:jc w:val="both"/>
        <w:rPr>
          <w:sz w:val="24"/>
          <w:szCs w:val="24"/>
        </w:rPr>
      </w:pPr>
    </w:p>
    <w:p w:rsidR="005723DF" w:rsidRDefault="005723DF">
      <w:pPr>
        <w:shd w:val="clear" w:color="auto" w:fill="FFFFFF"/>
        <w:spacing w:before="115"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89"/>
        <w:gridCol w:w="4170"/>
      </w:tblGrid>
      <w:tr w:rsidR="005723DF">
        <w:tc>
          <w:tcPr>
            <w:tcW w:w="5920" w:type="dxa"/>
            <w:shd w:val="clear" w:color="auto" w:fill="auto"/>
          </w:tcPr>
          <w:p w:rsidR="005723DF" w:rsidRDefault="005723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67" w:type="dxa"/>
            <w:shd w:val="clear" w:color="auto" w:fill="auto"/>
          </w:tcPr>
          <w:p w:rsidR="005723DF" w:rsidRDefault="00BA14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Утверждена</w:t>
            </w:r>
          </w:p>
          <w:p w:rsidR="005723DF" w:rsidRDefault="00BA14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постановлением администрации</w:t>
            </w:r>
          </w:p>
          <w:p w:rsidR="005723DF" w:rsidRDefault="00BA14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города Канаш Чувашской Республики</w:t>
            </w:r>
          </w:p>
          <w:p w:rsidR="005723DF" w:rsidRDefault="004831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14.12.2023</w:t>
            </w:r>
            <w:r>
              <w:rPr>
                <w:sz w:val="24"/>
                <w:szCs w:val="24"/>
              </w:rPr>
              <w:t xml:space="preserve">_ </w:t>
            </w:r>
            <w:r w:rsidR="000A54C3">
              <w:rPr>
                <w:sz w:val="24"/>
                <w:szCs w:val="24"/>
              </w:rPr>
              <w:t xml:space="preserve"> </w:t>
            </w:r>
            <w:r w:rsidR="007428B0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u w:val="single"/>
              </w:rPr>
              <w:t>1482</w:t>
            </w:r>
            <w:r>
              <w:rPr>
                <w:sz w:val="24"/>
                <w:szCs w:val="24"/>
              </w:rPr>
              <w:t>___</w:t>
            </w:r>
            <w:bookmarkStart w:id="2" w:name="_GoBack"/>
            <w:bookmarkEnd w:id="2"/>
          </w:p>
          <w:p w:rsidR="005723DF" w:rsidRDefault="005723DF">
            <w:pPr>
              <w:jc w:val="both"/>
              <w:rPr>
                <w:sz w:val="24"/>
                <w:szCs w:val="24"/>
              </w:rPr>
            </w:pPr>
          </w:p>
        </w:tc>
      </w:tr>
    </w:tbl>
    <w:p w:rsidR="005723DF" w:rsidRDefault="005723DF">
      <w:pPr>
        <w:jc w:val="both"/>
        <w:rPr>
          <w:sz w:val="24"/>
          <w:szCs w:val="24"/>
        </w:rPr>
      </w:pPr>
    </w:p>
    <w:p w:rsidR="005723DF" w:rsidRDefault="00BA1470">
      <w:pPr>
        <w:pStyle w:val="1"/>
        <w:spacing w:before="0" w:after="0"/>
        <w:rPr>
          <w:color w:val="000000"/>
        </w:rPr>
      </w:pPr>
      <w:r>
        <w:rPr>
          <w:color w:val="000000"/>
        </w:rPr>
        <w:t>Программа</w:t>
      </w:r>
    </w:p>
    <w:p w:rsidR="005723DF" w:rsidRDefault="00BA1470">
      <w:pPr>
        <w:pStyle w:val="1"/>
        <w:spacing w:before="0" w:after="0"/>
        <w:rPr>
          <w:color w:val="000000"/>
        </w:rPr>
      </w:pPr>
      <w:r>
        <w:rPr>
          <w:color w:val="000000"/>
        </w:rPr>
        <w:t>профилактики рисков причинения вреда (ущерба) охраняемым законом ценностям по муниципальному контролю в области охраны и использования особо охраняем</w:t>
      </w:r>
      <w:r w:rsidR="0073080D">
        <w:rPr>
          <w:color w:val="000000"/>
        </w:rPr>
        <w:t>ых природных территорий на 2024</w:t>
      </w:r>
      <w:r w:rsidR="007428B0">
        <w:rPr>
          <w:color w:val="000000"/>
        </w:rPr>
        <w:t xml:space="preserve"> </w:t>
      </w:r>
      <w:r>
        <w:rPr>
          <w:color w:val="000000"/>
        </w:rPr>
        <w:t xml:space="preserve">год  </w:t>
      </w:r>
    </w:p>
    <w:p w:rsidR="005723DF" w:rsidRDefault="005723DF">
      <w:pPr>
        <w:rPr>
          <w:color w:val="000000"/>
          <w:sz w:val="24"/>
          <w:szCs w:val="24"/>
        </w:rPr>
      </w:pPr>
    </w:p>
    <w:p w:rsidR="005723DF" w:rsidRDefault="00BA1470">
      <w:pPr>
        <w:pStyle w:val="1"/>
        <w:rPr>
          <w:rFonts w:ascii="Times New Roman" w:hAnsi="Times New Roman" w:cs="Times New Roman"/>
          <w:color w:val="000000"/>
        </w:rPr>
      </w:pPr>
      <w:bookmarkStart w:id="3" w:name="sub_1001"/>
      <w:r>
        <w:rPr>
          <w:rFonts w:ascii="Times New Roman" w:hAnsi="Times New Roman" w:cs="Times New Roman"/>
          <w:color w:val="000000"/>
        </w:rPr>
        <w:t>Раздел 1. 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bookmarkEnd w:id="3"/>
    <w:p w:rsidR="005723DF" w:rsidRDefault="005723DF">
      <w:pPr>
        <w:rPr>
          <w:sz w:val="24"/>
          <w:szCs w:val="24"/>
        </w:rPr>
      </w:pPr>
    </w:p>
    <w:p w:rsidR="005723DF" w:rsidRDefault="00BA147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 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области охраны и использования особо охраняемых природных территорий.</w:t>
      </w:r>
    </w:p>
    <w:p w:rsidR="005723DF" w:rsidRDefault="00BA147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 Программа профилактики рисков причинения вреда (ущерба) устанавливает порядок проведения профилактических мероприятий, направленных на предупреждение нарушений обязательных требований и (или) причинения вреда (ущерба) охраняемым законом ценностям, соблюдение которых оценивается при осуществлении муниципального контроля в области охраны и использования особо охраняемых природных территорий, расположенных на территории города Канаш Чувашской Республики.</w:t>
      </w:r>
    </w:p>
    <w:p w:rsidR="005723DF" w:rsidRDefault="00BA1470">
      <w:pPr>
        <w:ind w:firstLine="567"/>
        <w:jc w:val="both"/>
        <w:rPr>
          <w:sz w:val="24"/>
          <w:szCs w:val="24"/>
        </w:rPr>
      </w:pPr>
      <w:bookmarkStart w:id="4" w:name="sub_23"/>
      <w:r>
        <w:rPr>
          <w:sz w:val="24"/>
          <w:szCs w:val="24"/>
        </w:rPr>
        <w:t>1.3. Муниципальный контроль в области охраны и использования особо охраняемых природных территорий – деятельность, направленная на предупреждение, выявление и пресечение нарушений обязательных требований установленных Федеральным законом от 14.03.1995 № 33-ФЗ «Об особо охраняемых природных территориях», другими федеральными законами и принимаемыми в соответствии с ними иными нормативными правовыми актами Российской Федерации, нормативными правовыми актами Чувашской Республики в области охраны и использования особо охраняемых природных территорий, касающихся:</w:t>
      </w:r>
    </w:p>
    <w:p w:rsidR="005723DF" w:rsidRDefault="00BA147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режима особо охраняемой природной территории;</w:t>
      </w:r>
    </w:p>
    <w:p w:rsidR="005723DF" w:rsidRDefault="00BA147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особо охраняемых природных территорий;</w:t>
      </w:r>
    </w:p>
    <w:p w:rsidR="005723DF" w:rsidRDefault="00BA147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режима охранных зон особо охраняемых природных территорий.</w:t>
      </w:r>
      <w:bookmarkEnd w:id="4"/>
    </w:p>
    <w:p w:rsidR="005723DF" w:rsidRDefault="00BA1470">
      <w:pPr>
        <w:ind w:firstLine="567"/>
        <w:jc w:val="both"/>
        <w:rPr>
          <w:sz w:val="24"/>
          <w:szCs w:val="24"/>
        </w:rPr>
      </w:pPr>
      <w:bookmarkStart w:id="5" w:name="sub_27"/>
      <w:r>
        <w:rPr>
          <w:sz w:val="24"/>
          <w:szCs w:val="24"/>
        </w:rPr>
        <w:t>1.4. Анализ и оценка рисков причинения вреда охраняемым законом ценностям.</w:t>
      </w:r>
    </w:p>
    <w:bookmarkEnd w:id="5"/>
    <w:p w:rsidR="005723DF" w:rsidRDefault="00BA147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связи принятием Положения об осуществлении муниципального контроля в области охраны и использования особо охраняемых природных территорий, утвержденного решением Собрания депутатов города Канаш Чувашской Республики от 03.12.2021 № 17/10 программа профилактики разработана в целях предупреждения возможного нарушения юридическими </w:t>
      </w:r>
      <w:r>
        <w:rPr>
          <w:sz w:val="24"/>
          <w:szCs w:val="24"/>
        </w:rPr>
        <w:lastRenderedPageBreak/>
        <w:t>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требований.</w:t>
      </w:r>
    </w:p>
    <w:p w:rsidR="005723DF" w:rsidRDefault="00BA147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Мониторинг состояния подконтрольных субъектов в области охраны и использования особо охраняемых природных территорий выявил, что ключевыми и наиболее значимыми рисками являются причинение вреда (ущерба), охраняемым законом ценностям.</w:t>
      </w:r>
    </w:p>
    <w:p w:rsidR="005723DF" w:rsidRDefault="00BA147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Проведение профилактических мероприятий направлено на соблюдение подконтрольными субъектами обязательных требований, на побуждение подконтрольных субъектов к добросовестности, способствование улучшению в целом ситуации, повышению ответственности подконтрольных субъектов, снижению количества выявляемых нарушений обязательных требований, требований, установленных муниципальными правовыми актами в указанной сфере. </w:t>
      </w:r>
    </w:p>
    <w:p w:rsidR="005723DF" w:rsidRDefault="005723DF">
      <w:pPr>
        <w:jc w:val="both"/>
        <w:rPr>
          <w:sz w:val="24"/>
          <w:szCs w:val="24"/>
        </w:rPr>
      </w:pPr>
    </w:p>
    <w:p w:rsidR="005723DF" w:rsidRDefault="00BA1470">
      <w:pPr>
        <w:pStyle w:val="1"/>
        <w:rPr>
          <w:rFonts w:ascii="Times New Roman" w:hAnsi="Times New Roman" w:cs="Times New Roman"/>
          <w:color w:val="000000"/>
        </w:rPr>
      </w:pPr>
      <w:bookmarkStart w:id="6" w:name="sub_1003"/>
      <w:r>
        <w:rPr>
          <w:rFonts w:ascii="Times New Roman" w:hAnsi="Times New Roman" w:cs="Times New Roman"/>
          <w:color w:val="000000"/>
        </w:rPr>
        <w:t xml:space="preserve">Раздел 2. Цели и задачи реализации программы профилактики рисков причинения вреда </w:t>
      </w:r>
    </w:p>
    <w:p w:rsidR="005723DF" w:rsidRDefault="005723DF"/>
    <w:p w:rsidR="005723DF" w:rsidRDefault="00BA1470">
      <w:pPr>
        <w:ind w:firstLine="567"/>
        <w:jc w:val="both"/>
        <w:rPr>
          <w:sz w:val="24"/>
          <w:szCs w:val="24"/>
        </w:rPr>
      </w:pPr>
      <w:bookmarkStart w:id="7" w:name="sub_31"/>
      <w:bookmarkEnd w:id="6"/>
      <w:r>
        <w:rPr>
          <w:sz w:val="24"/>
          <w:szCs w:val="24"/>
        </w:rPr>
        <w:t>2.1. Цели Программы:</w:t>
      </w:r>
    </w:p>
    <w:bookmarkEnd w:id="7"/>
    <w:p w:rsidR="005723DF" w:rsidRDefault="00BA147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стимулирование добросовестного соблюдения обязательных требований всеми контролируемыми лицами;</w:t>
      </w:r>
    </w:p>
    <w:p w:rsidR="005723DF" w:rsidRDefault="00BA147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5723DF" w:rsidRDefault="00BA147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723DF" w:rsidRDefault="00BA1470">
      <w:pPr>
        <w:ind w:firstLine="567"/>
        <w:jc w:val="both"/>
        <w:rPr>
          <w:sz w:val="24"/>
          <w:szCs w:val="24"/>
        </w:rPr>
      </w:pPr>
      <w:bookmarkStart w:id="8" w:name="sub_32"/>
      <w:r>
        <w:rPr>
          <w:sz w:val="24"/>
          <w:szCs w:val="24"/>
        </w:rPr>
        <w:t>2.2. Задачи Программы:</w:t>
      </w:r>
    </w:p>
    <w:bookmarkEnd w:id="8"/>
    <w:p w:rsidR="005723DF" w:rsidRDefault="00BA147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5723DF" w:rsidRDefault="00BA147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5723DF" w:rsidRDefault="00BA147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единого понимания обязательных требований законодательства у всех участников контрольной деятельности;</w:t>
      </w:r>
    </w:p>
    <w:p w:rsidR="005723DF" w:rsidRDefault="00BA147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повышение прозрачности осуществления контроля контрольной деятельности;</w:t>
      </w:r>
    </w:p>
    <w:p w:rsidR="005723DF" w:rsidRDefault="00BA147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исполнению.</w:t>
      </w:r>
    </w:p>
    <w:p w:rsidR="005723DF" w:rsidRDefault="005723DF">
      <w:pPr>
        <w:rPr>
          <w:sz w:val="24"/>
          <w:szCs w:val="24"/>
        </w:rPr>
      </w:pPr>
    </w:p>
    <w:p w:rsidR="005723DF" w:rsidRDefault="00BA1470">
      <w:pPr>
        <w:widowControl/>
        <w:ind w:firstLine="709"/>
        <w:jc w:val="center"/>
        <w:outlineLvl w:val="1"/>
        <w:rPr>
          <w:b/>
          <w:bCs/>
          <w:sz w:val="24"/>
          <w:szCs w:val="24"/>
        </w:rPr>
      </w:pPr>
      <w:bookmarkStart w:id="9" w:name="sub_1004"/>
      <w:r>
        <w:rPr>
          <w:b/>
          <w:bCs/>
          <w:sz w:val="24"/>
          <w:szCs w:val="24"/>
        </w:rPr>
        <w:t>Раздел 3. Перечень профилактических мероприятий, сроки (периодичность) их проведения</w:t>
      </w:r>
    </w:p>
    <w:p w:rsidR="005723DF" w:rsidRDefault="005723DF">
      <w:pPr>
        <w:widowControl/>
        <w:jc w:val="both"/>
        <w:outlineLvl w:val="1"/>
        <w:rPr>
          <w:bCs/>
          <w:i/>
          <w:sz w:val="24"/>
          <w:szCs w:val="24"/>
        </w:rPr>
      </w:pPr>
    </w:p>
    <w:tbl>
      <w:tblPr>
        <w:tblW w:w="999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5"/>
        <w:gridCol w:w="1843"/>
        <w:gridCol w:w="2343"/>
      </w:tblGrid>
      <w:tr w:rsidR="005723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№ п/п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Срок исполнения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5723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DF" w:rsidRDefault="00BA1470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Информирование</w:t>
            </w:r>
          </w:p>
          <w:p w:rsidR="005723DF" w:rsidRDefault="00BA1470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Орган муниципального контроля осуществляет информирование контролируемых лиц и иных </w:t>
            </w:r>
            <w:r>
              <w:rPr>
                <w:iCs/>
                <w:sz w:val="24"/>
                <w:szCs w:val="24"/>
              </w:rPr>
              <w:lastRenderedPageBreak/>
              <w:t>заинтересованных лиц по вопросам соблюдения обязательных требований.</w:t>
            </w:r>
          </w:p>
          <w:p w:rsidR="005723DF" w:rsidRDefault="00BA1470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Информирование осуществляется посредством размещения соответствующих сведений на официальном сайте администрации города Канаш Чувашской Республики в информационно-телекоммуникационной сети «Интернет» и в иных формах.</w:t>
            </w:r>
          </w:p>
          <w:p w:rsidR="005723DF" w:rsidRDefault="00BA1470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Орган муниципального контроля размещает и поддерживает в актуальном состоянии на своем официальном сайте в сети «Интернет»:</w:t>
            </w:r>
          </w:p>
          <w:p w:rsidR="005723DF" w:rsidRDefault="00BA1470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тексты нормативных правовых актов, регулирующих осуществление муниципального</w:t>
            </w:r>
            <w:r w:rsidR="0073080D">
              <w:rPr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 xml:space="preserve">  контроля в области охраны и использования особо охраняемых природных территорий;</w:t>
            </w:r>
          </w:p>
          <w:p w:rsidR="005723DF" w:rsidRDefault="00BA1470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руководства по соблюдению обязательных требований;</w:t>
            </w:r>
          </w:p>
          <w:p w:rsidR="005723DF" w:rsidRDefault="00BA1470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программу профилактики рисков причинения вреда и план проведения плановых контрольных мероприятий;</w:t>
            </w:r>
          </w:p>
          <w:p w:rsidR="005723DF" w:rsidRDefault="00BA1470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сведения о способах получения консультаций по вопросам соблюдения обязательных требований;</w:t>
            </w:r>
          </w:p>
          <w:p w:rsidR="005723DF" w:rsidRDefault="00BA1470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доклады, содержащие результаты обобщения правоприменительной практики;</w:t>
            </w:r>
          </w:p>
          <w:p w:rsidR="005723DF" w:rsidRDefault="00BA1470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доклады о муниципальном контроле;</w:t>
            </w:r>
          </w:p>
          <w:p w:rsidR="005723DF" w:rsidRDefault="00BA1470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иные сведения, предусмотренные нормативными правовыми актами Российской Федерации, нормативными правовыми актами субъекта Российской Федерации, муниципальными правовыми актами.</w:t>
            </w:r>
          </w:p>
          <w:p w:rsidR="005723DF" w:rsidRDefault="005723DF">
            <w:pPr>
              <w:widowControl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Отдел ж</w:t>
            </w:r>
            <w:r w:rsidR="0073080D">
              <w:rPr>
                <w:iCs/>
                <w:sz w:val="24"/>
                <w:szCs w:val="24"/>
              </w:rPr>
              <w:t xml:space="preserve">илищно-коммунального хозяйства </w:t>
            </w:r>
            <w:r>
              <w:rPr>
                <w:iCs/>
                <w:sz w:val="24"/>
                <w:szCs w:val="24"/>
              </w:rPr>
              <w:t xml:space="preserve">администрации </w:t>
            </w:r>
            <w:r>
              <w:rPr>
                <w:iCs/>
                <w:sz w:val="24"/>
                <w:szCs w:val="24"/>
              </w:rPr>
              <w:lastRenderedPageBreak/>
              <w:t>города Канаш Чувашской Республики</w:t>
            </w:r>
          </w:p>
          <w:p w:rsidR="005723DF" w:rsidRDefault="005723DF">
            <w:pPr>
              <w:widowControl/>
              <w:jc w:val="both"/>
              <w:rPr>
                <w:iCs/>
                <w:sz w:val="24"/>
                <w:szCs w:val="24"/>
              </w:rPr>
            </w:pPr>
          </w:p>
        </w:tc>
      </w:tr>
      <w:tr w:rsidR="005723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DF" w:rsidRDefault="00BA1470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DF" w:rsidRDefault="00BA1470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Обобщение правоприменительной практики</w:t>
            </w:r>
          </w:p>
          <w:p w:rsidR="005723DF" w:rsidRDefault="00BA1470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Доклад о правоприменительной практике при осуществлении муниципального контроля в области охраны и использования особо охраняемых природных территорий готовится ежегодно до 1 марта года, следующего за отчетным, подлежит публичному обсуждению.</w:t>
            </w:r>
          </w:p>
          <w:p w:rsidR="005723DF" w:rsidRDefault="00BA1470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Доклад о правоприменительной практике размещается на </w:t>
            </w:r>
            <w:hyperlink r:id="rId14" w:history="1">
              <w:r>
                <w:rPr>
                  <w:sz w:val="24"/>
                  <w:szCs w:val="24"/>
                </w:rPr>
                <w:t>официальном сайте</w:t>
              </w:r>
            </w:hyperlink>
            <w:r>
              <w:rPr>
                <w:sz w:val="24"/>
                <w:szCs w:val="24"/>
              </w:rPr>
              <w:t xml:space="preserve"> администрации города Канаш Чувашской Республики в информационно-телекоммуникационной сети "Интернет", до 1 апреля года, следующего за отчетным годом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DF" w:rsidRDefault="00BA1470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 раз в год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DF" w:rsidRDefault="00BA1470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bidi="ru-RU"/>
              </w:rPr>
              <w:t>Отдел жилищно-коммунального хозяйства администрации города Канаш Чувашской Республики</w:t>
            </w:r>
          </w:p>
        </w:tc>
      </w:tr>
      <w:tr w:rsidR="005723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DF" w:rsidRDefault="00BA1470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Объявление предостережений</w:t>
            </w:r>
          </w:p>
          <w:p w:rsidR="005723DF" w:rsidRDefault="00BA1470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При наличии у контрольного органа сведений о готовящихся или возможных нарушениях обязательных требований, а также о непосредственных нарушениях обязательных требований, если указанные сведения не соответствуют утвержденным индикаторам риска нарушения обязательных требований,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      </w:r>
          </w:p>
          <w:p w:rsidR="005723DF" w:rsidRDefault="00BA1470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Контролируемое лицо вправе после получения предостережения о недопустимости нарушения обязательных требований подать в Орган муниципального контроля возражение в отношении указанного предостережения в срок не позднее 30 календарных дней со дня получения им предостережения. Возражение в отношении предостережения рассматривается органом муниципального контроля в течение 30 календарных дней со дня его получения, контролируемому лицу направляется ответ с информацией о согласии или несогласии с возражением. В случае несогласия с возражением указываются соответствующие обоснования.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Отдел ж</w:t>
            </w:r>
            <w:r w:rsidR="0073080D">
              <w:rPr>
                <w:iCs/>
                <w:sz w:val="24"/>
                <w:szCs w:val="24"/>
              </w:rPr>
              <w:t xml:space="preserve">илищно-коммунального </w:t>
            </w:r>
            <w:r w:rsidR="0073080D">
              <w:rPr>
                <w:iCs/>
                <w:sz w:val="24"/>
                <w:szCs w:val="24"/>
              </w:rPr>
              <w:lastRenderedPageBreak/>
              <w:t xml:space="preserve">хозяйства </w:t>
            </w:r>
            <w:r>
              <w:rPr>
                <w:iCs/>
                <w:sz w:val="24"/>
                <w:szCs w:val="24"/>
              </w:rPr>
              <w:t>администрации города Канаш Чувашской Республики</w:t>
            </w:r>
          </w:p>
          <w:p w:rsidR="005723DF" w:rsidRDefault="005723DF">
            <w:pPr>
              <w:widowControl/>
              <w:jc w:val="both"/>
              <w:rPr>
                <w:iCs/>
                <w:sz w:val="24"/>
                <w:szCs w:val="24"/>
              </w:rPr>
            </w:pPr>
          </w:p>
        </w:tc>
      </w:tr>
      <w:tr w:rsidR="005723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DF" w:rsidRDefault="00BA1470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DF" w:rsidRDefault="00BA1470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Консультирование:</w:t>
            </w:r>
          </w:p>
          <w:p w:rsidR="007A46F7" w:rsidRPr="007A46F7" w:rsidRDefault="007A46F7" w:rsidP="007A46F7">
            <w:pPr>
              <w:widowControl/>
              <w:autoSpaceDE/>
              <w:autoSpaceDN/>
              <w:adjustRightInd/>
              <w:jc w:val="both"/>
              <w:rPr>
                <w:iCs/>
                <w:sz w:val="24"/>
                <w:szCs w:val="24"/>
              </w:rPr>
            </w:pPr>
            <w:r w:rsidRPr="007A46F7">
              <w:rPr>
                <w:iCs/>
                <w:sz w:val="24"/>
                <w:szCs w:val="24"/>
              </w:rPr>
              <w:t>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      </w:r>
          </w:p>
          <w:p w:rsidR="007A46F7" w:rsidRPr="007A46F7" w:rsidRDefault="007A46F7" w:rsidP="007A46F7">
            <w:pPr>
              <w:widowControl/>
              <w:autoSpaceDE/>
              <w:autoSpaceDN/>
              <w:adjustRightInd/>
              <w:jc w:val="both"/>
              <w:rPr>
                <w:iCs/>
                <w:sz w:val="24"/>
                <w:szCs w:val="24"/>
              </w:rPr>
            </w:pPr>
            <w:r w:rsidRPr="007A46F7">
              <w:rPr>
                <w:iCs/>
                <w:sz w:val="24"/>
                <w:szCs w:val="24"/>
              </w:rPr>
              <w:t>Личный прием граждан проводится главой (заместителем главы) администрации города Канаш 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      </w:r>
          </w:p>
          <w:p w:rsidR="007A46F7" w:rsidRPr="007A46F7" w:rsidRDefault="007A46F7" w:rsidP="007A46F7">
            <w:pPr>
              <w:widowControl/>
              <w:autoSpaceDE/>
              <w:autoSpaceDN/>
              <w:adjustRightInd/>
              <w:jc w:val="both"/>
              <w:rPr>
                <w:iCs/>
                <w:sz w:val="24"/>
                <w:szCs w:val="24"/>
              </w:rPr>
            </w:pPr>
            <w:r w:rsidRPr="007A46F7">
              <w:rPr>
                <w:iCs/>
                <w:sz w:val="24"/>
                <w:szCs w:val="24"/>
              </w:rPr>
              <w:t>Консультирование осуществляется в устной или письменной форме по следующим вопросам:</w:t>
            </w:r>
          </w:p>
          <w:p w:rsidR="007A46F7" w:rsidRPr="007A46F7" w:rsidRDefault="007A46F7" w:rsidP="007A46F7">
            <w:pPr>
              <w:widowControl/>
              <w:autoSpaceDE/>
              <w:autoSpaceDN/>
              <w:adjustRightInd/>
              <w:jc w:val="both"/>
              <w:rPr>
                <w:iCs/>
                <w:sz w:val="24"/>
                <w:szCs w:val="24"/>
              </w:rPr>
            </w:pPr>
            <w:r w:rsidRPr="007A46F7">
              <w:rPr>
                <w:iCs/>
                <w:sz w:val="24"/>
                <w:szCs w:val="24"/>
              </w:rPr>
              <w:lastRenderedPageBreak/>
              <w:t>1) организация и осуществление муниципального контроля в области охраны и использования особо охраняемых природных территорий;</w:t>
            </w:r>
          </w:p>
          <w:p w:rsidR="007A46F7" w:rsidRPr="007A46F7" w:rsidRDefault="007A46F7" w:rsidP="007A46F7">
            <w:pPr>
              <w:widowControl/>
              <w:autoSpaceDE/>
              <w:autoSpaceDN/>
              <w:adjustRightInd/>
              <w:jc w:val="both"/>
              <w:rPr>
                <w:iCs/>
                <w:sz w:val="24"/>
                <w:szCs w:val="24"/>
              </w:rPr>
            </w:pPr>
            <w:r w:rsidRPr="007A46F7">
              <w:rPr>
                <w:iCs/>
                <w:sz w:val="24"/>
                <w:szCs w:val="24"/>
              </w:rPr>
              <w:t>2) порядок осуществления контрольных мероприятий, установленных настоящим Положением;</w:t>
            </w:r>
          </w:p>
          <w:p w:rsidR="007A46F7" w:rsidRPr="007A46F7" w:rsidRDefault="007A46F7" w:rsidP="007A46F7">
            <w:pPr>
              <w:widowControl/>
              <w:autoSpaceDE/>
              <w:autoSpaceDN/>
              <w:adjustRightInd/>
              <w:jc w:val="both"/>
              <w:rPr>
                <w:iCs/>
                <w:sz w:val="24"/>
                <w:szCs w:val="24"/>
              </w:rPr>
            </w:pPr>
            <w:r w:rsidRPr="007A46F7">
              <w:rPr>
                <w:iCs/>
                <w:sz w:val="24"/>
                <w:szCs w:val="24"/>
              </w:rPr>
              <w:t>3) порядок обжалования действий (бездействия) должностных лиц, уполномоченных осуществлять контроль;</w:t>
            </w:r>
          </w:p>
          <w:p w:rsidR="007A46F7" w:rsidRPr="007A46F7" w:rsidRDefault="007A46F7" w:rsidP="007A46F7">
            <w:pPr>
              <w:widowControl/>
              <w:autoSpaceDE/>
              <w:autoSpaceDN/>
              <w:adjustRightInd/>
              <w:jc w:val="both"/>
              <w:rPr>
                <w:iCs/>
                <w:sz w:val="24"/>
                <w:szCs w:val="24"/>
              </w:rPr>
            </w:pPr>
            <w:r w:rsidRPr="007A46F7">
              <w:rPr>
                <w:iCs/>
                <w:sz w:val="24"/>
                <w:szCs w:val="24"/>
              </w:rPr>
      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      </w:r>
          </w:p>
          <w:p w:rsidR="007A46F7" w:rsidRPr="007A46F7" w:rsidRDefault="007A46F7" w:rsidP="007A46F7">
            <w:pPr>
              <w:widowControl/>
              <w:autoSpaceDE/>
              <w:autoSpaceDN/>
              <w:adjustRightInd/>
              <w:jc w:val="both"/>
              <w:rPr>
                <w:iCs/>
                <w:sz w:val="24"/>
                <w:szCs w:val="24"/>
              </w:rPr>
            </w:pPr>
            <w:r w:rsidRPr="007A46F7">
              <w:rPr>
                <w:iCs/>
                <w:sz w:val="24"/>
                <w:szCs w:val="24"/>
              </w:rPr>
              <w:t>Консультирование контролируемых лиц в устной форме может осуществляться также на собраниях и конференциях граждан.</w:t>
            </w:r>
          </w:p>
          <w:p w:rsidR="007A46F7" w:rsidRPr="007A46F7" w:rsidRDefault="007A46F7" w:rsidP="007A46F7">
            <w:pPr>
              <w:widowControl/>
              <w:autoSpaceDE/>
              <w:autoSpaceDN/>
              <w:adjustRightInd/>
              <w:jc w:val="both"/>
              <w:rPr>
                <w:iCs/>
                <w:sz w:val="24"/>
                <w:szCs w:val="24"/>
              </w:rPr>
            </w:pPr>
            <w:r w:rsidRPr="007A46F7">
              <w:rPr>
                <w:iCs/>
                <w:sz w:val="24"/>
                <w:szCs w:val="24"/>
              </w:rPr>
              <w:t xml:space="preserve"> Консультирование в письменной форме осуществляется должностным лицом, уполномоченным осуществлять контроль, в следующих случаях:</w:t>
            </w:r>
          </w:p>
          <w:p w:rsidR="007A46F7" w:rsidRPr="007A46F7" w:rsidRDefault="007A46F7" w:rsidP="007A46F7">
            <w:pPr>
              <w:widowControl/>
              <w:autoSpaceDE/>
              <w:autoSpaceDN/>
              <w:adjustRightInd/>
              <w:jc w:val="both"/>
              <w:rPr>
                <w:iCs/>
                <w:sz w:val="24"/>
                <w:szCs w:val="24"/>
              </w:rPr>
            </w:pPr>
            <w:r w:rsidRPr="007A46F7">
              <w:rPr>
                <w:iCs/>
                <w:sz w:val="24"/>
                <w:szCs w:val="24"/>
              </w:rPr>
              <w:t>1) контролируемым лицом представлен письменный запрос о представлении письменного ответа по вопросам консультирования;</w:t>
            </w:r>
          </w:p>
          <w:p w:rsidR="007A46F7" w:rsidRPr="007A46F7" w:rsidRDefault="007A46F7" w:rsidP="007A46F7">
            <w:pPr>
              <w:widowControl/>
              <w:autoSpaceDE/>
              <w:autoSpaceDN/>
              <w:adjustRightInd/>
              <w:jc w:val="both"/>
              <w:rPr>
                <w:iCs/>
                <w:sz w:val="24"/>
                <w:szCs w:val="24"/>
              </w:rPr>
            </w:pPr>
            <w:r w:rsidRPr="007A46F7">
              <w:rPr>
                <w:iCs/>
                <w:sz w:val="24"/>
                <w:szCs w:val="24"/>
              </w:rPr>
              <w:t>2) за время консультирования предоставить в устной форме ответ на поставленные вопросы невозможно;</w:t>
            </w:r>
          </w:p>
          <w:p w:rsidR="007A46F7" w:rsidRPr="007A46F7" w:rsidRDefault="007A46F7" w:rsidP="007A46F7">
            <w:pPr>
              <w:widowControl/>
              <w:autoSpaceDE/>
              <w:autoSpaceDN/>
              <w:adjustRightInd/>
              <w:jc w:val="both"/>
              <w:rPr>
                <w:iCs/>
                <w:sz w:val="24"/>
                <w:szCs w:val="24"/>
              </w:rPr>
            </w:pPr>
            <w:r w:rsidRPr="007A46F7">
              <w:rPr>
                <w:iCs/>
                <w:sz w:val="24"/>
                <w:szCs w:val="24"/>
              </w:rPr>
              <w:t>3) ответ на поставленные вопросы требует дополнительного запроса сведений.</w:t>
            </w:r>
          </w:p>
          <w:p w:rsidR="005723DF" w:rsidRDefault="007A46F7" w:rsidP="007A46F7">
            <w:pPr>
              <w:widowControl/>
              <w:autoSpaceDE/>
              <w:autoSpaceDN/>
              <w:adjustRightInd/>
              <w:jc w:val="both"/>
              <w:rPr>
                <w:iCs/>
                <w:sz w:val="24"/>
                <w:szCs w:val="24"/>
              </w:rPr>
            </w:pPr>
            <w:r w:rsidRPr="007A46F7">
              <w:rPr>
                <w:iCs/>
                <w:sz w:val="24"/>
                <w:szCs w:val="24"/>
              </w:rPr>
              <w:t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администрации города Канаш или должностным лицом, уполномоченным осуществлять контроль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DF" w:rsidRDefault="00BA1470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DF" w:rsidRDefault="00BA1470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Отдел ж</w:t>
            </w:r>
            <w:r w:rsidR="0073080D">
              <w:rPr>
                <w:iCs/>
                <w:sz w:val="24"/>
                <w:szCs w:val="24"/>
              </w:rPr>
              <w:t xml:space="preserve">илищно-коммунального хозяйства </w:t>
            </w:r>
            <w:r>
              <w:rPr>
                <w:iCs/>
                <w:sz w:val="24"/>
                <w:szCs w:val="24"/>
              </w:rPr>
              <w:t>администрации города Канаш Чувашской Республики</w:t>
            </w:r>
          </w:p>
          <w:p w:rsidR="005723DF" w:rsidRDefault="005723DF">
            <w:pPr>
              <w:widowControl/>
              <w:jc w:val="both"/>
              <w:rPr>
                <w:iCs/>
                <w:sz w:val="24"/>
                <w:szCs w:val="24"/>
              </w:rPr>
            </w:pPr>
          </w:p>
        </w:tc>
      </w:tr>
      <w:tr w:rsidR="005723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5.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Профилактический визит</w:t>
            </w:r>
          </w:p>
          <w:p w:rsidR="005723DF" w:rsidRDefault="00BA1470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  <w:p w:rsidR="005723DF" w:rsidRDefault="00BA1470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мероприятий, проводимых в отношении объектов контроля, исходя из их отнесения к соответствующей категории риска.</w:t>
            </w:r>
          </w:p>
          <w:p w:rsidR="005723DF" w:rsidRDefault="00BA1470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      </w:r>
          </w:p>
          <w:p w:rsidR="005723DF" w:rsidRDefault="00BA1470">
            <w:pPr>
              <w:widowControl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Профилактический визит проводится не менее чем за 30 рабочих дней до начала проведения планового и внепланового контрольного (надзорного) мероприятия.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7A46F7">
            <w:pPr>
              <w:widowControl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1 раз в квартал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Отдел жилищно-коммунального хозяйства администрации города Канаш Чувашской Республики</w:t>
            </w:r>
          </w:p>
          <w:p w:rsidR="005723DF" w:rsidRDefault="005723DF">
            <w:pPr>
              <w:widowControl/>
              <w:jc w:val="both"/>
              <w:rPr>
                <w:iCs/>
                <w:sz w:val="24"/>
                <w:szCs w:val="24"/>
              </w:rPr>
            </w:pPr>
          </w:p>
        </w:tc>
      </w:tr>
    </w:tbl>
    <w:p w:rsidR="005723DF" w:rsidRDefault="005723DF">
      <w:pPr>
        <w:widowControl/>
        <w:outlineLvl w:val="1"/>
        <w:rPr>
          <w:b/>
          <w:bCs/>
          <w:sz w:val="24"/>
          <w:szCs w:val="24"/>
        </w:rPr>
      </w:pPr>
    </w:p>
    <w:p w:rsidR="005723DF" w:rsidRDefault="005723DF">
      <w:pPr>
        <w:widowControl/>
        <w:outlineLvl w:val="1"/>
        <w:rPr>
          <w:b/>
          <w:bCs/>
          <w:sz w:val="24"/>
          <w:szCs w:val="24"/>
        </w:rPr>
      </w:pPr>
    </w:p>
    <w:p w:rsidR="005723DF" w:rsidRDefault="005723DF">
      <w:pPr>
        <w:widowControl/>
        <w:outlineLvl w:val="1"/>
        <w:rPr>
          <w:b/>
          <w:bCs/>
          <w:sz w:val="24"/>
          <w:szCs w:val="24"/>
        </w:rPr>
      </w:pPr>
    </w:p>
    <w:p w:rsidR="005723DF" w:rsidRDefault="00BA1470">
      <w:pPr>
        <w:widowControl/>
        <w:ind w:firstLine="709"/>
        <w:jc w:val="center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Показатели результативности и эффективности программы профилактики рисков причинения вреда</w:t>
      </w:r>
    </w:p>
    <w:p w:rsidR="005723DF" w:rsidRDefault="005723DF">
      <w:pPr>
        <w:widowControl/>
        <w:ind w:firstLine="709"/>
        <w:jc w:val="center"/>
        <w:outlineLvl w:val="1"/>
        <w:rPr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2552"/>
      </w:tblGrid>
      <w:tr w:rsidR="005723D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</w:t>
            </w:r>
          </w:p>
        </w:tc>
      </w:tr>
      <w:tr w:rsidR="005723D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100 %</w:t>
            </w:r>
          </w:p>
        </w:tc>
      </w:tr>
      <w:tr w:rsidR="005723D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Удовлетворенность контролируемых лиц и их представителями консультированием контрольного (надзорного)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100 % от числа обратившихся</w:t>
            </w:r>
          </w:p>
        </w:tc>
      </w:tr>
      <w:tr w:rsidR="005723D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DF" w:rsidRDefault="00BA147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 мероприятий, проведенных контрольным (надзорным) органом</w:t>
            </w:r>
          </w:p>
        </w:tc>
      </w:tr>
      <w:bookmarkEnd w:id="9"/>
    </w:tbl>
    <w:p w:rsidR="005723DF" w:rsidRDefault="005723DF">
      <w:pPr>
        <w:rPr>
          <w:sz w:val="24"/>
          <w:szCs w:val="24"/>
        </w:rPr>
      </w:pPr>
    </w:p>
    <w:p w:rsidR="005723DF" w:rsidRDefault="00BA147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Показатель рассчитывается как отношение количества проведенных профилактических </w:t>
      </w:r>
      <w:r>
        <w:rPr>
          <w:sz w:val="24"/>
          <w:szCs w:val="24"/>
        </w:rPr>
        <w:lastRenderedPageBreak/>
        <w:t>мероприятий к количеству проведенных контрольных мероприятий. Ожидается ежегодный рост указанного показателя.</w:t>
      </w:r>
    </w:p>
    <w:p w:rsidR="005723DF" w:rsidRDefault="00BA147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Экономический эффект от реализованных мероприятий:</w:t>
      </w:r>
    </w:p>
    <w:p w:rsidR="005723DF" w:rsidRDefault="00BA147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минимизация ресурсных затрат всех участников контрольной деятельности за счет дифференцирования случаев, в которых возможно направление юридическим лицам, индивидуальным предпринимателям предостережении о недопустимости нарушения обязательных требований, а не проведение внеплановой проверки;</w:t>
      </w:r>
    </w:p>
    <w:p w:rsidR="005723DF" w:rsidRDefault="00BA147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повышение уровня доверия подконтрольных субъектов к Органу муниципального контроля.</w:t>
      </w:r>
    </w:p>
    <w:p w:rsidR="005723DF" w:rsidRDefault="005723DF">
      <w:pPr>
        <w:ind w:firstLine="567"/>
        <w:jc w:val="both"/>
        <w:rPr>
          <w:sz w:val="24"/>
          <w:szCs w:val="24"/>
        </w:rPr>
      </w:pPr>
    </w:p>
    <w:p w:rsidR="005723DF" w:rsidRDefault="005723DF">
      <w:pPr>
        <w:ind w:firstLine="567"/>
        <w:jc w:val="both"/>
        <w:rPr>
          <w:sz w:val="24"/>
          <w:szCs w:val="24"/>
        </w:rPr>
      </w:pPr>
    </w:p>
    <w:p w:rsidR="005723DF" w:rsidRDefault="005723DF">
      <w:pPr>
        <w:ind w:firstLine="567"/>
        <w:jc w:val="both"/>
        <w:rPr>
          <w:sz w:val="24"/>
          <w:szCs w:val="24"/>
        </w:rPr>
      </w:pPr>
    </w:p>
    <w:p w:rsidR="005723DF" w:rsidRDefault="005723DF">
      <w:pPr>
        <w:ind w:firstLine="567"/>
        <w:jc w:val="both"/>
        <w:rPr>
          <w:sz w:val="24"/>
          <w:szCs w:val="24"/>
        </w:rPr>
      </w:pPr>
    </w:p>
    <w:p w:rsidR="005723DF" w:rsidRDefault="005723DF">
      <w:pPr>
        <w:ind w:firstLine="567"/>
        <w:jc w:val="both"/>
        <w:rPr>
          <w:sz w:val="24"/>
          <w:szCs w:val="24"/>
        </w:rPr>
      </w:pPr>
    </w:p>
    <w:p w:rsidR="005723DF" w:rsidRDefault="005723DF">
      <w:pPr>
        <w:ind w:firstLine="567"/>
        <w:jc w:val="both"/>
        <w:rPr>
          <w:sz w:val="24"/>
          <w:szCs w:val="24"/>
        </w:rPr>
      </w:pPr>
    </w:p>
    <w:p w:rsidR="005723DF" w:rsidRDefault="005723DF">
      <w:pPr>
        <w:ind w:firstLine="567"/>
        <w:jc w:val="both"/>
        <w:rPr>
          <w:sz w:val="24"/>
          <w:szCs w:val="24"/>
        </w:rPr>
      </w:pPr>
    </w:p>
    <w:p w:rsidR="005723DF" w:rsidRDefault="005723DF">
      <w:pPr>
        <w:ind w:firstLine="567"/>
        <w:jc w:val="both"/>
        <w:rPr>
          <w:sz w:val="24"/>
          <w:szCs w:val="24"/>
        </w:rPr>
      </w:pPr>
    </w:p>
    <w:p w:rsidR="005723DF" w:rsidRDefault="005723DF">
      <w:pPr>
        <w:ind w:firstLine="567"/>
        <w:jc w:val="both"/>
        <w:rPr>
          <w:sz w:val="24"/>
          <w:szCs w:val="24"/>
        </w:rPr>
      </w:pPr>
    </w:p>
    <w:p w:rsidR="005723DF" w:rsidRDefault="005723DF">
      <w:pPr>
        <w:ind w:firstLine="567"/>
        <w:jc w:val="both"/>
        <w:rPr>
          <w:sz w:val="24"/>
          <w:szCs w:val="24"/>
        </w:rPr>
      </w:pPr>
    </w:p>
    <w:p w:rsidR="005723DF" w:rsidRDefault="005723DF">
      <w:pPr>
        <w:ind w:firstLine="567"/>
        <w:jc w:val="both"/>
        <w:rPr>
          <w:sz w:val="24"/>
          <w:szCs w:val="24"/>
        </w:rPr>
      </w:pPr>
    </w:p>
    <w:p w:rsidR="005723DF" w:rsidRDefault="005723DF">
      <w:pPr>
        <w:ind w:firstLine="567"/>
        <w:jc w:val="both"/>
        <w:rPr>
          <w:sz w:val="24"/>
          <w:szCs w:val="24"/>
        </w:rPr>
      </w:pPr>
    </w:p>
    <w:p w:rsidR="005723DF" w:rsidRDefault="005723DF">
      <w:pPr>
        <w:ind w:firstLine="567"/>
        <w:jc w:val="both"/>
        <w:rPr>
          <w:sz w:val="24"/>
          <w:szCs w:val="24"/>
        </w:rPr>
      </w:pPr>
    </w:p>
    <w:p w:rsidR="005723DF" w:rsidRDefault="005723DF">
      <w:pPr>
        <w:ind w:firstLine="567"/>
        <w:jc w:val="both"/>
        <w:rPr>
          <w:sz w:val="24"/>
          <w:szCs w:val="24"/>
        </w:rPr>
      </w:pPr>
    </w:p>
    <w:p w:rsidR="005723DF" w:rsidRDefault="005723DF">
      <w:pPr>
        <w:ind w:firstLine="567"/>
        <w:jc w:val="both"/>
        <w:rPr>
          <w:sz w:val="24"/>
          <w:szCs w:val="24"/>
        </w:rPr>
      </w:pPr>
    </w:p>
    <w:p w:rsidR="005723DF" w:rsidRDefault="005723DF">
      <w:pPr>
        <w:ind w:firstLine="567"/>
        <w:jc w:val="both"/>
        <w:rPr>
          <w:sz w:val="24"/>
          <w:szCs w:val="24"/>
        </w:rPr>
      </w:pPr>
    </w:p>
    <w:p w:rsidR="005723DF" w:rsidRDefault="005723DF">
      <w:pPr>
        <w:ind w:firstLine="567"/>
        <w:jc w:val="both"/>
        <w:rPr>
          <w:sz w:val="24"/>
          <w:szCs w:val="24"/>
        </w:rPr>
      </w:pPr>
    </w:p>
    <w:sectPr w:rsidR="005723DF">
      <w:pgSz w:w="12240" w:h="15840" w:code="1"/>
      <w:pgMar w:top="1134" w:right="907" w:bottom="1134" w:left="1474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973" w:rsidRDefault="00802973">
      <w:r>
        <w:separator/>
      </w:r>
    </w:p>
  </w:endnote>
  <w:endnote w:type="continuationSeparator" w:id="0">
    <w:p w:rsidR="00802973" w:rsidRDefault="00802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 Chuv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973" w:rsidRDefault="00802973">
      <w:r>
        <w:separator/>
      </w:r>
    </w:p>
  </w:footnote>
  <w:footnote w:type="continuationSeparator" w:id="0">
    <w:p w:rsidR="00802973" w:rsidRDefault="00802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20140"/>
    <w:multiLevelType w:val="hybridMultilevel"/>
    <w:tmpl w:val="C2BC174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19E7E0E"/>
    <w:multiLevelType w:val="hybridMultilevel"/>
    <w:tmpl w:val="7AC8F1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F3215"/>
    <w:multiLevelType w:val="hybridMultilevel"/>
    <w:tmpl w:val="7F0C8C40"/>
    <w:lvl w:ilvl="0" w:tplc="406CE07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D16C0"/>
    <w:multiLevelType w:val="hybridMultilevel"/>
    <w:tmpl w:val="D7020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A7567"/>
    <w:multiLevelType w:val="hybridMultilevel"/>
    <w:tmpl w:val="96EED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3DF"/>
    <w:rsid w:val="0001020C"/>
    <w:rsid w:val="00013E78"/>
    <w:rsid w:val="000213A9"/>
    <w:rsid w:val="000A54C3"/>
    <w:rsid w:val="000A6A1D"/>
    <w:rsid w:val="00121181"/>
    <w:rsid w:val="0024475A"/>
    <w:rsid w:val="002F375B"/>
    <w:rsid w:val="003C0BA2"/>
    <w:rsid w:val="00401623"/>
    <w:rsid w:val="004831EC"/>
    <w:rsid w:val="005723DF"/>
    <w:rsid w:val="005C1045"/>
    <w:rsid w:val="00627EB5"/>
    <w:rsid w:val="006376A5"/>
    <w:rsid w:val="00692C40"/>
    <w:rsid w:val="006D027D"/>
    <w:rsid w:val="0073080D"/>
    <w:rsid w:val="007428B0"/>
    <w:rsid w:val="007A46F7"/>
    <w:rsid w:val="007B39FB"/>
    <w:rsid w:val="00802973"/>
    <w:rsid w:val="00814384"/>
    <w:rsid w:val="008F1886"/>
    <w:rsid w:val="00936730"/>
    <w:rsid w:val="009847EB"/>
    <w:rsid w:val="00AA778C"/>
    <w:rsid w:val="00AE65F0"/>
    <w:rsid w:val="00BA1470"/>
    <w:rsid w:val="00C46C65"/>
    <w:rsid w:val="00CB4FD2"/>
    <w:rsid w:val="00D16DA6"/>
    <w:rsid w:val="00D50E7F"/>
    <w:rsid w:val="00DF427D"/>
    <w:rsid w:val="00E56941"/>
    <w:rsid w:val="00EE71E1"/>
    <w:rsid w:val="00F70596"/>
    <w:rsid w:val="00F9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31E4AF-6274-4543-8D1B-5F41BFCB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4">
    <w:name w:val="Strong"/>
    <w:qFormat/>
    <w:rPr>
      <w:b/>
      <w:bCs/>
    </w:rPr>
  </w:style>
  <w:style w:type="table" w:styleId="a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Гипертекстовая ссылка"/>
    <w:uiPriority w:val="99"/>
    <w:rPr>
      <w:color w:val="106BBE"/>
    </w:rPr>
  </w:style>
  <w:style w:type="character" w:styleId="a7">
    <w:name w:val="Hyperlink"/>
    <w:rPr>
      <w:color w:val="0563C1"/>
      <w:u w:val="single"/>
    </w:rPr>
  </w:style>
  <w:style w:type="character" w:customStyle="1" w:styleId="10">
    <w:name w:val="Заголовок 1 Знак"/>
    <w:link w:val="1"/>
    <w:uiPriority w:val="99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customStyle="1" w:styleId="a8">
    <w:name w:val="Цветовое выделение"/>
    <w:uiPriority w:val="99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pPr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Pr>
      <w:rFonts w:ascii="Times New Roman CYR" w:hAnsi="Times New Roman CYR" w:cs="Times New Roman CYR"/>
      <w:sz w:val="24"/>
      <w:szCs w:val="24"/>
    </w:rPr>
  </w:style>
  <w:style w:type="table" w:customStyle="1" w:styleId="11">
    <w:name w:val="Сетка таблицы1"/>
    <w:basedOn w:val="a1"/>
    <w:next w:val="a5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ternet.garant.ru/document/redirect/403006503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22703471/100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402909413/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/redirect/401399931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4449814/0" TargetMode="External"/><Relationship Id="rId14" Type="http://schemas.openxmlformats.org/officeDocument/2006/relationships/hyperlink" Target="http://internet.garant.ru/document/redirect/17520999/8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DE144-A393-4CF4-B42F-11F8F6F2B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2272</Words>
  <Characters>12954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                                                         </vt:lpstr>
    </vt:vector>
  </TitlesOfParts>
  <Company>Home</Company>
  <LinksUpToDate>false</LinksUpToDate>
  <CharactersWithSpaces>15196</CharactersWithSpaces>
  <SharedDoc>false</SharedDoc>
  <HLinks>
    <vt:vector size="72" baseType="variant">
      <vt:variant>
        <vt:i4>65564</vt:i4>
      </vt:variant>
      <vt:variant>
        <vt:i4>33</vt:i4>
      </vt:variant>
      <vt:variant>
        <vt:i4>0</vt:i4>
      </vt:variant>
      <vt:variant>
        <vt:i4>5</vt:i4>
      </vt:variant>
      <vt:variant>
        <vt:lpwstr>http://internet.garant.ru/document/redirect/17520999/809</vt:lpwstr>
      </vt:variant>
      <vt:variant>
        <vt:lpwstr/>
      </vt:variant>
      <vt:variant>
        <vt:i4>3473447</vt:i4>
      </vt:variant>
      <vt:variant>
        <vt:i4>30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3473447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3473447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262167</vt:i4>
      </vt:variant>
      <vt:variant>
        <vt:i4>21</vt:i4>
      </vt:variant>
      <vt:variant>
        <vt:i4>0</vt:i4>
      </vt:variant>
      <vt:variant>
        <vt:i4>5</vt:i4>
      </vt:variant>
      <vt:variant>
        <vt:lpwstr>http://internet.garant.ru/document/redirect/12164247/2620</vt:lpwstr>
      </vt:variant>
      <vt:variant>
        <vt:lpwstr/>
      </vt:variant>
      <vt:variant>
        <vt:i4>3604519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http://internet.garant.ru/document/redirect/12124624/0</vt:lpwstr>
      </vt:variant>
      <vt:variant>
        <vt:lpwstr/>
      </vt:variant>
      <vt:variant>
        <vt:i4>3473447</vt:i4>
      </vt:variant>
      <vt:variant>
        <vt:i4>15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2883647</vt:i4>
      </vt:variant>
      <vt:variant>
        <vt:i4>12</vt:i4>
      </vt:variant>
      <vt:variant>
        <vt:i4>0</vt:i4>
      </vt:variant>
      <vt:variant>
        <vt:i4>5</vt:i4>
      </vt:variant>
      <vt:variant>
        <vt:lpwstr>http://internet.garant.ru/document/redirect/403006503/0</vt:lpwstr>
      </vt:variant>
      <vt:variant>
        <vt:lpwstr/>
      </vt:variant>
      <vt:variant>
        <vt:i4>196624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http://internet.garant.ru/document/redirect/22703471/1000</vt:lpwstr>
      </vt:variant>
      <vt:variant>
        <vt:lpwstr/>
      </vt:variant>
      <vt:variant>
        <vt:i4>2818111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http://internet.garant.ru/document/redirect/402909413/0</vt:lpwstr>
      </vt:variant>
      <vt:variant>
        <vt:lpwstr/>
      </vt:variant>
      <vt:variant>
        <vt:i4>2293818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http://internet.garant.ru/document/redirect/401399931/0</vt:lpwstr>
      </vt:variant>
      <vt:variant>
        <vt:lpwstr/>
      </vt:variant>
      <vt:variant>
        <vt:i4>3735594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http://internet.garant.ru/document/redirect/74449814/0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                                                                         </dc:title>
  <dc:subject/>
  <dc:creator>predpr2</dc:creator>
  <cp:keywords/>
  <dc:description/>
  <cp:lastModifiedBy>Семенова Валентина Васильевна</cp:lastModifiedBy>
  <cp:revision>19</cp:revision>
  <cp:lastPrinted>2023-12-14T08:42:00Z</cp:lastPrinted>
  <dcterms:created xsi:type="dcterms:W3CDTF">2022-09-28T04:50:00Z</dcterms:created>
  <dcterms:modified xsi:type="dcterms:W3CDTF">2023-12-14T13:44:00Z</dcterms:modified>
</cp:coreProperties>
</file>