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tabs>
          <w:tab w:val="left" w:pos="3917" w:leader="none"/>
        </w:tabs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6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 проекту закона Чувашской Республики «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изменений в Закон Чувашской Республики «Об административных правонарушениях в Чувашской Республике»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61"/>
        <w:ind w:left="0" w:righ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61"/>
        <w:ind w:left="0" w:right="0" w:firstLine="709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 проект закона разработан в целях установления административно</w:t>
        <w:tab/>
        <w:t xml:space="preserve">й ответственности за нарушение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требований нормативных правовых актов Чувашской Республики в области обращения с животными без владельцев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а также в связи с изменениями дополнительных требований к содержанию домашних животных, в том числе к их выгулу, на территории Чувашской Республики.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cs="PT Astra Serif"/>
          <w:sz w:val="28"/>
          <w:szCs w:val="28"/>
        </w:rPr>
        <w:t xml:space="preserve">татьей 6 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Чувашской Республики «Об обращении с животными без владельцев на территории Чувашской Республики»</w:t>
      </w:r>
      <w:r>
        <w:rPr>
          <w:rFonts w:ascii="PT Astra Serif" w:hAnsi="PT Astra Serif" w:cs="PT Astra Serif"/>
          <w:sz w:val="28"/>
          <w:szCs w:val="28"/>
        </w:rPr>
        <w:t xml:space="preserve"> (далее также - Закон) </w:t>
      </w:r>
      <w:r>
        <w:rPr>
          <w:rFonts w:ascii="PT Astra Serif" w:hAnsi="PT Astra Serif" w:cs="PT Astra Serif"/>
          <w:sz w:val="28"/>
          <w:szCs w:val="28"/>
        </w:rPr>
        <w:t xml:space="preserve">пред</w:t>
      </w:r>
      <w:r>
        <w:rPr>
          <w:rFonts w:ascii="PT Astra Serif" w:hAnsi="PT Astra Serif" w:cs="PT Astra Serif"/>
          <w:sz w:val="28"/>
          <w:szCs w:val="28"/>
        </w:rPr>
        <w:t xml:space="preserve">усмотрено проведение следующих мероприятий в отношении животных без владельцев в пунктах временного содержания животных без владельцев (далее – пункты временного содержания): клинический осмотр, вакцинация, учет, карантинирование, освидетельствование на пр</w:t>
      </w:r>
      <w:r>
        <w:rPr>
          <w:rFonts w:ascii="PT Astra Serif" w:hAnsi="PT Astra Serif" w:cs="PT Astra Serif"/>
          <w:sz w:val="28"/>
          <w:szCs w:val="28"/>
        </w:rPr>
        <w:t xml:space="preserve">едмет проявления (непроявления) немотивированной агрессивности, стерилизация и маркирование, а также установлены сроки проведения указанных мероприятий. Статьей 7 Закона предусмотрен порядок выпуска животных без владельцев из пунктов временного содержания.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1"/>
        <w:ind w:left="0" w:right="0" w:firstLine="709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Проектом закона предлагается дополнить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статьей 26.3, устанавливающей административную  ответственность за 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евыполнение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владельцами пунктов временного содержания животных без владельцев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(далее – пункт временного содержания)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мероприятий, предусмотренных статьей 6 Закона Чувашской Республики «Об обращении с животными без владельцев на территории Чувашской Республики»,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 равно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за выполнение указанных мероприятий с нарушением установленных сроков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 за в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ыпуск животных без владельцев из пу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нктов временного содержания животных без владельцев без проведения мероприятий по стерилизации и маркированию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животных без владельцев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а равно за выпуск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на прежние места обитания тех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животных без владельцев, которые не подлежат возврату на прежние места их обитания. Также предлагается установить административную ответственность за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азмещение пунктов временного содержания в общес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венных, административных или производственных зданиях, жилых домах (в том числе многоквартирных), а также на территории зоны жилой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застройки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а равно за отсутствие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 всему периметру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территории пункта временного содержания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сплошного или сетчатого забора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высотой не менее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двух метров, не допускающего самостоятельного выхода животных без владельцев с территории пункта временного содержания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Указанные меры позволят повысить эффективность соблюдения требований законодательства Чувашской Республики в области обращения с жив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отными без владельцев, что в свою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очередь будет способствовать достижению целей соблюдения гуманности при обращении с животными без владельцев и обеспечению безопасности граждан.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связи с внесением изменений в 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дополнительные требования к содержанию домашних животных, в том числе к их выгулу, на территории Чувашской Республики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проектом закона предлагается изменить диспозицию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части 6 статьи 26.2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Закона Чувашской Республики «Об административных правонарушениях в Чувашской Республике».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В связи с тем, что в июле 2024 года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в сектор государственного надзора в области обращения с животными отдела правового обеспечения Государственной ветеринарной службы Чувашской Республики введена дополнительная штатная единица консультанта, в чьи должностные обязанности входит осуществление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регионального государственного контроля (надзора) в области обращения с животными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, проектом закона предлагается дополнить перечень лиц, имеющих право составлять протоколы об административных правонарушениях, должностью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консультанта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исполнительного органа Чувашской Республики, уполномоченного на осуществление регионального государственного контроля (надзора) в области обращения с животными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p>
      <w:pPr>
        <w:pStyle w:val="861"/>
        <w:ind w:left="0" w:right="0" w:firstLine="709"/>
        <w:jc w:val="both"/>
        <w:shd w:val="clear" w:color="auto" w:fill="ffff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целях выявления воздействия проекта закона на субъекты предпринимательской деятельности проведена углубленная оценка регулирующего воздействия. По результатам оценки регулирующего воздействия не выявлены положения, которые вводят избыточные обязанн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ости, запреты и ограничения для субъектов предпринимательской деятельности или способствуют их введению, а также положения, способствующие возникновению необоснованных расходов субъектов предпринимательской деятельности.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861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Принятие данного законопроекта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 потребует дополнительных расходов из республиканского бюджета Чувашской Республики.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1"/>
        <w:ind w:left="0" w:right="0" w:firstLine="709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4"/>
        <w:gridCol w:w="4077"/>
        <w:gridCol w:w="223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4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Руководитель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6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Государственной ветеринарной службы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7" w:type="dxa"/>
            <w:vAlign w:val="top"/>
            <w:textDirection w:val="lrTb"/>
            <w:noWrap w:val="false"/>
          </w:tcPr>
          <w:p>
            <w:r/>
            <w:r/>
          </w:p>
          <w:p>
            <w:pPr>
              <w:pStyle w:val="86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38105" cy="117058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919351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438104" cy="11705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1.98pt;height:92.17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61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61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А.В. Шакин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851" w:bottom="96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8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1"/>
    <w:next w:val="861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1"/>
    <w:next w:val="86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1"/>
    <w:next w:val="861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1"/>
    <w:next w:val="861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1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1"/>
    <w:next w:val="861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1"/>
    <w:next w:val="861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1"/>
    <w:next w:val="861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1"/>
    <w:next w:val="861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1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1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1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1"/>
    <w:next w:val="861"/>
    <w:uiPriority w:val="99"/>
    <w:unhideWhenUsed/>
    <w:pPr>
      <w:spacing w:after="0" w:afterAutospacing="0"/>
    </w:pPr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default="1">
    <w:name w:val="Normal"/>
    <w:next w:val="861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62">
    <w:name w:val="Основной шрифт абзаца"/>
    <w:next w:val="862"/>
    <w:link w:val="861"/>
  </w:style>
  <w:style w:type="character" w:styleId="863">
    <w:name w:val="Верхний колонтитул Знак"/>
    <w:next w:val="863"/>
    <w:link w:val="861"/>
    <w:rPr>
      <w:sz w:val="24"/>
      <w:szCs w:val="24"/>
    </w:rPr>
  </w:style>
  <w:style w:type="character" w:styleId="864">
    <w:name w:val="Нижний колонтитул Знак"/>
    <w:next w:val="864"/>
    <w:link w:val="861"/>
    <w:rPr>
      <w:sz w:val="24"/>
      <w:szCs w:val="24"/>
    </w:rPr>
  </w:style>
  <w:style w:type="paragraph" w:styleId="865">
    <w:name w:val="Заголовок"/>
    <w:basedOn w:val="861"/>
    <w:next w:val="866"/>
    <w:link w:val="861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6">
    <w:name w:val="Основной текст"/>
    <w:basedOn w:val="861"/>
    <w:next w:val="866"/>
    <w:link w:val="861"/>
    <w:pPr>
      <w:spacing w:before="0" w:after="140" w:line="276" w:lineRule="auto"/>
    </w:pPr>
  </w:style>
  <w:style w:type="paragraph" w:styleId="867">
    <w:name w:val="Список"/>
    <w:basedOn w:val="866"/>
    <w:next w:val="867"/>
    <w:link w:val="861"/>
    <w:rPr>
      <w:rFonts w:ascii="PT Astra Serif" w:hAnsi="PT Astra Serif" w:cs="Noto Sans Devanagari"/>
    </w:rPr>
  </w:style>
  <w:style w:type="paragraph" w:styleId="868">
    <w:name w:val="Название"/>
    <w:basedOn w:val="861"/>
    <w:next w:val="868"/>
    <w:link w:val="861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69">
    <w:name w:val="Указатель"/>
    <w:basedOn w:val="861"/>
    <w:next w:val="869"/>
    <w:link w:val="861"/>
    <w:pPr>
      <w:suppressLineNumbers/>
    </w:pPr>
    <w:rPr>
      <w:rFonts w:ascii="PT Astra Serif" w:hAnsi="PT Astra Serif" w:cs="Noto Sans Devanagari"/>
    </w:rPr>
  </w:style>
  <w:style w:type="paragraph" w:styleId="870">
    <w:name w:val="Текст выноски"/>
    <w:basedOn w:val="861"/>
    <w:next w:val="870"/>
    <w:link w:val="861"/>
    <w:rPr>
      <w:rFonts w:ascii="Tahoma" w:hAnsi="Tahoma" w:cs="Tahoma"/>
      <w:sz w:val="16"/>
      <w:szCs w:val="16"/>
    </w:rPr>
  </w:style>
  <w:style w:type="paragraph" w:styleId="871">
    <w:name w:val="Колонтитул"/>
    <w:basedOn w:val="861"/>
    <w:next w:val="871"/>
    <w:link w:val="861"/>
    <w:pPr>
      <w:tabs>
        <w:tab w:val="center" w:pos="4819" w:leader="none"/>
        <w:tab w:val="right" w:pos="9638" w:leader="none"/>
      </w:tabs>
      <w:suppressLineNumbers/>
    </w:pPr>
  </w:style>
  <w:style w:type="paragraph" w:styleId="872">
    <w:name w:val="Верхний колонтитул"/>
    <w:basedOn w:val="861"/>
    <w:next w:val="872"/>
    <w:link w:val="861"/>
    <w:pPr>
      <w:tabs>
        <w:tab w:val="center" w:pos="4677" w:leader="none"/>
        <w:tab w:val="right" w:pos="9355" w:leader="none"/>
      </w:tabs>
    </w:pPr>
  </w:style>
  <w:style w:type="paragraph" w:styleId="873">
    <w:name w:val="Нижний колонтитул"/>
    <w:basedOn w:val="861"/>
    <w:next w:val="873"/>
    <w:link w:val="861"/>
    <w:pPr>
      <w:tabs>
        <w:tab w:val="center" w:pos="4677" w:leader="none"/>
        <w:tab w:val="right" w:pos="9355" w:leader="none"/>
      </w:tabs>
    </w:pPr>
  </w:style>
  <w:style w:type="paragraph" w:styleId="874">
    <w:name w:val="Содержимое таблицы"/>
    <w:basedOn w:val="861"/>
    <w:next w:val="874"/>
    <w:link w:val="861"/>
    <w:pPr>
      <w:widowControl w:val="off"/>
      <w:suppressLineNumbers/>
    </w:pPr>
  </w:style>
  <w:style w:type="paragraph" w:styleId="875">
    <w:name w:val="Заголовок таблицы"/>
    <w:basedOn w:val="874"/>
    <w:next w:val="875"/>
    <w:link w:val="861"/>
    <w:pPr>
      <w:jc w:val="center"/>
      <w:suppressLineNumbers/>
    </w:pPr>
    <w:rPr>
      <w:b/>
      <w:bCs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paragraph" w:styleId="878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revision>10</cp:revision>
  <dcterms:created xsi:type="dcterms:W3CDTF">2023-04-06T11:30:00Z</dcterms:created>
  <dcterms:modified xsi:type="dcterms:W3CDTF">2025-01-14T13:27:24Z</dcterms:modified>
</cp:coreProperties>
</file>