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7C" w:rsidRPr="00293F8D" w:rsidRDefault="00CD057C" w:rsidP="00293F8D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bookmarkStart w:id="0" w:name="_GoBack"/>
      <w:bookmarkEnd w:id="0"/>
      <w:r w:rsidRPr="00293F8D">
        <w:rPr>
          <w:rFonts w:ascii="Times New Roman" w:hAnsi="Times New Roman"/>
          <w:b/>
          <w:sz w:val="26"/>
          <w:szCs w:val="26"/>
        </w:rPr>
        <w:t>Информация</w:t>
      </w:r>
      <w:r w:rsidR="00EE39FE" w:rsidRPr="00293F8D">
        <w:rPr>
          <w:rFonts w:ascii="Times New Roman" w:hAnsi="Times New Roman"/>
          <w:b/>
          <w:sz w:val="26"/>
          <w:szCs w:val="26"/>
        </w:rPr>
        <w:t xml:space="preserve"> о</w:t>
      </w:r>
      <w:r w:rsidRPr="00293F8D">
        <w:rPr>
          <w:rFonts w:ascii="Times New Roman" w:hAnsi="Times New Roman"/>
          <w:b/>
          <w:sz w:val="26"/>
          <w:szCs w:val="26"/>
        </w:rPr>
        <w:t xml:space="preserve"> выполнении </w:t>
      </w:r>
      <w:r w:rsidR="00293F8D">
        <w:rPr>
          <w:rFonts w:ascii="Times New Roman" w:hAnsi="Times New Roman"/>
          <w:b/>
          <w:sz w:val="26"/>
          <w:szCs w:val="26"/>
        </w:rPr>
        <w:t>Министерством</w:t>
      </w:r>
      <w:r w:rsidR="00293F8D" w:rsidRPr="00293F8D">
        <w:rPr>
          <w:rFonts w:ascii="Times New Roman" w:hAnsi="Times New Roman"/>
          <w:b/>
          <w:sz w:val="26"/>
          <w:szCs w:val="26"/>
        </w:rPr>
        <w:t xml:space="preserve"> транспорта и дорожного хозяйства Чувашской Республики</w:t>
      </w:r>
    </w:p>
    <w:p w:rsidR="00CD057C" w:rsidRPr="00293F8D" w:rsidRDefault="009C3CF0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CD057C" w:rsidRPr="00293F8D">
        <w:rPr>
          <w:rFonts w:ascii="Times New Roman" w:hAnsi="Times New Roman"/>
          <w:b/>
          <w:sz w:val="26"/>
          <w:szCs w:val="26"/>
        </w:rPr>
        <w:t>лана</w:t>
      </w:r>
      <w:r>
        <w:rPr>
          <w:rFonts w:ascii="Times New Roman" w:hAnsi="Times New Roman"/>
          <w:b/>
          <w:sz w:val="26"/>
          <w:szCs w:val="26"/>
        </w:rPr>
        <w:t xml:space="preserve"> мероприятий</w:t>
      </w:r>
      <w:r w:rsidR="00CD057C" w:rsidRPr="00293F8D">
        <w:rPr>
          <w:rFonts w:ascii="Times New Roman" w:hAnsi="Times New Roman"/>
          <w:b/>
          <w:sz w:val="26"/>
          <w:szCs w:val="26"/>
        </w:rPr>
        <w:t xml:space="preserve"> по противодействию коррупции за 202</w:t>
      </w:r>
      <w:r w:rsidR="00837D1C" w:rsidRPr="00837D1C">
        <w:rPr>
          <w:rFonts w:ascii="Times New Roman" w:hAnsi="Times New Roman"/>
          <w:b/>
          <w:sz w:val="26"/>
          <w:szCs w:val="26"/>
        </w:rPr>
        <w:t>3</w:t>
      </w:r>
      <w:r w:rsidR="00CD057C" w:rsidRPr="00293F8D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D057C" w:rsidRPr="009A6ACB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762"/>
        <w:gridCol w:w="5868"/>
        <w:gridCol w:w="1700"/>
        <w:gridCol w:w="2411"/>
        <w:gridCol w:w="4252"/>
      </w:tblGrid>
      <w:tr w:rsidR="00293F8D" w:rsidRPr="00293F8D" w:rsidTr="00CB3530">
        <w:trPr>
          <w:trHeight w:val="35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Информация о выполнении мероприятия</w:t>
            </w:r>
          </w:p>
        </w:tc>
      </w:tr>
      <w:tr w:rsidR="00CB3530" w:rsidRPr="00293F8D" w:rsidTr="00CB353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30" w:rsidRPr="00293F8D" w:rsidRDefault="00CB3530" w:rsidP="00293F8D">
            <w:pPr>
              <w:snapToGrid w:val="0"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Организационные меры по созданию механизма реализации антикоррупционной политики</w:t>
            </w:r>
          </w:p>
        </w:tc>
      </w:tr>
      <w:tr w:rsidR="00CB3530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Совершенствование нормативно-правовой базы Министерства транспорта и дорожного хозяйства Чувашской Республики (далее – Министерство) по вопросам государственной гражданской службы Чувашской Республики (далее – гражданская служба) и противодействия коррупции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 (должностное лицо, ответственное за взаимодействие в рамках Соглашения)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574A8D" w:rsidP="008004B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4A8D">
              <w:rPr>
                <w:rFonts w:ascii="Times New Roman" w:eastAsia="Times New Roman" w:hAnsi="Times New Roman"/>
                <w:sz w:val="26"/>
                <w:szCs w:val="26"/>
              </w:rPr>
              <w:t>Проекты нормативных правовых актов Чувашской Республики по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вопросам государственной гражданской службы Чувашской Республики и противодействия коррупции</w:t>
            </w:r>
            <w:r w:rsidRPr="00574A8D">
              <w:rPr>
                <w:rFonts w:ascii="Times New Roman" w:eastAsia="Times New Roman" w:hAnsi="Times New Roman"/>
                <w:sz w:val="26"/>
                <w:szCs w:val="26"/>
              </w:rPr>
              <w:t>, принимаются Министерством в установ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ленные сроки</w:t>
            </w:r>
          </w:p>
        </w:tc>
      </w:tr>
      <w:tr w:rsidR="00CB3530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Проведение оценки коррупционных рисков, возникающих при реализации структурными подразделениями Министерства своих функций, и внесение уточнений в перечень должностей гражданской службы, замещение которых связано с коррупционными рисками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согласованию), должностное лицо, ответственное за взаимодействие в рамках Соглашения, 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F2255D" w:rsidP="00F2255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55D">
              <w:rPr>
                <w:rFonts w:ascii="Times New Roman" w:hAnsi="Times New Roman"/>
                <w:sz w:val="26"/>
                <w:szCs w:val="26"/>
              </w:rPr>
              <w:t xml:space="preserve">Совместно с </w:t>
            </w:r>
            <w:r w:rsidRPr="00F2255D">
              <w:rPr>
                <w:rFonts w:ascii="Times New Roman" w:hAnsi="Times New Roman"/>
                <w:sz w:val="26"/>
                <w:szCs w:val="26"/>
                <w:lang w:eastAsia="en-US"/>
              </w:rPr>
              <w:t>Управлением Главы Чувашской Республики по вопросам противодействия коррупции,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F2255D">
              <w:rPr>
                <w:rFonts w:ascii="Times New Roman" w:hAnsi="Times New Roman"/>
                <w:sz w:val="26"/>
                <w:szCs w:val="26"/>
                <w:lang w:eastAsia="en-US"/>
              </w:rPr>
              <w:t>проводит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ся</w:t>
            </w:r>
            <w:r w:rsidRPr="00F2255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оценка</w:t>
            </w:r>
            <w:r w:rsidRPr="00F2255D">
              <w:rPr>
                <w:rFonts w:ascii="Times New Roman" w:hAnsi="Times New Roman"/>
                <w:sz w:val="26"/>
                <w:szCs w:val="26"/>
              </w:rPr>
              <w:t xml:space="preserve"> коррупционных рисков, возникающих при реализации структурными подразделениями Министерства своих функций</w:t>
            </w:r>
          </w:p>
        </w:tc>
      </w:tr>
      <w:tr w:rsidR="00CB3530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Разработка плана мероприятий по противодействию коррупции в Министерстве на 2025 год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декабрь 2024 года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должностное лицо, ответственное за взаимодействие в рамках Соглашения,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E57348" w:rsidP="008004B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лана мероприятий по противодействию коррупции в Министерстве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будет разрабатываться в декабре 2024 года</w:t>
            </w:r>
          </w:p>
        </w:tc>
      </w:tr>
      <w:tr w:rsidR="00CB3530" w:rsidRPr="00293F8D" w:rsidTr="00CB353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30" w:rsidRPr="00293F8D" w:rsidRDefault="00CB3530" w:rsidP="00293F8D">
            <w:pPr>
              <w:snapToGrid w:val="0"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антикоррупционной экспертизы нормативных правовых актов Чувашской Республики и проектов нормативных правовых актов Чувашской Республики по направлениям деятельности Министерства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отдел правовой работы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CB3530" w:rsidRDefault="00837D1C" w:rsidP="00837D1C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202</w:t>
            </w:r>
            <w:r w:rsidRPr="00837D1C">
              <w:rPr>
                <w:rFonts w:ascii="Times New Roman" w:hAnsi="Times New Roman"/>
                <w:sz w:val="26"/>
                <w:szCs w:val="26"/>
              </w:rPr>
              <w:t>3</w:t>
            </w:r>
            <w:r w:rsidR="00CB3530" w:rsidRPr="00CB3530">
              <w:rPr>
                <w:rFonts w:ascii="Times New Roman" w:hAnsi="Times New Roman"/>
                <w:sz w:val="26"/>
                <w:szCs w:val="26"/>
              </w:rPr>
              <w:t xml:space="preserve"> год проведена антикоррупционная экспертиза</w:t>
            </w:r>
            <w:r w:rsidRPr="00837D1C">
              <w:rPr>
                <w:rFonts w:ascii="Times New Roman" w:hAnsi="Times New Roman"/>
                <w:sz w:val="26"/>
                <w:szCs w:val="26"/>
              </w:rPr>
              <w:t xml:space="preserve"> 56</w:t>
            </w:r>
            <w:r w:rsidR="00CB3530" w:rsidRPr="00CB3530">
              <w:rPr>
                <w:rFonts w:ascii="Times New Roman" w:hAnsi="Times New Roman"/>
                <w:sz w:val="26"/>
                <w:szCs w:val="26"/>
              </w:rPr>
              <w:t xml:space="preserve"> проектов </w:t>
            </w:r>
            <w:r w:rsidR="00CB3530" w:rsidRPr="00293F8D">
              <w:rPr>
                <w:rFonts w:ascii="Times New Roman" w:eastAsia="Times New Roman" w:hAnsi="Times New Roman"/>
                <w:sz w:val="26"/>
                <w:szCs w:val="26"/>
              </w:rPr>
              <w:t>нормативных правовых актов Чувашской Республики и проектов нормативных правовых актов Чувашской Республики по направлениям деятельности Министерства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участия Общественного совета при Министерстве (далее - Общественный совет) и независимых экспертов в проведении антикоррупционной экспертизы проектов нормативных правовых актов Чувашской Республики по направлениям деятельности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30" w:rsidRPr="00CB3530" w:rsidRDefault="00CB3530" w:rsidP="00CB35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>Проекты нормативных правовых актов, разрабатываемые Министерством, доступны для всеобщего обозрения на официальном сайте regulations.cap.ru в информационно-телекоммуникационной сети «Интернет». Проекты нормативных правовых актов выносятся на обсуждение Общественного совета при Министерстве, а также в случаях, предусмотренных законодательством Чувашской Республики, на общественное и публичное обсуждение.</w:t>
            </w:r>
          </w:p>
          <w:p w:rsidR="00293F8D" w:rsidRPr="00293F8D" w:rsidRDefault="00CB3530" w:rsidP="00837D1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 xml:space="preserve">В проведении антикоррупционной экспертизы нормативных правовых актов, их проектов и </w:t>
            </w:r>
            <w:proofErr w:type="gramStart"/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 xml:space="preserve">иных документов, разработанных Министерством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837D1C" w:rsidRPr="00837D1C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оду</w:t>
            </w:r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 xml:space="preserve"> независимые эксперты участия не принимали</w:t>
            </w:r>
            <w:proofErr w:type="gramEnd"/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574A8D" w:rsidRPr="00293F8D" w:rsidTr="00574A8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A8D" w:rsidRPr="00293F8D" w:rsidRDefault="00574A8D" w:rsidP="00293F8D">
            <w:pPr>
              <w:snapToGrid w:val="0"/>
              <w:spacing w:after="0" w:line="240" w:lineRule="auto"/>
              <w:ind w:left="590" w:right="-108"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Мониторинг факторов, порождающих коррупцию или способствующих ее распространению, и мер антикоррупционной политики</w:t>
            </w:r>
          </w:p>
        </w:tc>
      </w:tr>
      <w:tr w:rsidR="00293F8D" w:rsidRPr="00293F8D" w:rsidTr="00CB3530">
        <w:trPr>
          <w:trHeight w:val="14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Анализ обращений граждан на предмет наличия в них информации о фактах коррупции со стороны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(далее - гражданский служащий)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работы, должностное лицо, ответственное за взаимодействие в рамках Соглашения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B3530" w:rsidP="00CB353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бращений граждан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информаци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ей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о фактах коррупции со стороны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</w:t>
            </w:r>
            <w:r w:rsidR="00F27617">
              <w:rPr>
                <w:rFonts w:ascii="Times New Roman" w:eastAsia="Times New Roman" w:hAnsi="Times New Roman"/>
                <w:sz w:val="26"/>
                <w:szCs w:val="26"/>
              </w:rPr>
              <w:t xml:space="preserve"> в 2022 году не поступало</w:t>
            </w:r>
          </w:p>
        </w:tc>
      </w:tr>
      <w:tr w:rsidR="00293F8D" w:rsidRPr="00293F8D" w:rsidTr="00CB3530">
        <w:trPr>
          <w:trHeight w:val="10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Принятие по результатам анализа обращений граждан, содержащих информацию о фактах коррупции со стороны гражданских служащих, организационных мер, направленных на предупреждение и устранение подобных фактов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работы, должностное лицо, ответственное за взаимодействие в рамках Соглашения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F27617" w:rsidP="00837D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бращений граждан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информаци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ей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о фактах коррупции со стороны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202</w:t>
            </w:r>
            <w:r w:rsidR="00837D1C" w:rsidRPr="00837D1C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году не поступало</w:t>
            </w:r>
          </w:p>
        </w:tc>
      </w:tr>
      <w:tr w:rsidR="00293F8D" w:rsidRPr="00293F8D" w:rsidTr="00CB3530">
        <w:trPr>
          <w:trHeight w:val="774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Мониторинг публикаций в средствах массовой информации о фактах проявления коррупции в Министерстве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работы, пресс-секретарь министра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CB3530" w:rsidRDefault="00CB3530" w:rsidP="00837D1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убликаций в средствах массовой информации о фактах проявления коррупции в Министерстве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202</w:t>
            </w:r>
            <w:r w:rsidR="00837D1C" w:rsidRPr="00837D1C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году не имелось</w:t>
            </w:r>
          </w:p>
        </w:tc>
      </w:tr>
      <w:tr w:rsidR="00293F8D" w:rsidRPr="00293F8D" w:rsidTr="00CB3530">
        <w:trPr>
          <w:trHeight w:val="10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Обобщение и анализ поступившей информации о фактах обращений в целях склонения гражданских служащих к совершению коррупционных правонарушений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декабрь 2022 г.,</w:t>
            </w:r>
          </w:p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декабрь 2023 г.,</w:t>
            </w:r>
          </w:p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декабрь 2024 г.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B3530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нформации о фактах обращений в целях склонения гражданских служащих к совершению коррупционных правонарушений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не поступало</w:t>
            </w:r>
          </w:p>
        </w:tc>
      </w:tr>
      <w:tr w:rsidR="00574A8D" w:rsidRPr="00293F8D" w:rsidTr="00574A8D">
        <w:trPr>
          <w:trHeight w:val="4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A8D" w:rsidRPr="00293F8D" w:rsidRDefault="00574A8D" w:rsidP="00293F8D">
            <w:pPr>
              <w:snapToGrid w:val="0"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Антикоррупционные мероприятия, проводимые в рамках осуществления государственных закупок</w:t>
            </w:r>
          </w:p>
        </w:tc>
      </w:tr>
      <w:tr w:rsidR="00293F8D" w:rsidRPr="00293F8D" w:rsidTr="00CB3530">
        <w:trPr>
          <w:trHeight w:val="97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Экспертиза конкурсной документации, связанной с осуществлением государственных закупок товаров, работ, услуг для обеспечения нужд Чувашской Республики и нужд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контрактная служба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B3530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Экспертиза конкурсной документации, связанной с осуществлением государственных закупок товаров, работ, услуг для обеспечения нужд Чувашской Республики и нужд Министерства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</w:t>
            </w:r>
          </w:p>
        </w:tc>
      </w:tr>
      <w:tr w:rsidR="00293F8D" w:rsidRPr="00293F8D" w:rsidTr="00CB3530">
        <w:trPr>
          <w:trHeight w:val="844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Проведение мониторинга цен товаров, работ, услуг, закупаемых для нужд Министерства и Чувашской Республики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контрактная служба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574A8D" w:rsidRDefault="00574A8D" w:rsidP="00574A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4A8D">
              <w:rPr>
                <w:rFonts w:ascii="Times New Roman" w:hAnsi="Times New Roman"/>
                <w:sz w:val="26"/>
                <w:szCs w:val="26"/>
              </w:rPr>
              <w:t>При определении начальной (максимальной) цены контракта Министерством осуществляется мониторинг цен закупаемой продукции, работ, услуг в целях соблюдения принципа эффективности бюджетных расходов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Контроль эффективности бюджетных расходов при проведении закупок для обеспечения нужд Чувашской Республики и нужд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контрактная служба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574A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Контроль эффективности бюджетных расходов при проведении закупок для обеспечения нужд Чувашской Республики и нужд Министерства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Проведение мероприятий по исключению случаев участия на стороне поставщиков продукции для нужд Министерства близких родственников гражданских служащих, а также лиц, которые могут оказать прямое влияние на процесс организации закупок для нужд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контрактная служба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574A8D" w:rsidP="00574A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4A8D">
              <w:rPr>
                <w:rFonts w:ascii="Times New Roman" w:eastAsia="Times New Roman" w:hAnsi="Times New Roman"/>
                <w:sz w:val="26"/>
                <w:szCs w:val="26"/>
              </w:rPr>
              <w:t xml:space="preserve">Случаев участия на стороне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поставщиков продукции для нужд Министерства близких родственников гражданских служащих, а также лиц, которые могут </w:t>
            </w: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оказать прямое влияние на процесс организации закупок для нужд Министерства</w:t>
            </w:r>
            <w:r w:rsidRPr="00574A8D">
              <w:rPr>
                <w:rFonts w:ascii="Times New Roman" w:eastAsia="Times New Roman" w:hAnsi="Times New Roman"/>
                <w:sz w:val="26"/>
                <w:szCs w:val="26"/>
              </w:rPr>
              <w:t xml:space="preserve"> не выявлено</w:t>
            </w:r>
            <w:proofErr w:type="gramEnd"/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Мониторинг и выявление коррупционных рисков, в том числе причин и условий коррупции, при проведении закупок для обеспечения нужд Министерства и Чувашской Республики и устранение выявленных коррупционных рисков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контрактная служба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574A8D" w:rsidP="00837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ри проведении закупок для обеспечения нужд Министерства и Чувашской Республики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коррупционных рисков в</w:t>
            </w:r>
            <w:r w:rsidR="00837D1C" w:rsidRPr="00837D1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 w:rsidR="00837D1C" w:rsidRPr="00837D1C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году не выявлено</w:t>
            </w:r>
          </w:p>
        </w:tc>
      </w:tr>
      <w:tr w:rsidR="00574A8D" w:rsidRPr="00293F8D" w:rsidTr="00574A8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A8D" w:rsidRPr="00293F8D" w:rsidRDefault="00574A8D" w:rsidP="00293F8D">
            <w:pPr>
              <w:snapToGrid w:val="0"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Антикоррупционные мероприятия в рамках реализации кадровой политики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соблюдения гражданскими служащими нормативных правовых актов в сфере противодействия коррупции; оказание гражданским служащим консультационной помощи, п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роведение разъяснительной работы по вопросам противодействия коррупции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согласованию), должностное лицо, ответственное за взаимодействие в рамках Соглашения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7B7DC2" w:rsidP="008004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ем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Главы Чувашской Республики по вопросам противодействия коррупции, в рамках Соглашения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гражданским служащим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каз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ывается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консультационн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ая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помощ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, п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ров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о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ится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разъяснительн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ая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работ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а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по вопросам противодействия коррупции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Формирование на конкурсной основе кадрового резерва для замещения вакантных должностей гражданской службы в Министерстве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согласованию), 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7B7DC2" w:rsidP="007B7DC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государственной гражданской службы, кадровой политики и государственных наград, в рамках Соглашения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формируется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кадров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ый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резерв для замещения вакантных должностей гражданской службы в Министерстве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Проведение разъяснительной работы по формированию негативного отношения к дарению подарков гражданским служащим в связи с их должностным положением, а также в связи с исполнением ими служебных обязанностей, а также по недопущению гражданскими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  <w:proofErr w:type="gramEnd"/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7B7DC2" w:rsidP="007B7DC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азъяснительн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ая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работы по формированию негативного отношения к дарению подарков гражданским служащим в связи с их должностным положением, а также в связи с исполнением ими служебных обязанностей, а также по недопущению гражданскими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</w:t>
            </w:r>
            <w:proofErr w:type="gramEnd"/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Проведение работы по антикоррупционному просвещению среди кандидатов на замещение вакантных должностей гражданской службы и включения в кадровый резерв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работы, Управление государственной гражданской службы, кадровой политики и государственных наград (по согласованию), 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7B7DC2" w:rsidP="00CA0D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</w:t>
            </w:r>
            <w:r w:rsidR="00CA0D9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A0D9C" w:rsidRPr="00293F8D">
              <w:rPr>
                <w:rFonts w:ascii="Times New Roman" w:eastAsia="Times New Roman" w:hAnsi="Times New Roman"/>
                <w:sz w:val="26"/>
                <w:szCs w:val="26"/>
              </w:rPr>
              <w:t>в рамках Соглашения</w:t>
            </w:r>
            <w:r w:rsidR="00CA0D9C">
              <w:rPr>
                <w:rFonts w:ascii="Times New Roman" w:eastAsia="Times New Roman" w:hAnsi="Times New Roman"/>
                <w:sz w:val="26"/>
                <w:szCs w:val="26"/>
              </w:rPr>
              <w:t>, п</w:t>
            </w:r>
            <w:r w:rsidR="00CA0D9C" w:rsidRPr="00293F8D">
              <w:rPr>
                <w:rFonts w:ascii="Times New Roman" w:eastAsia="Times New Roman" w:hAnsi="Times New Roman"/>
                <w:sz w:val="26"/>
                <w:szCs w:val="26"/>
              </w:rPr>
              <w:t>ров</w:t>
            </w:r>
            <w:r w:rsidR="00CA0D9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CA0D9C" w:rsidRPr="00293F8D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="00CA0D9C">
              <w:rPr>
                <w:rFonts w:ascii="Times New Roman" w:eastAsia="Times New Roman" w:hAnsi="Times New Roman"/>
                <w:sz w:val="26"/>
                <w:szCs w:val="26"/>
              </w:rPr>
              <w:t>ит</w:t>
            </w:r>
            <w:r w:rsidR="00CA0D9C"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работ</w:t>
            </w:r>
            <w:r w:rsidR="00CA0D9C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="00CA0D9C"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по антикоррупционному просвещению среди кандидатов на замещение вакантных должностей гражданской службы и включения в кадровый резерв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Анализ сведений о доходах, об имуществе и обязательствах имущественного характера, представленных гражданами, претендующими на замещение должностей гражданской службы в Министерстве, и гражданскими служащими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CA0D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гражданской службы в Министерстве, и гражданскими служащими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проводился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Анализ сведений о соблюдении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Анализ сведений о соблюдении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проводился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Анализ сведений о соблюдении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Анализ сведений о соблюдении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мотренных федеральными законами, проводился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</w:p>
        </w:tc>
      </w:tr>
      <w:tr w:rsidR="00293F8D" w:rsidRPr="00293F8D" w:rsidTr="00CB3530">
        <w:trPr>
          <w:trHeight w:val="291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Проверка достоверности и полноты сведений о доходах, представляемых гражданами, претендующими на замещение должностей гражданской службы, и гражданскими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гражданской службы, в соответствии с нормативными правовыми актами Российской Федерации и нормативными правовыми актами Чувашской Республики;</w:t>
            </w:r>
            <w:proofErr w:type="gramEnd"/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при поступлении соответствующего сообщения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CA0D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Проверка достоверности и полноты сведений о доходах, представляемых гражданами, претендующими на замещение должностей гражданской службы, и гражданскими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гражданской службы, в соответствии с нормативными правовыми актами Российской Федерации и нормативными правовыми актами Чувашской Республики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проводилась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  <w:proofErr w:type="gramEnd"/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Проверка соблюдения гражданскими служащими требований к служебному поведению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Проверка соблюдения гражданскими служащими требований к служебному поведению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проводилась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расходами гражданских служащих, а также их супруг (супругов) и несовершеннолетних детей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CA0D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онтрол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за</w:t>
            </w:r>
            <w:proofErr w:type="gramEnd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расходами гражданских служащих, а также их супруг (супругов) и несовершеннолетних детей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проводился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Участие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обучение</w:t>
            </w:r>
            <w:proofErr w:type="gramEnd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837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202</w:t>
            </w:r>
            <w:r w:rsidR="00837D1C" w:rsidRPr="00837D1C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году </w:t>
            </w: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>граждански</w:t>
            </w:r>
            <w:r w:rsidR="00837D1C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>служащи</w:t>
            </w:r>
            <w:r w:rsidR="00837D1C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 xml:space="preserve"> Министерства, в должностные обязанности котор</w:t>
            </w:r>
            <w:r w:rsidR="00837D1C">
              <w:rPr>
                <w:rFonts w:ascii="Times New Roman" w:eastAsia="Times New Roman" w:hAnsi="Times New Roman"/>
                <w:sz w:val="26"/>
                <w:szCs w:val="26"/>
              </w:rPr>
              <w:t>ых</w:t>
            </w: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 xml:space="preserve"> входит участие в противодействии коррупции</w:t>
            </w:r>
            <w:r w:rsidR="00837D1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837D1C" w:rsidRPr="001D47D0">
              <w:rPr>
                <w:rFonts w:ascii="Times New Roman" w:eastAsia="Times New Roman" w:hAnsi="Times New Roman"/>
                <w:sz w:val="26"/>
                <w:szCs w:val="26"/>
              </w:rPr>
              <w:t>повышение квалификации</w:t>
            </w:r>
            <w:r w:rsidR="00837D1C">
              <w:rPr>
                <w:rFonts w:ascii="Times New Roman" w:eastAsia="Times New Roman" w:hAnsi="Times New Roman"/>
                <w:sz w:val="26"/>
                <w:szCs w:val="26"/>
              </w:rPr>
              <w:t xml:space="preserve"> не проходили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Участие гражданских служащих, впервые поступивших на государственную гражданскую службу Чувашской Республики, в мероприятиях по профессиональному развитию в области противодействия коррупции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структурные подразделения Министерства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1D4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раждански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служащи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впервые поступивших на государственную гражданскую службу Чувашской Республики,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приняли участие 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в мероприятиях по профессиональному развитию в области противодействия коррупции</w:t>
            </w:r>
            <w:proofErr w:type="gramEnd"/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обучение</w:t>
            </w:r>
            <w:proofErr w:type="gramEnd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структурные подразделения Министерства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1D4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раждански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служащи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обучение</w:t>
            </w:r>
            <w:proofErr w:type="gramEnd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дополнительным профессиональным программам в об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ласти противодействия коррупции не участвовали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проведения работы по выявлению, предупреждению, профилактике коррупции в организации, находящейся в ведении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работы, должностное лицо, ответственное за взаимодействие в рамках Соглашения, 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0E58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202</w:t>
            </w:r>
            <w:r w:rsidR="000E587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году проводились р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абот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по выявлению, предупреждению, профилактике коррупции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руководителями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организаци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, находящейся в ведении Министерства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Взаимодействие с Общественным советом по вопросам противодействия коррупции, в том числе участие представителей Общественного совета в заседаниях Комиссии по соблюдению требований к служебному поведению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декабрь 2024 г.</w:t>
            </w:r>
          </w:p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0E58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202</w:t>
            </w:r>
            <w:r w:rsidR="000E587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году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представител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Общественного совета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участвовал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заседани</w:t>
            </w:r>
            <w:r w:rsidR="000E587D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Комиссии по соблюдению требований к служебному поведению</w:t>
            </w:r>
          </w:p>
        </w:tc>
      </w:tr>
      <w:tr w:rsidR="001D47D0" w:rsidRPr="00293F8D" w:rsidTr="001D47D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0" w:rsidRPr="00293F8D" w:rsidRDefault="001D47D0" w:rsidP="00293F8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Внутренний контроль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соблюдением гражданскими служащими общих принципов служебного поведения, ограничений, предусмотренных законодательством о государственной гражданской службе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работы, 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соблюдением гражданскими служащими общих принципов служебного поведения, ограничений, предусмотренных законодательством о государственной гражданской службе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государственной гражданской службы, кадровой политики и государственных наград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Проверка персональных данных, предоставляемых кандидатами при поступлении на гражданскую службу в Министерстве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Проверка </w:t>
            </w: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персональных данных, предоставляемых кандидатами при поступлении на гражданскую службу в Министерстве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государственной гражданской службы, кадровой политики и государственных наград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Проведение проверки на причастность кандидатов при поступлении на гражданскую службу, гражданских служащих к осуществлению предпринимательской деятельности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1D47D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роверк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на причастность кандидатов при поступлении на гражданскую службу, гражданских служащих к осуществлению предпринимательской деятельности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Управление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государственной гражданской службы, кадровой политики и государственных наград</w:t>
            </w:r>
          </w:p>
        </w:tc>
      </w:tr>
      <w:tr w:rsidR="001D47D0" w:rsidRPr="00293F8D" w:rsidTr="001D47D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0" w:rsidRPr="00293F8D" w:rsidRDefault="001D47D0" w:rsidP="00293F8D">
            <w:pPr>
              <w:snapToGrid w:val="0"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Обеспечение доступа граждан и организаций к информации о деятельности Министерства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работы «телефона доверия» для обращений граждан о злоупотреблениях должностных лиц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195B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>В целях оперативного представления гражданами и организациями информации о фактах коррупции в Министерстве или нарушениях требований к служебному поведению государственными гражданскими служащими Министерства на официальном сайте Министерства в сети «Интернет» в баннере «Противодействие коррупции» размещена информация о функционировании «горячей линии» и «телефонов доверия» по вопр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осам противодействия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соблюдения правил приема граждан, в том числе выездных приемов, в рамках проведения единых информационных дней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0E587D" w:rsidP="000E587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проведении е</w:t>
            </w:r>
            <w:r w:rsidR="00195BF6" w:rsidRPr="00293F8D">
              <w:rPr>
                <w:rFonts w:ascii="Times New Roman" w:eastAsia="Times New Roman" w:hAnsi="Times New Roman"/>
                <w:sz w:val="26"/>
                <w:szCs w:val="26"/>
              </w:rPr>
              <w:t>дины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r w:rsidR="00195BF6"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информационны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r w:rsidR="00195BF6"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ей</w:t>
            </w:r>
            <w:r w:rsidR="00195BF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соблюдаются правила приема граждан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взаимодействия Министерства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отдел правовой работы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F27617" w:rsidRDefault="00195BF6" w:rsidP="00195B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7617">
              <w:rPr>
                <w:rFonts w:ascii="Times New Roman" w:eastAsia="Times New Roman" w:hAnsi="Times New Roman"/>
                <w:sz w:val="26"/>
                <w:szCs w:val="26"/>
              </w:rPr>
              <w:t>В 202</w:t>
            </w:r>
            <w:r w:rsidR="000E587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F2761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C591E">
              <w:rPr>
                <w:rFonts w:ascii="Times New Roman" w:eastAsia="Times New Roman" w:hAnsi="Times New Roman"/>
                <w:sz w:val="26"/>
                <w:szCs w:val="26"/>
              </w:rPr>
              <w:t xml:space="preserve">году проведено </w:t>
            </w:r>
            <w:r w:rsidR="00CC591E" w:rsidRPr="00CC591E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Pr="00F27617">
              <w:rPr>
                <w:rFonts w:ascii="Times New Roman" w:eastAsia="Times New Roman" w:hAnsi="Times New Roman"/>
                <w:sz w:val="26"/>
                <w:szCs w:val="26"/>
              </w:rPr>
              <w:t xml:space="preserve"> заседани</w:t>
            </w:r>
            <w:r w:rsidR="00F27617" w:rsidRPr="00F27617"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F27617">
              <w:rPr>
                <w:rFonts w:ascii="Times New Roman" w:eastAsia="Times New Roman" w:hAnsi="Times New Roman"/>
                <w:sz w:val="26"/>
                <w:szCs w:val="26"/>
              </w:rPr>
              <w:t xml:space="preserve"> Общественного совета при Министерстве.</w:t>
            </w:r>
          </w:p>
          <w:p w:rsidR="00195BF6" w:rsidRPr="00F27617" w:rsidRDefault="00195BF6" w:rsidP="000E587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76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 состав Общественного совета входит </w:t>
            </w:r>
            <w:r w:rsidR="000E587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три</w:t>
            </w:r>
            <w:r w:rsidRPr="00F276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представител</w:t>
            </w:r>
            <w:r w:rsidR="000E587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</w:t>
            </w:r>
            <w:r w:rsidRPr="00F276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общественной организации, уставной задачей которой является участие в противодействии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Размещение в средствах массовой информации, на Портале органов власти Чувашской Республики в информационно-телекоммуникационной сети «Интернет» информации о деятельности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структурные подразделения Министерства совместно с пресс-секретарем министра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F27617" w:rsidRDefault="00195BF6" w:rsidP="00195B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7617">
              <w:rPr>
                <w:rFonts w:ascii="Times New Roman" w:eastAsia="Times New Roman" w:hAnsi="Times New Roman"/>
                <w:sz w:val="26"/>
                <w:szCs w:val="26"/>
              </w:rPr>
              <w:t>Информация о деятельности Министерства размещается в средствах массовой информации, на Портале органов власти Чувашской Республики в информационно-телекоммуникационной сети «Интернет»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Актуализация раздела «Противодействие коррупции» на 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официальном сайте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Министерства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должностное лицо, ответственное за взаимодействие в рамках Соглашения, отдел правовой работы, пресс-секретарь министра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95BF6" w:rsidP="00195B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аздел «Противодействие коррупции» на 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официальном сайте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Министерства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в информационно-телекоммуникационной сети «Интернет»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актуализируется постоянно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Размещение на официальном сайте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Министерства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в информационно-телекоммуникационной сети «Интернет» с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ведений о доходах и расходах, представленных гражданскими служащими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E57348" w:rsidP="00E57348">
            <w:pPr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С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ведени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я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о доходах и расходах, представленных гражданскими служащими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, размещаются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на официальном сайте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Министерства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в информационно-телекоммуникационной сети «Интернет» 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Предоставление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характера, представленных гражданскими служащими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по запросам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E57348" w:rsidP="00E57348">
            <w:pPr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Запросов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информации для опубликования сведений о доходах, расходах, об имуществе и </w:t>
            </w:r>
            <w:proofErr w:type="gramStart"/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обязательствах имущественного характера, представленных гражданскими служащими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от 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средств массовой информации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не поступало</w:t>
            </w:r>
            <w:proofErr w:type="gramEnd"/>
          </w:p>
        </w:tc>
      </w:tr>
    </w:tbl>
    <w:p w:rsidR="001A2643" w:rsidRDefault="001A2643"/>
    <w:sectPr w:rsidR="001A2643" w:rsidSect="00CD0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E7" w:rsidRDefault="00E371E7" w:rsidP="00CD057C">
      <w:pPr>
        <w:spacing w:after="0" w:line="240" w:lineRule="auto"/>
      </w:pPr>
      <w:r>
        <w:separator/>
      </w:r>
    </w:p>
  </w:endnote>
  <w:endnote w:type="continuationSeparator" w:id="0">
    <w:p w:rsidR="00E371E7" w:rsidRDefault="00E371E7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E7" w:rsidRDefault="00E371E7" w:rsidP="00CD057C">
      <w:pPr>
        <w:spacing w:after="0" w:line="240" w:lineRule="auto"/>
      </w:pPr>
      <w:r>
        <w:separator/>
      </w:r>
    </w:p>
  </w:footnote>
  <w:footnote w:type="continuationSeparator" w:id="0">
    <w:p w:rsidR="00E371E7" w:rsidRDefault="00E371E7" w:rsidP="00CD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4"/>
    <w:rsid w:val="00033726"/>
    <w:rsid w:val="000E587D"/>
    <w:rsid w:val="00195BF6"/>
    <w:rsid w:val="001A2643"/>
    <w:rsid w:val="001D47D0"/>
    <w:rsid w:val="00293F8D"/>
    <w:rsid w:val="003E6355"/>
    <w:rsid w:val="004F7344"/>
    <w:rsid w:val="00574A8D"/>
    <w:rsid w:val="006C1709"/>
    <w:rsid w:val="006C7CA2"/>
    <w:rsid w:val="007B7DC2"/>
    <w:rsid w:val="008004BA"/>
    <w:rsid w:val="008152D1"/>
    <w:rsid w:val="00837D1C"/>
    <w:rsid w:val="008666D3"/>
    <w:rsid w:val="008E6495"/>
    <w:rsid w:val="009310AE"/>
    <w:rsid w:val="009C3CF0"/>
    <w:rsid w:val="00A00AD5"/>
    <w:rsid w:val="00CA0D9C"/>
    <w:rsid w:val="00CB3530"/>
    <w:rsid w:val="00CC591E"/>
    <w:rsid w:val="00CD057C"/>
    <w:rsid w:val="00E371E7"/>
    <w:rsid w:val="00E57348"/>
    <w:rsid w:val="00EE39FE"/>
    <w:rsid w:val="00EE58A6"/>
    <w:rsid w:val="00F2255D"/>
    <w:rsid w:val="00F27617"/>
    <w:rsid w:val="00F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Лидия Архипова</dc:creator>
  <cp:lastModifiedBy>Минтранс ЧР Петрова Наталия</cp:lastModifiedBy>
  <cp:revision>2</cp:revision>
  <cp:lastPrinted>2023-01-18T11:04:00Z</cp:lastPrinted>
  <dcterms:created xsi:type="dcterms:W3CDTF">2024-01-25T13:34:00Z</dcterms:created>
  <dcterms:modified xsi:type="dcterms:W3CDTF">2024-01-25T13:34:00Z</dcterms:modified>
</cp:coreProperties>
</file>