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F41B4">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830FEA">
                              <w:rPr>
                                <w:rFonts w:ascii="Times New Roman" w:eastAsia="Times New Roman" w:hAnsi="Times New Roman" w:cs="Times New Roman"/>
                                <w:sz w:val="24"/>
                                <w:szCs w:val="20"/>
                                <w:u w:val="single"/>
                                <w:lang w:eastAsia="ru-RU"/>
                              </w:rPr>
                              <w:t>8</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F41B4">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sidR="00830FEA">
                        <w:rPr>
                          <w:rFonts w:ascii="Times New Roman" w:eastAsia="Times New Roman" w:hAnsi="Times New Roman" w:cs="Times New Roman"/>
                          <w:sz w:val="24"/>
                          <w:szCs w:val="20"/>
                          <w:u w:val="single"/>
                          <w:lang w:eastAsia="ru-RU"/>
                        </w:rPr>
                        <w:t>8</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F41B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830FE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F41B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830FEA">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830FEA" w:rsidRDefault="00830FEA" w:rsidP="00830FEA">
      <w:pPr>
        <w:autoSpaceDE w:val="0"/>
        <w:autoSpaceDN w:val="0"/>
        <w:adjustRightInd w:val="0"/>
        <w:spacing w:after="0" w:line="240" w:lineRule="auto"/>
        <w:ind w:right="4820"/>
        <w:jc w:val="both"/>
        <w:rPr>
          <w:rFonts w:ascii="Times New Roman" w:hAnsi="Times New Roman" w:cs="Times New Roman"/>
          <w:color w:val="000000"/>
          <w:sz w:val="24"/>
          <w:szCs w:val="24"/>
        </w:rPr>
      </w:pPr>
      <w:bookmarkStart w:id="0" w:name="‎C:\Users\Makarova_TD\Desktop\Макарова\п"/>
      <w:bookmarkEnd w:id="0"/>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830FEA" w:rsidRDefault="00830FEA" w:rsidP="00830FEA">
      <w:pPr>
        <w:spacing w:line="240" w:lineRule="auto"/>
        <w:ind w:right="4820"/>
        <w:jc w:val="both"/>
        <w:rPr>
          <w:rFonts w:ascii="Times New Roman" w:hAnsi="Times New Roman" w:cs="Times New Roman"/>
          <w:sz w:val="24"/>
          <w:szCs w:val="24"/>
        </w:rPr>
      </w:pPr>
    </w:p>
    <w:p w:rsidR="00830FEA" w:rsidRDefault="00830FEA" w:rsidP="00830FEA">
      <w:pPr>
        <w:spacing w:after="0" w:line="240" w:lineRule="auto"/>
        <w:ind w:firstLine="720"/>
        <w:jc w:val="both"/>
        <w:rPr>
          <w:rFonts w:ascii="Times New Roman" w:hAnsi="Times New Roman" w:cs="Times New Roman"/>
          <w:sz w:val="24"/>
          <w:szCs w:val="24"/>
        </w:rPr>
      </w:pPr>
      <w:bookmarkStart w:id="1" w:name="_Hlk116980854"/>
      <w:bookmarkStart w:id="2" w:name="_GoBack"/>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 о с т а н о в л я е </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w:t>
      </w:r>
      <w:r>
        <w:rPr>
          <w:rFonts w:ascii="Times New Roman" w:hAnsi="Times New Roman" w:cs="Times New Roman"/>
          <w:sz w:val="24"/>
          <w:szCs w:val="24"/>
        </w:rPr>
        <w:t xml:space="preserve"> </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p>
    <w:bookmarkEnd w:id="1"/>
    <w:p w:rsidR="00830FEA" w:rsidRDefault="00830FEA" w:rsidP="00830FEA">
      <w:pPr>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ЛОТ №1 -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р-н,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21:19:070301:854, площадью 2255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830FEA" w:rsidRDefault="00830FEA" w:rsidP="00830FEA">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№2 -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район, с/пос. Кульгешское,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21:19:070301:855, площадью 30595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830FEA" w:rsidRDefault="00830FEA" w:rsidP="00830FEA">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№3 - земельный участок из категории земель сельскохозяйственного назначения, вид разрешенного использования – хранение и переработка сельскохозяйственной  продукции, местоположение: Чувашская Республика - Чувашия, Урмарский район, с/пос. Кульгешское,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21:19:070401:514, площадью 6455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3. Установить, что:</w:t>
      </w:r>
    </w:p>
    <w:p w:rsidR="00830FEA" w:rsidRDefault="00830FEA" w:rsidP="00830FEA">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3.1. По лоту №1:</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268 (двести шестьдесят восемь)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3 % от кадастровой стоимости;</w:t>
      </w:r>
    </w:p>
    <w:p w:rsidR="00830FEA" w:rsidRDefault="00830FEA" w:rsidP="00830FEA">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сумма задатка - 100% от начальной цены стоимости и составляет 268 (двести шестьдесят восемь)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w:t>
      </w:r>
    </w:p>
    <w:p w:rsidR="00830FEA" w:rsidRDefault="00830FEA" w:rsidP="00830FEA">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величина повышения начальной цены («шаг аукциона») составляет 8 (Восемь) руб. 00 коп.</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 года.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По лоту №2:</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Начальная цена годового размера арендной платы составляет 3625 (Три тысячи шестьсот двадцать пять) руб. 50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 учета НДС. Начальная цена определена в соответствии с п. 14 ст. 39.11 Земельного кодекса РФ в размере 3 % от кадастровой стоимости;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стоимости и составляет – 3 625 (Три тысячи шестьсот двадцать пять) руб. 50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 учета НДС.</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100 (сто) руб. 00 коп.</w:t>
      </w:r>
    </w:p>
    <w:p w:rsidR="00830FEA" w:rsidRDefault="00830FEA" w:rsidP="00830FEA">
      <w:pPr>
        <w:tabs>
          <w:tab w:val="left" w:pos="70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 года.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По лоту №3:</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Начальная цена годового размера арендной платы составляет 10 695 (десять тысяч шестьсот девяносто пять) руб. 00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 учета НДС. Начальная цена определена в соответствии с п. 14 ст. 39.11 Земельного кодекса РФ в размере 3 % от кадастровой стоимости;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стоимости и составляет – 10 695 (десять тысяч шестьсот девяносто пять) руб. 00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 учета НДС.</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320 (триста двадцать) руб. 00 коп.</w:t>
      </w:r>
    </w:p>
    <w:p w:rsidR="00830FEA" w:rsidRPr="00830FEA" w:rsidRDefault="00830FEA" w:rsidP="00830FEA">
      <w:pPr>
        <w:tabs>
          <w:tab w:val="left" w:pos="7090"/>
        </w:tabs>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Срок аренды </w:t>
      </w:r>
      <w:r w:rsidRPr="00830FEA">
        <w:rPr>
          <w:rFonts w:ascii="Times New Roman" w:hAnsi="Times New Roman" w:cs="Times New Roman"/>
          <w:color w:val="000000" w:themeColor="text1"/>
          <w:sz w:val="24"/>
          <w:szCs w:val="24"/>
        </w:rPr>
        <w:t>земельного участка составляет 3 года.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4. Место, сроки подачи заявок, дата, время проведения торгов:</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4.1. Наименование электронной площадки </w:t>
      </w:r>
      <w:hyperlink r:id="rId11"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eastAsia="Arial" w:hAnsi="Times New Roman" w:cs="Times New Roman"/>
          <w:color w:val="000000" w:themeColor="text1"/>
          <w:sz w:val="24"/>
          <w:szCs w:val="24"/>
        </w:rPr>
        <w:t xml:space="preserve">.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4.2. Начало регистрации заявок на электронной площадке – 26 апреля 2023 г. в 08.00 часов.</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4.3. Окончание регистрации заявок на электронной площадке – 26 мая 2023 г. в 20.00 часов.</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lang w:eastAsia="ar-SA"/>
        </w:rPr>
      </w:pPr>
      <w:r w:rsidRPr="00830FEA">
        <w:rPr>
          <w:rFonts w:ascii="Times New Roman" w:hAnsi="Times New Roman" w:cs="Times New Roman"/>
          <w:color w:val="000000" w:themeColor="text1"/>
          <w:sz w:val="24"/>
          <w:szCs w:val="24"/>
        </w:rPr>
        <w:t xml:space="preserve">Время приема заявок: круглосуточно по адресу </w:t>
      </w:r>
      <w:hyperlink r:id="rId12" w:history="1">
        <w:r w:rsidRPr="00830FEA">
          <w:rPr>
            <w:rStyle w:val="aa"/>
            <w:rFonts w:ascii="Times New Roman"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 xml:space="preserve">. </w:t>
      </w:r>
    </w:p>
    <w:p w:rsidR="00830FEA" w:rsidRPr="00830FEA" w:rsidRDefault="00830FEA" w:rsidP="00830FEA">
      <w:pPr>
        <w:spacing w:after="0" w:line="240" w:lineRule="auto"/>
        <w:ind w:firstLine="720"/>
        <w:jc w:val="both"/>
        <w:rPr>
          <w:rFonts w:ascii="Times New Roman" w:eastAsia="Arial" w:hAnsi="Times New Roman" w:cs="Times New Roman"/>
          <w:color w:val="000000" w:themeColor="text1"/>
          <w:sz w:val="24"/>
          <w:szCs w:val="24"/>
          <w:lang w:eastAsia="ru-RU"/>
        </w:rPr>
      </w:pPr>
      <w:r w:rsidRPr="00830FEA">
        <w:rPr>
          <w:rFonts w:ascii="Times New Roman" w:hAnsi="Times New Roman" w:cs="Times New Roman"/>
          <w:color w:val="000000" w:themeColor="text1"/>
          <w:sz w:val="24"/>
          <w:szCs w:val="24"/>
        </w:rPr>
        <w:t xml:space="preserve">4.4. Дата определения участников торгов – 29 мая 2023 г. </w:t>
      </w:r>
    </w:p>
    <w:p w:rsidR="00830FEA" w:rsidRPr="00830FEA" w:rsidRDefault="00830FEA" w:rsidP="00830FEA">
      <w:pPr>
        <w:spacing w:after="0" w:line="240" w:lineRule="auto"/>
        <w:ind w:firstLine="720"/>
        <w:jc w:val="both"/>
        <w:rPr>
          <w:rFonts w:ascii="Times New Roman" w:eastAsia="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4.5. Дата, время начала приема предложений по цене от участников торгов – 30 мая 2023 г. в 10:00 часов.</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sidRPr="00830FEA">
        <w:rPr>
          <w:rFonts w:ascii="Times New Roman" w:hAnsi="Times New Roman" w:cs="Times New Roman"/>
          <w:color w:val="000000" w:themeColor="text1"/>
          <w:sz w:val="24"/>
          <w:szCs w:val="24"/>
        </w:rPr>
        <w:t>ии ау</w:t>
      </w:r>
      <w:proofErr w:type="gramEnd"/>
      <w:r w:rsidRPr="00830FEA">
        <w:rPr>
          <w:rFonts w:ascii="Times New Roman" w:hAnsi="Times New Roman" w:cs="Times New Roman"/>
          <w:color w:val="000000" w:themeColor="text1"/>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3"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w:t>
      </w:r>
    </w:p>
    <w:p w:rsidR="00830FEA" w:rsidRDefault="00830FEA" w:rsidP="00830FEA">
      <w:pPr>
        <w:spacing w:after="0" w:line="240" w:lineRule="auto"/>
        <w:ind w:firstLine="709"/>
        <w:jc w:val="both"/>
        <w:rPr>
          <w:rFonts w:ascii="Times New Roman" w:hAnsi="Times New Roman" w:cs="Times New Roman"/>
          <w:sz w:val="24"/>
          <w:szCs w:val="24"/>
        </w:rPr>
      </w:pPr>
      <w:r w:rsidRPr="00830FEA">
        <w:rPr>
          <w:rFonts w:ascii="Times New Roman" w:hAnsi="Times New Roman" w:cs="Times New Roman"/>
          <w:color w:val="000000" w:themeColor="text1"/>
          <w:sz w:val="24"/>
          <w:szCs w:val="24"/>
        </w:rPr>
        <w:t xml:space="preserve">6.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w:t>
      </w:r>
      <w:r>
        <w:rPr>
          <w:rFonts w:ascii="Times New Roman" w:hAnsi="Times New Roman" w:cs="Times New Roman"/>
          <w:sz w:val="24"/>
          <w:szCs w:val="24"/>
        </w:rPr>
        <w:t>округа в срок не менее чем за 30 дней до дня проведения аукциона.</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830FEA" w:rsidRDefault="00830FEA" w:rsidP="00830FEA">
      <w:pPr>
        <w:spacing w:after="0" w:line="240" w:lineRule="auto"/>
        <w:jc w:val="both"/>
        <w:rPr>
          <w:rFonts w:ascii="Times New Roman" w:hAnsi="Times New Roman" w:cs="Times New Roman"/>
          <w:sz w:val="20"/>
          <w:szCs w:val="20"/>
        </w:rPr>
      </w:pPr>
    </w:p>
    <w:p w:rsidR="00830FEA" w:rsidRDefault="00830FEA" w:rsidP="00830FEA">
      <w:pPr>
        <w:spacing w:after="0" w:line="240" w:lineRule="auto"/>
        <w:jc w:val="both"/>
        <w:rPr>
          <w:rFonts w:ascii="Times New Roman" w:hAnsi="Times New Roman" w:cs="Times New Roman"/>
          <w:sz w:val="20"/>
          <w:szCs w:val="20"/>
        </w:rPr>
      </w:pPr>
    </w:p>
    <w:bookmarkEnd w:id="2"/>
    <w:p w:rsidR="00830FEA" w:rsidRDefault="00830FEA" w:rsidP="00830FEA">
      <w:pPr>
        <w:spacing w:after="0" w:line="240" w:lineRule="auto"/>
        <w:jc w:val="both"/>
        <w:rPr>
          <w:rFonts w:ascii="Times New Roman" w:hAnsi="Times New Roman" w:cs="Times New Roman"/>
          <w:sz w:val="20"/>
          <w:szCs w:val="20"/>
        </w:rPr>
      </w:pPr>
    </w:p>
    <w:p w:rsidR="00830FEA" w:rsidRDefault="00830FEA" w:rsidP="00830FEA">
      <w:pPr>
        <w:spacing w:after="0" w:line="240" w:lineRule="auto"/>
        <w:jc w:val="both"/>
        <w:rPr>
          <w:rFonts w:ascii="Times New Roman" w:hAnsi="Times New Roman" w:cs="Times New Roman"/>
          <w:sz w:val="20"/>
          <w:szCs w:val="20"/>
        </w:rPr>
      </w:pPr>
    </w:p>
    <w:p w:rsidR="00830FEA" w:rsidRDefault="00830FEA" w:rsidP="00830FEA">
      <w:pPr>
        <w:spacing w:after="0" w:line="240" w:lineRule="auto"/>
        <w:jc w:val="both"/>
        <w:rPr>
          <w:rFonts w:ascii="Times New Roman" w:hAnsi="Times New Roman" w:cs="Times New Roman"/>
          <w:sz w:val="20"/>
          <w:szCs w:val="20"/>
        </w:rPr>
      </w:pPr>
    </w:p>
    <w:p w:rsidR="00830FEA" w:rsidRDefault="00830FEA" w:rsidP="00830F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8(835-44)2-10-20                                                              </w:t>
      </w: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sz w:val="24"/>
          <w:szCs w:val="24"/>
        </w:rPr>
        <w:tab/>
        <w:t>Приложение № 1</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Урмарского муниципального</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округа Чувашской Республики</w:t>
      </w:r>
    </w:p>
    <w:p w:rsidR="00830FEA" w:rsidRDefault="00830FEA" w:rsidP="00830FE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25.04.2023  № 508</w:t>
      </w:r>
    </w:p>
    <w:p w:rsidR="00830FEA" w:rsidRDefault="00830FEA" w:rsidP="00830FEA">
      <w:pPr>
        <w:spacing w:line="240" w:lineRule="auto"/>
        <w:jc w:val="both"/>
        <w:rPr>
          <w:rFonts w:ascii="Times New Roman" w:hAnsi="Times New Roman" w:cs="Times New Roman"/>
          <w:sz w:val="24"/>
          <w:szCs w:val="24"/>
        </w:rPr>
      </w:pPr>
    </w:p>
    <w:p w:rsidR="00830FEA" w:rsidRDefault="00830FEA" w:rsidP="00830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830FEA" w:rsidRDefault="00830FEA" w:rsidP="00830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830FEA" w:rsidRDefault="00830FEA" w:rsidP="00830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830FEA" w:rsidRDefault="00830FEA" w:rsidP="00830FEA">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830FEA" w:rsidTr="00830FEA">
        <w:trPr>
          <w:gridAfter w:val="2"/>
          <w:wAfter w:w="881" w:type="dxa"/>
          <w:tblCellSpacing w:w="0" w:type="dxa"/>
        </w:trPr>
        <w:tc>
          <w:tcPr>
            <w:tcW w:w="9319" w:type="dxa"/>
            <w:gridSpan w:val="2"/>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1. ОРГАНИЗАЦИЯ И ПОРЯДОК ПРОВЕДЕНИЯ АУКЦИОНА…….……....…</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Основные термины и определения аукциона………………………………………….</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положения и условия проведения аукциона …….………………..…..………</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предмете аукциона</w:t>
            </w:r>
            <w:proofErr w:type="gramStart"/>
            <w:r>
              <w:rPr>
                <w:rFonts w:ascii="Times New Roman" w:hAnsi="Times New Roman" w:cs="Times New Roman"/>
                <w:sz w:val="24"/>
                <w:szCs w:val="24"/>
              </w:rPr>
              <w:t>……………………...…………….....………….....…...</w:t>
            </w:r>
            <w:proofErr w:type="gramEnd"/>
          </w:p>
        </w:tc>
        <w:tc>
          <w:tcPr>
            <w:tcW w:w="230" w:type="dxa"/>
          </w:tcPr>
          <w:p w:rsidR="00830FEA" w:rsidRDefault="00830FEA">
            <w:pPr>
              <w:spacing w:after="0" w:line="240" w:lineRule="auto"/>
              <w:jc w:val="both"/>
              <w:rPr>
                <w:rFonts w:ascii="Times New Roman" w:hAnsi="Times New Roman" w:cs="Times New Roman"/>
                <w:sz w:val="24"/>
                <w:szCs w:val="24"/>
                <w:lang w:val="en-US"/>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участникам аукциона</w:t>
            </w:r>
            <w:proofErr w:type="gramStart"/>
            <w:r>
              <w:rPr>
                <w:rFonts w:ascii="Times New Roman" w:hAnsi="Times New Roman" w:cs="Times New Roman"/>
                <w:sz w:val="24"/>
                <w:szCs w:val="24"/>
              </w:rPr>
              <w:t>..…………...…………………...</w:t>
            </w:r>
            <w:proofErr w:type="gramEnd"/>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допуска к участию в аукционе……………………..…………………………</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торговой площадке…………………………...</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подачи заявок на участие в аукционе ……..………………...….……...…….</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Отзыв заявок на участие в торгах</w:t>
            </w:r>
            <w:proofErr w:type="gramStart"/>
            <w:r>
              <w:rPr>
                <w:rFonts w:ascii="Times New Roman" w:hAnsi="Times New Roman" w:cs="Times New Roman"/>
                <w:sz w:val="24"/>
                <w:szCs w:val="24"/>
              </w:rPr>
              <w:t>……………………....……………….......…..……...</w:t>
            </w:r>
            <w:proofErr w:type="gramEnd"/>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заявки на участие в торгах……………...……..……………………...….</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работы аукционной комиссии………………………………………………...</w:t>
            </w:r>
          </w:p>
        </w:tc>
        <w:tc>
          <w:tcPr>
            <w:tcW w:w="230" w:type="dxa"/>
          </w:tcPr>
          <w:p w:rsidR="00830FEA" w:rsidRDefault="00830FEA">
            <w:pPr>
              <w:spacing w:after="0" w:line="240" w:lineRule="auto"/>
              <w:jc w:val="both"/>
              <w:rPr>
                <w:rFonts w:ascii="Times New Roman" w:hAnsi="Times New Roman" w:cs="Times New Roman"/>
                <w:sz w:val="24"/>
                <w:szCs w:val="24"/>
                <w:lang w:val="en-US"/>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рассмотрения заявок на участие в аукционе …...…...…...………….……….</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время подачи заявок и проведения аукциона………………………………….</w:t>
            </w:r>
          </w:p>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и порядок проведения аукциона.……..…………….…..………………..…....</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заключения договора аренды…………….……..…..……..………………….</w:t>
            </w:r>
          </w:p>
        </w:tc>
        <w:tc>
          <w:tcPr>
            <w:tcW w:w="230" w:type="dxa"/>
          </w:tcPr>
          <w:p w:rsidR="00830FEA" w:rsidRDefault="00830FEA">
            <w:pPr>
              <w:spacing w:after="0" w:line="240" w:lineRule="auto"/>
              <w:jc w:val="both"/>
              <w:rPr>
                <w:rFonts w:ascii="Times New Roman" w:hAnsi="Times New Roman" w:cs="Times New Roman"/>
                <w:sz w:val="24"/>
                <w:szCs w:val="24"/>
                <w:lang w:val="en-US"/>
              </w:rPr>
            </w:pPr>
          </w:p>
        </w:tc>
      </w:tr>
      <w:tr w:rsidR="00830FEA" w:rsidTr="00830FEA">
        <w:trPr>
          <w:gridAfter w:val="2"/>
          <w:wAfter w:w="881" w:type="dxa"/>
          <w:tblCellSpacing w:w="0" w:type="dxa"/>
        </w:trPr>
        <w:tc>
          <w:tcPr>
            <w:tcW w:w="522"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797" w:type="dxa"/>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blCellSpacing w:w="0" w:type="dxa"/>
        </w:trPr>
        <w:tc>
          <w:tcPr>
            <w:tcW w:w="9319" w:type="dxa"/>
            <w:gridSpan w:val="2"/>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ПРИЛОЖЕНИЯ К АУКЦИОННОЙ ДОКУМЕНТАЦИИ …………………….. </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gridAfter w:val="2"/>
          <w:wAfter w:w="881" w:type="dxa"/>
          <w:trHeight w:val="180"/>
          <w:tblCellSpacing w:w="0" w:type="dxa"/>
        </w:trPr>
        <w:tc>
          <w:tcPr>
            <w:tcW w:w="9319" w:type="dxa"/>
            <w:gridSpan w:val="2"/>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 Заявка на участие в аукционе……………..….…..…………………….....</w:t>
            </w:r>
          </w:p>
        </w:tc>
        <w:tc>
          <w:tcPr>
            <w:tcW w:w="230" w:type="dxa"/>
          </w:tcPr>
          <w:p w:rsidR="00830FEA" w:rsidRDefault="00830FEA">
            <w:pPr>
              <w:spacing w:after="0" w:line="240" w:lineRule="auto"/>
              <w:jc w:val="both"/>
              <w:rPr>
                <w:rFonts w:ascii="Times New Roman" w:hAnsi="Times New Roman" w:cs="Times New Roman"/>
                <w:sz w:val="24"/>
                <w:szCs w:val="24"/>
              </w:rPr>
            </w:pPr>
          </w:p>
        </w:tc>
      </w:tr>
      <w:tr w:rsidR="00830FEA" w:rsidTr="00830FEA">
        <w:trPr>
          <w:trHeight w:val="510"/>
          <w:tblCellSpacing w:w="0" w:type="dxa"/>
        </w:trPr>
        <w:tc>
          <w:tcPr>
            <w:tcW w:w="10200" w:type="dxa"/>
            <w:gridSpan w:val="4"/>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2. Проект договора аренды земельного участка……..…………….……….</w:t>
            </w:r>
          </w:p>
          <w:p w:rsidR="00830FEA" w:rsidRDefault="00830FEA">
            <w:pPr>
              <w:spacing w:after="0" w:line="240" w:lineRule="auto"/>
              <w:jc w:val="both"/>
              <w:rPr>
                <w:rFonts w:ascii="Times New Roman" w:hAnsi="Times New Roman" w:cs="Times New Roman"/>
                <w:sz w:val="24"/>
                <w:szCs w:val="24"/>
              </w:rPr>
            </w:pPr>
          </w:p>
        </w:tc>
        <w:tc>
          <w:tcPr>
            <w:tcW w:w="230" w:type="dxa"/>
            <w:vAlign w:val="bottom"/>
            <w:hideMark/>
          </w:tcPr>
          <w:p w:rsidR="00830FEA" w:rsidRDefault="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830FEA" w:rsidTr="00830FEA">
        <w:trPr>
          <w:gridAfter w:val="2"/>
          <w:wAfter w:w="881" w:type="dxa"/>
          <w:trHeight w:val="270"/>
          <w:tblCellSpacing w:w="0" w:type="dxa"/>
        </w:trPr>
        <w:tc>
          <w:tcPr>
            <w:tcW w:w="9319" w:type="dxa"/>
            <w:gridSpan w:val="2"/>
          </w:tcPr>
          <w:p w:rsidR="00830FEA" w:rsidRDefault="00830FEA">
            <w:pPr>
              <w:spacing w:after="0" w:line="240" w:lineRule="auto"/>
              <w:jc w:val="both"/>
              <w:rPr>
                <w:rFonts w:ascii="Times New Roman" w:hAnsi="Times New Roman" w:cs="Times New Roman"/>
                <w:sz w:val="24"/>
                <w:szCs w:val="24"/>
              </w:rPr>
            </w:pPr>
          </w:p>
          <w:p w:rsidR="00830FEA" w:rsidRDefault="00830FEA">
            <w:pPr>
              <w:spacing w:after="0" w:line="240" w:lineRule="auto"/>
              <w:jc w:val="both"/>
              <w:rPr>
                <w:rFonts w:ascii="Times New Roman" w:hAnsi="Times New Roman" w:cs="Times New Roman"/>
                <w:sz w:val="24"/>
                <w:szCs w:val="24"/>
              </w:rPr>
            </w:pPr>
          </w:p>
        </w:tc>
        <w:tc>
          <w:tcPr>
            <w:tcW w:w="230" w:type="dxa"/>
          </w:tcPr>
          <w:p w:rsidR="00830FEA" w:rsidRDefault="00830FEA">
            <w:pPr>
              <w:spacing w:after="0" w:line="240" w:lineRule="auto"/>
              <w:jc w:val="both"/>
              <w:rPr>
                <w:rFonts w:ascii="Times New Roman" w:hAnsi="Times New Roman" w:cs="Times New Roman"/>
                <w:sz w:val="24"/>
                <w:szCs w:val="24"/>
              </w:rPr>
            </w:pPr>
          </w:p>
        </w:tc>
      </w:tr>
    </w:tbl>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1. ОРГАНИЗАЦИЯ И ПОРЯДОК ПРОВЕДЕНИЯ ОТКРЫТОГО ЭЛЕКТРОННОГО АУКЦИОНА</w:t>
      </w:r>
    </w:p>
    <w:p w:rsidR="00830FEA" w:rsidRDefault="00830FEA" w:rsidP="00830FE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30FEA" w:rsidRDefault="00830FEA" w:rsidP="00830FE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Официальные сайты торгов - </w:t>
      </w:r>
      <w:r w:rsidRPr="00830FEA">
        <w:rPr>
          <w:rFonts w:ascii="Times New Roman" w:hAnsi="Times New Roman" w:cs="Times New Roman"/>
          <w:color w:val="000000" w:themeColor="text1"/>
          <w:sz w:val="24"/>
          <w:szCs w:val="24"/>
        </w:rPr>
        <w:t xml:space="preserve">Официальный сайт Российской Федерации для размещения информации о проведении торгов </w:t>
      </w:r>
      <w:hyperlink r:id="rId14"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w:t>
      </w:r>
      <w:hyperlink r:id="rId15"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eastAsia="Arial"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Форма проведения торгов – аукцион в электронной форме с открытой формой подачи предложений о цене.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 Общие положения и условия проведения аукциона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2.1. </w:t>
      </w:r>
      <w:proofErr w:type="gramStart"/>
      <w:r w:rsidRPr="00830FEA">
        <w:rPr>
          <w:rFonts w:ascii="Times New Roman" w:hAnsi="Times New Roman" w:cs="Times New Roman"/>
          <w:color w:val="000000" w:themeColor="text1"/>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Во всем, что не предусмотрено настоящей документацией, необходимо руководствоваться указанными нормативно-правовыми актами.</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2.2. Организатором аукциона является Администрация Урмарского муниципального округа Чувашской Республики: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Почтовый адрес: 429400, Чувашская Республика, пос. Урмары, ул. Мира, 5.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Ответственные исполнители – Степанов Леонид Владимирович, Иванова Татьяна Геннадиевна.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Контактный телефон: 8(83544) 21020, 8(3544) 21074</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Электронный адрес: </w:t>
      </w:r>
      <w:hyperlink r:id="rId16" w:history="1">
        <w:r w:rsidRPr="00830FEA">
          <w:rPr>
            <w:rStyle w:val="aa"/>
            <w:rFonts w:ascii="Times New Roman" w:hAnsi="Times New Roman" w:cs="Times New Roman"/>
            <w:color w:val="000000" w:themeColor="text1"/>
            <w:sz w:val="24"/>
            <w:szCs w:val="24"/>
            <w:u w:val="none"/>
          </w:rPr>
          <w:t>urmary_zem@cap.ru</w:t>
        </w:r>
      </w:hyperlink>
      <w:r w:rsidRPr="00830FEA">
        <w:rPr>
          <w:rFonts w:ascii="Times New Roman" w:hAnsi="Times New Roman" w:cs="Times New Roman"/>
          <w:color w:val="000000" w:themeColor="text1"/>
          <w:sz w:val="24"/>
          <w:szCs w:val="24"/>
        </w:rPr>
        <w:t xml:space="preserve"> , </w:t>
      </w:r>
      <w:hyperlink r:id="rId17" w:history="1">
        <w:r w:rsidRPr="00830FEA">
          <w:rPr>
            <w:rStyle w:val="aa"/>
            <w:rFonts w:ascii="Times New Roman" w:hAnsi="Times New Roman" w:cs="Times New Roman"/>
            <w:color w:val="000000" w:themeColor="text1"/>
            <w:sz w:val="24"/>
            <w:szCs w:val="24"/>
            <w:u w:val="none"/>
          </w:rPr>
          <w:t>urmary_zem2@cap.ru</w:t>
        </w:r>
      </w:hyperlink>
      <w:r w:rsidRPr="00830FEA">
        <w:rPr>
          <w:rFonts w:ascii="Times New Roman" w:hAnsi="Times New Roman" w:cs="Times New Roman"/>
          <w:color w:val="000000" w:themeColor="text1"/>
          <w:sz w:val="24"/>
          <w:szCs w:val="24"/>
        </w:rPr>
        <w:t xml:space="preserve">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2.3. Организатор торгов </w:t>
      </w:r>
      <w:proofErr w:type="gramStart"/>
      <w:r w:rsidRPr="00830FEA">
        <w:rPr>
          <w:rFonts w:ascii="Times New Roman" w:hAnsi="Times New Roman" w:cs="Times New Roman"/>
          <w:color w:val="000000" w:themeColor="text1"/>
          <w:sz w:val="24"/>
          <w:szCs w:val="24"/>
        </w:rPr>
        <w:t>организовывает и проводит</w:t>
      </w:r>
      <w:proofErr w:type="gramEnd"/>
      <w:r w:rsidRPr="00830FEA">
        <w:rPr>
          <w:rFonts w:ascii="Times New Roman" w:hAnsi="Times New Roman" w:cs="Times New Roman"/>
          <w:color w:val="000000" w:themeColor="text1"/>
          <w:sz w:val="24"/>
          <w:szCs w:val="24"/>
        </w:rPr>
        <w:t xml:space="preserve">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830FEA">
        <w:rPr>
          <w:rFonts w:ascii="Times New Roman" w:hAnsi="Times New Roman" w:cs="Times New Roman"/>
          <w:color w:val="000000" w:themeColor="text1"/>
          <w:sz w:val="24"/>
          <w:szCs w:val="24"/>
        </w:rPr>
        <w:t>п.п</w:t>
      </w:r>
      <w:proofErr w:type="spellEnd"/>
      <w:r w:rsidRPr="00830FEA">
        <w:rPr>
          <w:rFonts w:ascii="Times New Roman" w:hAnsi="Times New Roman" w:cs="Times New Roman"/>
          <w:color w:val="000000" w:themeColor="text1"/>
          <w:sz w:val="24"/>
          <w:szCs w:val="24"/>
        </w:rPr>
        <w:t>. 3.2 настоящей документации (далее по тексту – Участок).</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2.4. </w:t>
      </w:r>
      <w:proofErr w:type="gramStart"/>
      <w:r w:rsidRPr="00830FEA">
        <w:rPr>
          <w:rFonts w:ascii="Times New Roman" w:hAnsi="Times New Roman" w:cs="Times New Roman"/>
          <w:color w:val="000000" w:themeColor="text1"/>
          <w:sz w:val="24"/>
          <w:szCs w:val="24"/>
        </w:rPr>
        <w:t xml:space="preserve">Извещение о проведении аукциона опубликовано в периодическом печатном издании «Урмарский Вестник», размещено на официальном </w:t>
      </w:r>
      <w:hyperlink r:id="rId18" w:history="1">
        <w:r w:rsidRPr="00830FEA">
          <w:rPr>
            <w:rStyle w:val="aa"/>
            <w:rFonts w:ascii="Times New Roman" w:hAnsi="Times New Roman" w:cs="Times New Roman"/>
            <w:color w:val="000000" w:themeColor="text1"/>
            <w:sz w:val="24"/>
            <w:szCs w:val="24"/>
            <w:u w:val="none"/>
          </w:rPr>
          <w:t>сайте</w:t>
        </w:r>
      </w:hyperlink>
      <w:r w:rsidRPr="00830FEA">
        <w:rPr>
          <w:rFonts w:ascii="Times New Roman" w:hAnsi="Times New Roman" w:cs="Times New Roman"/>
          <w:color w:val="000000" w:themeColor="text1"/>
          <w:sz w:val="24"/>
          <w:szCs w:val="24"/>
        </w:rPr>
        <w:t xml:space="preserve"> </w:t>
      </w:r>
      <w:r>
        <w:rPr>
          <w:rFonts w:ascii="Times New Roman" w:hAnsi="Times New Roman" w:cs="Times New Roman"/>
          <w:sz w:val="24"/>
          <w:szCs w:val="24"/>
        </w:rPr>
        <w:t>Российской Федерации в информационно-</w:t>
      </w:r>
      <w:r w:rsidRPr="00830FEA">
        <w:rPr>
          <w:rFonts w:ascii="Times New Roman" w:hAnsi="Times New Roman" w:cs="Times New Roman"/>
          <w:color w:val="000000" w:themeColor="text1"/>
          <w:sz w:val="24"/>
          <w:szCs w:val="24"/>
        </w:rPr>
        <w:t xml:space="preserve">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w:t>
      </w:r>
      <w:hyperlink r:id="rId20"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 xml:space="preserve">, на официальном сайте администрации Урмарского муниципального округа  Чувашской Республики </w:t>
      </w:r>
      <w:hyperlink r:id="rId21" w:history="1">
        <w:r w:rsidRPr="00830FEA">
          <w:rPr>
            <w:rStyle w:val="aa"/>
            <w:rFonts w:ascii="Times New Roman" w:hAnsi="Times New Roman" w:cs="Times New Roman"/>
            <w:color w:val="000000" w:themeColor="text1"/>
            <w:sz w:val="24"/>
            <w:szCs w:val="24"/>
            <w:u w:val="none"/>
          </w:rPr>
          <w:t>https://urmary.cap.ru/</w:t>
        </w:r>
      </w:hyperlink>
      <w:r w:rsidRPr="00830FEA">
        <w:rPr>
          <w:rFonts w:ascii="Times New Roman" w:hAnsi="Times New Roman" w:cs="Times New Roman"/>
          <w:color w:val="000000" w:themeColor="text1"/>
          <w:sz w:val="24"/>
          <w:szCs w:val="24"/>
        </w:rPr>
        <w:t xml:space="preserve"> </w:t>
      </w:r>
      <w:proofErr w:type="gramEnd"/>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2.6. Основание проведения торгов: постановление администрации Урмарского муниципального округа  Чувашской Республики от  25.04.2023 № 508.</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3. Сведения о предмете аукциона</w:t>
      </w:r>
    </w:p>
    <w:p w:rsidR="00830FEA" w:rsidRDefault="00830FEA" w:rsidP="00830FEA">
      <w:pPr>
        <w:spacing w:after="0" w:line="240" w:lineRule="auto"/>
        <w:ind w:firstLine="720"/>
        <w:jc w:val="both"/>
        <w:rPr>
          <w:rFonts w:ascii="Times New Roman" w:hAnsi="Times New Roman" w:cs="Times New Roman"/>
          <w:sz w:val="24"/>
          <w:szCs w:val="24"/>
        </w:rPr>
      </w:pPr>
      <w:r w:rsidRPr="00830FEA">
        <w:rPr>
          <w:rFonts w:ascii="Times New Roman" w:hAnsi="Times New Roman" w:cs="Times New Roman"/>
          <w:color w:val="000000" w:themeColor="text1"/>
          <w:sz w:val="24"/>
          <w:szCs w:val="24"/>
        </w:rPr>
        <w:t xml:space="preserve">3.1. Предметом аукциона является право на заключение договора аренды земельного участка, являющегося муниципальной </w:t>
      </w:r>
      <w:r>
        <w:rPr>
          <w:rFonts w:ascii="Times New Roman" w:hAnsi="Times New Roman" w:cs="Times New Roman"/>
          <w:sz w:val="24"/>
          <w:szCs w:val="24"/>
        </w:rPr>
        <w:t xml:space="preserve">собственностью Урмарского муниципального округа или государственная собственность на который не разграничена, </w:t>
      </w:r>
      <w:r>
        <w:rPr>
          <w:rFonts w:ascii="Times New Roman" w:hAnsi="Times New Roman" w:cs="Times New Roman"/>
          <w:sz w:val="24"/>
          <w:szCs w:val="24"/>
        </w:rPr>
        <w:lastRenderedPageBreak/>
        <w:t>на условиях, предусмотренных проектом договора аренды (Приложение № 2 к настоящей документации).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Общая информация по земельным участкам:</w:t>
      </w:r>
    </w:p>
    <w:p w:rsidR="00830FEA" w:rsidRDefault="00830FEA" w:rsidP="00830FEA">
      <w:pPr>
        <w:autoSpaceDE w:val="0"/>
        <w:autoSpaceDN w:val="0"/>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ЛОТ № 1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р-н,  с кадастровым № 21:19:070301:854, площадью 2255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830FEA" w:rsidRDefault="00830FEA" w:rsidP="00830FEA">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с критерием: </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268 (двести шестьдесят восемь)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3 % от кадастровой стоимости;</w:t>
      </w:r>
    </w:p>
    <w:p w:rsidR="00830FEA" w:rsidRPr="00830FEA" w:rsidRDefault="00830FEA" w:rsidP="00830FEA">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0FEA">
        <w:rPr>
          <w:rFonts w:ascii="Times New Roman" w:hAnsi="Times New Roman" w:cs="Times New Roman"/>
          <w:sz w:val="24"/>
          <w:szCs w:val="24"/>
        </w:rPr>
        <w:t>сумма задатка - 100% от начальной цены стоимости и составляет 268 (двести шестьдесят восемь) руб. 00 коп</w:t>
      </w:r>
      <w:proofErr w:type="gramStart"/>
      <w:r w:rsidRPr="00830FEA">
        <w:rPr>
          <w:rFonts w:ascii="Times New Roman" w:hAnsi="Times New Roman" w:cs="Times New Roman"/>
          <w:sz w:val="24"/>
          <w:szCs w:val="24"/>
        </w:rPr>
        <w:t>.</w:t>
      </w:r>
      <w:proofErr w:type="gramEnd"/>
      <w:r w:rsidRPr="00830FEA">
        <w:rPr>
          <w:rFonts w:ascii="Times New Roman" w:hAnsi="Times New Roman" w:cs="Times New Roman"/>
          <w:sz w:val="24"/>
          <w:szCs w:val="24"/>
        </w:rPr>
        <w:t xml:space="preserve"> </w:t>
      </w:r>
      <w:proofErr w:type="gramStart"/>
      <w:r w:rsidRPr="00830FEA">
        <w:rPr>
          <w:rFonts w:ascii="Times New Roman" w:hAnsi="Times New Roman" w:cs="Times New Roman"/>
          <w:sz w:val="24"/>
          <w:szCs w:val="24"/>
        </w:rPr>
        <w:t>б</w:t>
      </w:r>
      <w:proofErr w:type="gramEnd"/>
      <w:r w:rsidRPr="00830FEA">
        <w:rPr>
          <w:rFonts w:ascii="Times New Roman" w:hAnsi="Times New Roman" w:cs="Times New Roman"/>
          <w:sz w:val="24"/>
          <w:szCs w:val="24"/>
        </w:rPr>
        <w:t>ез учета НДС;</w:t>
      </w:r>
    </w:p>
    <w:p w:rsidR="00830FEA" w:rsidRPr="00830FEA" w:rsidRDefault="00830FEA" w:rsidP="00830FEA">
      <w:pPr>
        <w:pStyle w:val="aff2"/>
        <w:spacing w:after="0" w:line="240" w:lineRule="auto"/>
        <w:ind w:left="0" w:firstLine="709"/>
        <w:jc w:val="both"/>
        <w:rPr>
          <w:rFonts w:ascii="Times New Roman" w:hAnsi="Times New Roman" w:cs="Times New Roman"/>
          <w:sz w:val="24"/>
          <w:szCs w:val="24"/>
          <w:lang w:eastAsia="ru-RU"/>
        </w:rPr>
      </w:pPr>
      <w:r w:rsidRPr="00830FEA">
        <w:rPr>
          <w:rFonts w:ascii="Times New Roman" w:hAnsi="Times New Roman" w:cs="Times New Roman"/>
          <w:sz w:val="24"/>
          <w:szCs w:val="24"/>
        </w:rPr>
        <w:t xml:space="preserve"> «Шаг аукциона» устанавливается в пределах 3% от начального размера годовой арендной платы, составляет 8 (Восемь) руб. 00 коп</w:t>
      </w:r>
      <w:proofErr w:type="gramStart"/>
      <w:r w:rsidRPr="00830FEA">
        <w:rPr>
          <w:rFonts w:ascii="Times New Roman" w:hAnsi="Times New Roman" w:cs="Times New Roman"/>
          <w:sz w:val="24"/>
          <w:szCs w:val="24"/>
        </w:rPr>
        <w:t>.</w:t>
      </w:r>
      <w:proofErr w:type="gramEnd"/>
      <w:r w:rsidRPr="00830FEA">
        <w:rPr>
          <w:rFonts w:ascii="Times New Roman" w:hAnsi="Times New Roman" w:cs="Times New Roman"/>
          <w:sz w:val="24"/>
          <w:szCs w:val="24"/>
        </w:rPr>
        <w:t xml:space="preserve"> </w:t>
      </w:r>
      <w:proofErr w:type="gramStart"/>
      <w:r w:rsidRPr="00830FEA">
        <w:rPr>
          <w:rFonts w:ascii="Times New Roman" w:hAnsi="Times New Roman" w:cs="Times New Roman"/>
          <w:sz w:val="24"/>
          <w:szCs w:val="24"/>
        </w:rPr>
        <w:t>и</w:t>
      </w:r>
      <w:proofErr w:type="gramEnd"/>
      <w:r w:rsidRPr="00830FEA">
        <w:rPr>
          <w:rFonts w:ascii="Times New Roman" w:hAnsi="Times New Roman" w:cs="Times New Roman"/>
          <w:sz w:val="24"/>
          <w:szCs w:val="24"/>
        </w:rPr>
        <w:t xml:space="preserve"> не изменяется в течение всего аукциона. </w:t>
      </w:r>
    </w:p>
    <w:p w:rsidR="00830FEA" w:rsidRPr="00830FEA" w:rsidRDefault="00830FEA" w:rsidP="00830FEA">
      <w:pPr>
        <w:pStyle w:val="affb"/>
        <w:ind w:firstLine="709"/>
        <w:rPr>
          <w:rFonts w:ascii="Times New Roman" w:hAnsi="Times New Roman" w:cs="Times New Roman"/>
          <w:lang w:eastAsia="ru-RU"/>
        </w:rPr>
      </w:pPr>
      <w:r w:rsidRPr="00830FEA">
        <w:rPr>
          <w:rFonts w:ascii="Times New Roman" w:hAnsi="Times New Roman" w:cs="Times New Roman"/>
          <w:b/>
        </w:rPr>
        <w:t xml:space="preserve">с условиями: </w:t>
      </w:r>
    </w:p>
    <w:p w:rsidR="00830FEA" w:rsidRPr="00830FEA" w:rsidRDefault="00830FEA" w:rsidP="00830FEA">
      <w:pPr>
        <w:pStyle w:val="affb"/>
        <w:ind w:firstLine="720"/>
        <w:rPr>
          <w:rFonts w:ascii="Times New Roman" w:hAnsi="Times New Roman" w:cs="Times New Roman"/>
        </w:rPr>
      </w:pPr>
      <w:r w:rsidRPr="00830FEA">
        <w:rPr>
          <w:rFonts w:ascii="Times New Roman" w:hAnsi="Times New Roman" w:cs="Times New Roman"/>
          <w:lang w:val="x-none" w:eastAsia="x-none"/>
        </w:rPr>
        <w:t xml:space="preserve">- цель использования – </w:t>
      </w:r>
      <w:r w:rsidRPr="00830FEA">
        <w:rPr>
          <w:rFonts w:ascii="Times New Roman" w:hAnsi="Times New Roman" w:cs="Times New Roman"/>
        </w:rPr>
        <w:t>овощеводство.</w:t>
      </w:r>
    </w:p>
    <w:p w:rsidR="00830FEA" w:rsidRPr="00830FEA" w:rsidRDefault="00830FEA" w:rsidP="00830FEA">
      <w:pPr>
        <w:pStyle w:val="affb"/>
        <w:ind w:firstLine="720"/>
        <w:rPr>
          <w:rFonts w:ascii="Times New Roman" w:hAnsi="Times New Roman" w:cs="Times New Roman"/>
          <w:lang w:eastAsia="x-none"/>
        </w:rPr>
      </w:pPr>
      <w:r w:rsidRPr="00830FEA">
        <w:rPr>
          <w:rFonts w:ascii="Times New Roman" w:hAnsi="Times New Roman" w:cs="Times New Roman"/>
          <w:lang w:eastAsia="x-none"/>
        </w:rPr>
        <w:t xml:space="preserve"> - срок аренды – 3 года,</w:t>
      </w:r>
    </w:p>
    <w:p w:rsidR="00830FEA" w:rsidRPr="00830FEA" w:rsidRDefault="00830FEA" w:rsidP="00830FEA">
      <w:pPr>
        <w:jc w:val="both"/>
        <w:rPr>
          <w:rFonts w:ascii="Times New Roman" w:hAnsi="Times New Roman" w:cs="Times New Roman"/>
          <w:sz w:val="24"/>
          <w:szCs w:val="24"/>
        </w:rPr>
      </w:pPr>
      <w:r w:rsidRPr="00830FEA">
        <w:rPr>
          <w:rFonts w:ascii="Times New Roman" w:hAnsi="Times New Roman" w:cs="Times New Roman"/>
          <w:sz w:val="24"/>
          <w:szCs w:val="24"/>
        </w:rPr>
        <w:t xml:space="preserve">             Существующие ограничения (обременения) права: </w:t>
      </w:r>
      <w:r w:rsidRPr="00830FEA">
        <w:rPr>
          <w:rFonts w:ascii="Times New Roman" w:hAnsi="Times New Roman" w:cs="Times New Roman"/>
          <w:color w:val="000000"/>
          <w:sz w:val="24"/>
          <w:szCs w:val="24"/>
        </w:rPr>
        <w:t xml:space="preserve">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w:t>
      </w:r>
      <w:proofErr w:type="spellStart"/>
      <w:r w:rsidRPr="00830FEA">
        <w:rPr>
          <w:rFonts w:ascii="Times New Roman" w:hAnsi="Times New Roman" w:cs="Times New Roman"/>
          <w:color w:val="000000"/>
          <w:sz w:val="24"/>
          <w:szCs w:val="24"/>
        </w:rPr>
        <w:t>водоохранная</w:t>
      </w:r>
      <w:proofErr w:type="spellEnd"/>
      <w:r w:rsidRPr="00830FEA">
        <w:rPr>
          <w:rFonts w:ascii="Times New Roman" w:hAnsi="Times New Roman" w:cs="Times New Roman"/>
          <w:color w:val="000000"/>
          <w:sz w:val="24"/>
          <w:szCs w:val="24"/>
        </w:rPr>
        <w:t xml:space="preserve"> зона р. Малый </w:t>
      </w:r>
      <w:proofErr w:type="spellStart"/>
      <w:r w:rsidRPr="00830FEA">
        <w:rPr>
          <w:rFonts w:ascii="Times New Roman" w:hAnsi="Times New Roman" w:cs="Times New Roman"/>
          <w:color w:val="000000"/>
          <w:sz w:val="24"/>
          <w:szCs w:val="24"/>
        </w:rPr>
        <w:t>Аниш</w:t>
      </w:r>
      <w:proofErr w:type="spellEnd"/>
      <w:r w:rsidRPr="00830FEA">
        <w:rPr>
          <w:rFonts w:ascii="Times New Roman" w:hAnsi="Times New Roman" w:cs="Times New Roman"/>
          <w:color w:val="000000"/>
          <w:sz w:val="24"/>
          <w:szCs w:val="24"/>
        </w:rPr>
        <w:t>, реестровый номер границы 21:00-6.55.</w:t>
      </w:r>
    </w:p>
    <w:p w:rsidR="00830FEA" w:rsidRPr="00830FEA" w:rsidRDefault="00830FEA" w:rsidP="00830FEA">
      <w:pPr>
        <w:autoSpaceDE w:val="0"/>
        <w:autoSpaceDN w:val="0"/>
        <w:spacing w:after="0" w:line="240" w:lineRule="auto"/>
        <w:ind w:firstLine="720"/>
        <w:jc w:val="both"/>
        <w:rPr>
          <w:rFonts w:ascii="Times New Roman" w:hAnsi="Times New Roman" w:cs="Times New Roman"/>
          <w:sz w:val="24"/>
          <w:szCs w:val="24"/>
        </w:rPr>
      </w:pPr>
      <w:r w:rsidRPr="00830FEA">
        <w:rPr>
          <w:rFonts w:ascii="Times New Roman" w:hAnsi="Times New Roman" w:cs="Times New Roman"/>
          <w:sz w:val="24"/>
          <w:szCs w:val="24"/>
        </w:rPr>
        <w:t xml:space="preserve">ЛОТ № 2 – земельный участок из категории земель сельскохозяйственного назначения, вид разрешенного использования – овощеводство, местоположение: Чувашская Республика - Чувашия, Урмарский район, с/пос. Кульгешское, с кадастровым № 21:19:070301:855, площадью 30595 </w:t>
      </w:r>
      <w:proofErr w:type="spellStart"/>
      <w:r w:rsidRPr="00830FEA">
        <w:rPr>
          <w:rFonts w:ascii="Times New Roman" w:hAnsi="Times New Roman" w:cs="Times New Roman"/>
          <w:sz w:val="24"/>
          <w:szCs w:val="24"/>
        </w:rPr>
        <w:t>кв.м</w:t>
      </w:r>
      <w:proofErr w:type="spellEnd"/>
      <w:r w:rsidRPr="00830FEA">
        <w:rPr>
          <w:rFonts w:ascii="Times New Roman" w:hAnsi="Times New Roman" w:cs="Times New Roman"/>
          <w:sz w:val="24"/>
          <w:szCs w:val="24"/>
        </w:rPr>
        <w:t>.;</w:t>
      </w:r>
    </w:p>
    <w:p w:rsidR="00830FEA" w:rsidRPr="00830FEA" w:rsidRDefault="00830FEA" w:rsidP="00830FEA">
      <w:pPr>
        <w:spacing w:after="0" w:line="240" w:lineRule="auto"/>
        <w:jc w:val="both"/>
        <w:rPr>
          <w:rFonts w:ascii="Times New Roman" w:hAnsi="Times New Roman" w:cs="Times New Roman"/>
          <w:sz w:val="24"/>
          <w:szCs w:val="24"/>
        </w:rPr>
      </w:pPr>
      <w:r w:rsidRPr="00830FEA">
        <w:rPr>
          <w:rFonts w:ascii="Times New Roman" w:hAnsi="Times New Roman" w:cs="Times New Roman"/>
          <w:b/>
          <w:sz w:val="24"/>
          <w:szCs w:val="24"/>
        </w:rPr>
        <w:t xml:space="preserve">            с критерием: </w:t>
      </w:r>
    </w:p>
    <w:p w:rsidR="00830FEA" w:rsidRPr="00830FEA" w:rsidRDefault="00830FEA" w:rsidP="00830FEA">
      <w:pPr>
        <w:spacing w:after="0" w:line="240" w:lineRule="auto"/>
        <w:ind w:firstLine="709"/>
        <w:jc w:val="both"/>
        <w:rPr>
          <w:rFonts w:ascii="Times New Roman" w:hAnsi="Times New Roman" w:cs="Times New Roman"/>
          <w:sz w:val="24"/>
          <w:szCs w:val="24"/>
        </w:rPr>
      </w:pPr>
      <w:r w:rsidRPr="00830FEA">
        <w:rPr>
          <w:rFonts w:ascii="Times New Roman" w:hAnsi="Times New Roman" w:cs="Times New Roman"/>
          <w:sz w:val="24"/>
          <w:szCs w:val="24"/>
        </w:rPr>
        <w:t>- начальная цена годового размера арендной платы за Участок - 3625 (Три тысячи шестьсот двадцать пять) руб. 50 коп</w:t>
      </w:r>
      <w:proofErr w:type="gramStart"/>
      <w:r w:rsidRPr="00830FEA">
        <w:rPr>
          <w:rFonts w:ascii="Times New Roman" w:hAnsi="Times New Roman" w:cs="Times New Roman"/>
          <w:sz w:val="24"/>
          <w:szCs w:val="24"/>
        </w:rPr>
        <w:t xml:space="preserve">., </w:t>
      </w:r>
      <w:proofErr w:type="gramEnd"/>
      <w:r w:rsidRPr="00830FEA">
        <w:rPr>
          <w:rFonts w:ascii="Times New Roman" w:hAnsi="Times New Roman" w:cs="Times New Roman"/>
          <w:sz w:val="24"/>
          <w:szCs w:val="24"/>
        </w:rPr>
        <w:t>без учета НДС. Начальная цена определена в соответствии с п. 14 ст. 39.11 Земельного кодекса РФ в размере 3 % от кадастровой стоимости.</w:t>
      </w:r>
    </w:p>
    <w:p w:rsidR="00830FEA" w:rsidRPr="00830FEA" w:rsidRDefault="00830FEA" w:rsidP="00830FEA">
      <w:pPr>
        <w:spacing w:after="0" w:line="240" w:lineRule="auto"/>
        <w:ind w:firstLine="720"/>
        <w:jc w:val="both"/>
        <w:rPr>
          <w:rFonts w:ascii="Times New Roman" w:hAnsi="Times New Roman" w:cs="Times New Roman"/>
          <w:sz w:val="24"/>
          <w:szCs w:val="24"/>
        </w:rPr>
      </w:pPr>
      <w:r w:rsidRPr="00830FEA">
        <w:rPr>
          <w:rFonts w:ascii="Times New Roman" w:hAnsi="Times New Roman" w:cs="Times New Roman"/>
          <w:sz w:val="24"/>
          <w:szCs w:val="24"/>
        </w:rPr>
        <w:t>Сумма задатка - 100% от начальной цены стоимости и составляет – 3625 (Три тысячи шестьсот двадцать пять) руб. 50 коп</w:t>
      </w:r>
      <w:proofErr w:type="gramStart"/>
      <w:r w:rsidRPr="00830FEA">
        <w:rPr>
          <w:rFonts w:ascii="Times New Roman" w:hAnsi="Times New Roman" w:cs="Times New Roman"/>
          <w:sz w:val="24"/>
          <w:szCs w:val="24"/>
        </w:rPr>
        <w:t xml:space="preserve">., </w:t>
      </w:r>
      <w:proofErr w:type="gramEnd"/>
      <w:r w:rsidRPr="00830FEA">
        <w:rPr>
          <w:rFonts w:ascii="Times New Roman" w:hAnsi="Times New Roman" w:cs="Times New Roman"/>
          <w:sz w:val="24"/>
          <w:szCs w:val="24"/>
        </w:rPr>
        <w:t>без учета НДС.</w:t>
      </w:r>
    </w:p>
    <w:p w:rsidR="00830FEA" w:rsidRPr="00830FEA" w:rsidRDefault="00830FEA" w:rsidP="00830FEA">
      <w:pPr>
        <w:spacing w:after="0" w:line="240" w:lineRule="auto"/>
        <w:ind w:firstLine="720"/>
        <w:jc w:val="both"/>
        <w:rPr>
          <w:rFonts w:ascii="Times New Roman" w:hAnsi="Times New Roman" w:cs="Times New Roman"/>
          <w:sz w:val="24"/>
          <w:szCs w:val="24"/>
        </w:rPr>
      </w:pPr>
      <w:r w:rsidRPr="00830FEA">
        <w:rPr>
          <w:rFonts w:ascii="Times New Roman" w:hAnsi="Times New Roman" w:cs="Times New Roman"/>
          <w:sz w:val="24"/>
          <w:szCs w:val="24"/>
        </w:rPr>
        <w:t xml:space="preserve"> «Шаг аукциона» устанавливается в пределах 3% от начального размера годовой арендной платы, и составляет 100 (сто) руб. 00 коп.</w:t>
      </w:r>
    </w:p>
    <w:p w:rsidR="00830FEA" w:rsidRPr="00830FEA" w:rsidRDefault="00830FEA" w:rsidP="00830FEA">
      <w:pPr>
        <w:pStyle w:val="affb"/>
        <w:ind w:firstLine="709"/>
        <w:rPr>
          <w:rFonts w:ascii="Times New Roman" w:hAnsi="Times New Roman" w:cs="Times New Roman"/>
          <w:b/>
        </w:rPr>
      </w:pPr>
      <w:r w:rsidRPr="00830FEA">
        <w:rPr>
          <w:rFonts w:ascii="Times New Roman" w:hAnsi="Times New Roman" w:cs="Times New Roman"/>
          <w:b/>
        </w:rPr>
        <w:t xml:space="preserve">с условиями: </w:t>
      </w:r>
    </w:p>
    <w:p w:rsidR="00830FEA" w:rsidRPr="00830FEA" w:rsidRDefault="00830FEA" w:rsidP="00830FEA">
      <w:pPr>
        <w:pStyle w:val="affb"/>
        <w:ind w:firstLine="720"/>
        <w:rPr>
          <w:rFonts w:ascii="Times New Roman" w:hAnsi="Times New Roman" w:cs="Times New Roman"/>
        </w:rPr>
      </w:pPr>
      <w:r w:rsidRPr="00830FEA">
        <w:rPr>
          <w:rFonts w:ascii="Times New Roman" w:hAnsi="Times New Roman" w:cs="Times New Roman"/>
        </w:rPr>
        <w:t xml:space="preserve">- </w:t>
      </w:r>
      <w:r w:rsidRPr="00830FEA">
        <w:rPr>
          <w:rFonts w:ascii="Times New Roman" w:hAnsi="Times New Roman" w:cs="Times New Roman"/>
          <w:lang w:val="x-none" w:eastAsia="x-none"/>
        </w:rPr>
        <w:t xml:space="preserve">- цель использования – </w:t>
      </w:r>
      <w:r w:rsidRPr="00830FEA">
        <w:rPr>
          <w:rFonts w:ascii="Times New Roman" w:hAnsi="Times New Roman" w:cs="Times New Roman"/>
        </w:rPr>
        <w:t>овощеводство.</w:t>
      </w:r>
    </w:p>
    <w:p w:rsidR="00830FEA" w:rsidRPr="00830FEA" w:rsidRDefault="00830FEA" w:rsidP="00830FEA">
      <w:pPr>
        <w:pStyle w:val="affb"/>
        <w:ind w:firstLine="720"/>
        <w:rPr>
          <w:rFonts w:ascii="Times New Roman" w:hAnsi="Times New Roman" w:cs="Times New Roman"/>
          <w:lang w:eastAsia="x-none"/>
        </w:rPr>
      </w:pPr>
      <w:r w:rsidRPr="00830FEA">
        <w:rPr>
          <w:rFonts w:ascii="Times New Roman" w:hAnsi="Times New Roman" w:cs="Times New Roman"/>
          <w:lang w:eastAsia="x-none"/>
        </w:rPr>
        <w:t xml:space="preserve"> - срок аренды – 3 года,</w:t>
      </w:r>
    </w:p>
    <w:p w:rsidR="00830FEA" w:rsidRDefault="00830FEA" w:rsidP="00830FEA">
      <w:pPr>
        <w:jc w:val="both"/>
        <w:rPr>
          <w:rFonts w:ascii="Times New Roman" w:hAnsi="Times New Roman" w:cs="Times New Roman"/>
          <w:sz w:val="24"/>
          <w:szCs w:val="24"/>
        </w:rPr>
      </w:pPr>
      <w:r w:rsidRPr="00830FEA">
        <w:rPr>
          <w:rFonts w:ascii="Times New Roman" w:hAnsi="Times New Roman" w:cs="Times New Roman"/>
          <w:sz w:val="24"/>
          <w:szCs w:val="24"/>
        </w:rPr>
        <w:t xml:space="preserve">             Существующие ограничения (обременения) права: </w:t>
      </w:r>
      <w:r w:rsidRPr="00830FEA">
        <w:rPr>
          <w:rFonts w:ascii="Times New Roman" w:hAnsi="Times New Roman" w:cs="Times New Roman"/>
          <w:color w:val="000000"/>
          <w:sz w:val="24"/>
          <w:szCs w:val="24"/>
        </w:rPr>
        <w:t xml:space="preserve">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w:t>
      </w:r>
      <w:proofErr w:type="spellStart"/>
      <w:r w:rsidRPr="00830FEA">
        <w:rPr>
          <w:rFonts w:ascii="Times New Roman" w:hAnsi="Times New Roman" w:cs="Times New Roman"/>
          <w:color w:val="000000"/>
          <w:sz w:val="24"/>
          <w:szCs w:val="24"/>
        </w:rPr>
        <w:t>водоохранная</w:t>
      </w:r>
      <w:proofErr w:type="spellEnd"/>
      <w:r w:rsidRPr="00830FEA">
        <w:rPr>
          <w:rFonts w:ascii="Times New Roman" w:hAnsi="Times New Roman" w:cs="Times New Roman"/>
          <w:color w:val="000000"/>
          <w:sz w:val="24"/>
          <w:szCs w:val="24"/>
        </w:rPr>
        <w:t xml:space="preserve"> зона р. Малый </w:t>
      </w:r>
      <w:proofErr w:type="spellStart"/>
      <w:r w:rsidRPr="00830FEA">
        <w:rPr>
          <w:rFonts w:ascii="Times New Roman" w:hAnsi="Times New Roman" w:cs="Times New Roman"/>
          <w:color w:val="000000"/>
          <w:sz w:val="24"/>
          <w:szCs w:val="24"/>
        </w:rPr>
        <w:t>Аниш</w:t>
      </w:r>
      <w:proofErr w:type="spellEnd"/>
      <w:r>
        <w:rPr>
          <w:rFonts w:ascii="Times New Roman" w:hAnsi="Times New Roman" w:cs="Times New Roman"/>
          <w:color w:val="000000"/>
          <w:sz w:val="24"/>
          <w:szCs w:val="24"/>
        </w:rPr>
        <w:t>, реестровый номер границы 21:00-6.55.</w:t>
      </w:r>
    </w:p>
    <w:p w:rsidR="00830FEA" w:rsidRDefault="00830FEA" w:rsidP="00830FEA">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№3 - земельный участок из категории земель сельскохозяйственного назначения, вид разрешенного использования – хранение и переработка сельскохозяйственной  продукции, местоположение: Чувашская Республика - Чувашия, Урмарский район, с/пос. Кульгешское,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21:19:070401:514, площадью 6455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830FEA" w:rsidRDefault="00830FEA" w:rsidP="00830FEA">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с критерием: </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начальная цена годового размера арендной платы составляет 10 695 (десять тысяч шестьсот девяносто пять) руб. 00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 учета НДС. Начальная цена определена в соответствии с п. 14 ст. 39.11 Земельного кодекса РФ в размере 3 % от кадастровой стоимости.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стоимости и составляет 10 695 (десять тысяч шестьсот девяносто пять) руб. 00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 учета НДС.</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«Шаг аукциона» устанавливается в пределах 3% от начального размера годовой арендной платы, и составляет 320 (триста двадцать) руб. 00 коп.</w:t>
      </w:r>
    </w:p>
    <w:p w:rsidR="00830FEA" w:rsidRDefault="00830FEA" w:rsidP="00830FEA">
      <w:pPr>
        <w:pStyle w:val="aff2"/>
        <w:spacing w:after="0" w:line="240" w:lineRule="auto"/>
        <w:ind w:left="-142" w:firstLine="85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 года.</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Существующие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воздушная высоковольтная линия электропередачи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«Прогресс» от ПС-110/35/10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 реестровый номер границы 21:19:6.13.  </w:t>
      </w:r>
    </w:p>
    <w:p w:rsidR="00830FEA" w:rsidRDefault="00830FEA" w:rsidP="00830FEA">
      <w:pPr>
        <w:tabs>
          <w:tab w:val="left" w:pos="70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Требования, предъявляемые к участникам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830FEA" w:rsidRDefault="00830FEA" w:rsidP="00830FEA">
      <w:pPr>
        <w:spacing w:after="0" w:line="240" w:lineRule="auto"/>
        <w:ind w:firstLine="720"/>
        <w:jc w:val="both"/>
        <w:rPr>
          <w:rFonts w:ascii="Times New Roman" w:hAnsi="Times New Roman" w:cs="Times New Roman"/>
          <w:sz w:val="24"/>
          <w:szCs w:val="24"/>
        </w:rPr>
      </w:pPr>
    </w:p>
    <w:p w:rsidR="00830FEA" w:rsidRDefault="00830FEA" w:rsidP="00830FEA">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5. Условия допуска к участию в аукционе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5. Заявитель не допускается к участию в аукционе по следующим основаниям: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непредставление необходимых для участия в аукционе документов или непредставление недостоверных сведений;</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Порядок регистрации на электронной торговой площадке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площадке </w:t>
      </w:r>
      <w:r>
        <w:rPr>
          <w:rFonts w:ascii="Times New Roman" w:hAnsi="Times New Roman" w:cs="Times New Roman"/>
          <w:sz w:val="24"/>
          <w:szCs w:val="24"/>
        </w:rPr>
        <w:lastRenderedPageBreak/>
        <w:t xml:space="preserve">Торговая </w:t>
      </w:r>
      <w:r w:rsidRPr="00830FEA">
        <w:rPr>
          <w:rFonts w:ascii="Times New Roman" w:hAnsi="Times New Roman" w:cs="Times New Roman"/>
          <w:color w:val="000000" w:themeColor="text1"/>
          <w:sz w:val="24"/>
          <w:szCs w:val="24"/>
        </w:rPr>
        <w:t>площадка «</w:t>
      </w:r>
      <w:proofErr w:type="spellStart"/>
      <w:r w:rsidRPr="00830FEA">
        <w:rPr>
          <w:rFonts w:ascii="Times New Roman" w:hAnsi="Times New Roman" w:cs="Times New Roman"/>
          <w:color w:val="000000" w:themeColor="text1"/>
          <w:sz w:val="24"/>
          <w:szCs w:val="24"/>
        </w:rPr>
        <w:t>Росэлторг</w:t>
      </w:r>
      <w:proofErr w:type="spellEnd"/>
      <w:r w:rsidRPr="00830FEA">
        <w:rPr>
          <w:rFonts w:ascii="Times New Roman" w:hAnsi="Times New Roman" w:cs="Times New Roman"/>
          <w:color w:val="000000" w:themeColor="text1"/>
          <w:sz w:val="24"/>
          <w:szCs w:val="24"/>
        </w:rPr>
        <w:t xml:space="preserve">» (АО «Единая электронная торговая площадка») </w:t>
      </w:r>
      <w:hyperlink r:id="rId22"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3"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lang w:eastAsia="ru-RU"/>
        </w:rPr>
      </w:pPr>
    </w:p>
    <w:p w:rsidR="00830FEA" w:rsidRPr="00830FEA" w:rsidRDefault="00830FEA" w:rsidP="00830FEA">
      <w:pPr>
        <w:spacing w:after="0" w:line="240" w:lineRule="auto"/>
        <w:ind w:firstLine="720"/>
        <w:jc w:val="center"/>
        <w:rPr>
          <w:rFonts w:ascii="Times New Roman" w:eastAsia="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7. Порядок подачи заявок на участие в аукционе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4"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 xml:space="preserve">.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Одно лицо имеет право подать только одну заявку на один лот.</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25"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830FEA" w:rsidRDefault="00830FEA" w:rsidP="00830FEA">
      <w:pPr>
        <w:spacing w:after="0" w:line="240" w:lineRule="auto"/>
        <w:ind w:firstLine="720"/>
        <w:jc w:val="both"/>
        <w:rPr>
          <w:rFonts w:ascii="Times New Roman" w:hAnsi="Times New Roman" w:cs="Times New Roman"/>
          <w:sz w:val="24"/>
          <w:szCs w:val="24"/>
          <w:lang w:eastAsia="ru-RU"/>
        </w:rPr>
      </w:pPr>
      <w:r w:rsidRPr="00830FEA">
        <w:rPr>
          <w:rFonts w:ascii="Times New Roman" w:hAnsi="Times New Roman" w:cs="Times New Roman"/>
          <w:color w:val="000000" w:themeColor="text1"/>
          <w:sz w:val="24"/>
          <w:szCs w:val="24"/>
        </w:rPr>
        <w:t xml:space="preserve">Заявка с прилагаемыми к ней документами, поданная в форме электронного документа, должна быть подписана </w:t>
      </w:r>
      <w:r>
        <w:rPr>
          <w:rFonts w:ascii="Times New Roman" w:hAnsi="Times New Roman" w:cs="Times New Roman"/>
          <w:sz w:val="24"/>
          <w:szCs w:val="24"/>
        </w:rPr>
        <w:t>электронной подписью в соответствии с Федеральным законом от 06.04.2011 № 63-ФЗ «Об электронной подписи».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Информацию о поступления заявки Оператор сообщает Заявителю путем направления уведомления.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сроки, при этом первоначальная заявка должна быть отозвана.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Для участия в аукционе заявители представляют:</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заявку на участие в аукционе по установленной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и аукционной документацией форме с указанием банковских реквизитов счета для возврата задатка;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Прием документов прекращается не ранее чем за пять дней до дня проведения аукциона.</w:t>
      </w:r>
    </w:p>
    <w:p w:rsidR="00830FEA" w:rsidRDefault="00830FEA" w:rsidP="00830FEA">
      <w:pPr>
        <w:spacing w:after="0" w:line="240" w:lineRule="auto"/>
        <w:ind w:firstLine="720"/>
        <w:jc w:val="center"/>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8. Отзыв заявок на участие в торгах</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случае отзыва заявки заявителем позднее дня окончания срока приема заявок задаток возвращается в порядке, </w:t>
      </w:r>
      <w:r w:rsidRPr="00830FEA">
        <w:rPr>
          <w:rFonts w:ascii="Times New Roman" w:hAnsi="Times New Roman" w:cs="Times New Roman"/>
          <w:color w:val="000000" w:themeColor="text1"/>
          <w:sz w:val="24"/>
          <w:szCs w:val="24"/>
        </w:rPr>
        <w:t>установленном для участников аукциона.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8.2. Организатор аукциона вправе отказаться от проведения аукциона не позднее, чем за три дня до даты его проведения.</w:t>
      </w:r>
      <w:r w:rsidRPr="00830FEA">
        <w:rPr>
          <w:rFonts w:ascii="Times New Roman" w:eastAsia="Calibri" w:hAnsi="Times New Roman" w:cs="Times New Roman"/>
          <w:color w:val="000000" w:themeColor="text1"/>
          <w:sz w:val="24"/>
          <w:szCs w:val="24"/>
        </w:rPr>
        <w:t xml:space="preserve"> </w:t>
      </w:r>
      <w:r w:rsidRPr="00830FEA">
        <w:rPr>
          <w:rFonts w:ascii="Times New Roman" w:hAnsi="Times New Roman" w:cs="Times New Roman"/>
          <w:color w:val="000000" w:themeColor="text1"/>
          <w:sz w:val="24"/>
          <w:szCs w:val="24"/>
        </w:rPr>
        <w:t>Извещение об отказе в проведен</w:t>
      </w:r>
      <w:proofErr w:type="gramStart"/>
      <w:r w:rsidRPr="00830FEA">
        <w:rPr>
          <w:rFonts w:ascii="Times New Roman" w:hAnsi="Times New Roman" w:cs="Times New Roman"/>
          <w:color w:val="000000" w:themeColor="text1"/>
          <w:sz w:val="24"/>
          <w:szCs w:val="24"/>
        </w:rPr>
        <w:t>ии ау</w:t>
      </w:r>
      <w:proofErr w:type="gramEnd"/>
      <w:r w:rsidRPr="00830FEA">
        <w:rPr>
          <w:rFonts w:ascii="Times New Roman" w:hAnsi="Times New Roman" w:cs="Times New Roman"/>
          <w:color w:val="000000" w:themeColor="text1"/>
          <w:sz w:val="24"/>
          <w:szCs w:val="24"/>
        </w:rPr>
        <w:t xml:space="preserve">кциона размещается на сайтах: </w:t>
      </w:r>
      <w:hyperlink r:id="rId26"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w:t>
      </w:r>
      <w:hyperlink r:id="rId27"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eastAsia="Arial" w:hAnsi="Times New Roman" w:cs="Times New Roman"/>
          <w:color w:val="000000" w:themeColor="text1"/>
          <w:sz w:val="24"/>
          <w:szCs w:val="24"/>
        </w:rPr>
        <w:t xml:space="preserve">, </w:t>
      </w:r>
      <w:r w:rsidRPr="00830FEA">
        <w:rPr>
          <w:rFonts w:ascii="Times New Roman" w:hAnsi="Times New Roman" w:cs="Times New Roman"/>
          <w:color w:val="000000" w:themeColor="text1"/>
          <w:sz w:val="24"/>
          <w:szCs w:val="24"/>
        </w:rPr>
        <w:t>на официальном сайте администрации Урмарского муниципального округа  Чувашской Республики.</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w:t>
      </w:r>
      <w:proofErr w:type="gramStart"/>
      <w:r w:rsidRPr="00830FEA">
        <w:rPr>
          <w:rFonts w:ascii="Times New Roman" w:hAnsi="Times New Roman" w:cs="Times New Roman"/>
          <w:color w:val="000000" w:themeColor="text1"/>
          <w:sz w:val="24"/>
          <w:szCs w:val="24"/>
        </w:rPr>
        <w:t>ии ау</w:t>
      </w:r>
      <w:proofErr w:type="gramEnd"/>
      <w:r w:rsidRPr="00830FEA">
        <w:rPr>
          <w:rFonts w:ascii="Times New Roman" w:hAnsi="Times New Roman" w:cs="Times New Roman"/>
          <w:color w:val="000000" w:themeColor="text1"/>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p>
    <w:p w:rsidR="00830FEA" w:rsidRPr="00830FEA" w:rsidRDefault="00830FEA" w:rsidP="00830FEA">
      <w:pPr>
        <w:spacing w:after="0" w:line="240" w:lineRule="auto"/>
        <w:ind w:firstLine="720"/>
        <w:jc w:val="center"/>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9. Обеспечение заявки на участие в торгах</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lang w:eastAsia="ar-SA"/>
        </w:rPr>
      </w:pPr>
      <w:r w:rsidRPr="00830FEA">
        <w:rPr>
          <w:rFonts w:ascii="Times New Roman" w:hAnsi="Times New Roman" w:cs="Times New Roman"/>
          <w:color w:val="000000" w:themeColor="text1"/>
          <w:sz w:val="24"/>
          <w:szCs w:val="24"/>
        </w:rPr>
        <w:t>9.2. </w:t>
      </w:r>
      <w:r w:rsidRPr="00830FEA">
        <w:rPr>
          <w:rFonts w:ascii="Times New Roman" w:eastAsia="Calibri" w:hAnsi="Times New Roman" w:cs="Times New Roman"/>
          <w:color w:val="000000" w:themeColor="text1"/>
          <w:sz w:val="24"/>
          <w:szCs w:val="24"/>
        </w:rPr>
        <w:t xml:space="preserve">Оплата задатка производится по следующим реквизитам:  </w:t>
      </w:r>
    </w:p>
    <w:p w:rsidR="00830FEA" w:rsidRPr="00830FEA" w:rsidRDefault="00830FEA" w:rsidP="00830FEA">
      <w:pPr>
        <w:spacing w:after="0" w:line="240" w:lineRule="auto"/>
        <w:ind w:firstLine="709"/>
        <w:jc w:val="both"/>
        <w:rPr>
          <w:rFonts w:ascii="Times New Roman" w:hAnsi="Times New Roman" w:cs="Times New Roman"/>
          <w:color w:val="000000" w:themeColor="text1"/>
          <w:sz w:val="24"/>
          <w:szCs w:val="24"/>
          <w:lang w:eastAsia="ru-RU"/>
        </w:rPr>
      </w:pPr>
      <w:r w:rsidRPr="00830FEA">
        <w:rPr>
          <w:rFonts w:ascii="Times New Roman" w:hAnsi="Times New Roman" w:cs="Times New Roman"/>
          <w:color w:val="000000" w:themeColor="text1"/>
          <w:sz w:val="24"/>
          <w:szCs w:val="24"/>
        </w:rPr>
        <w:t xml:space="preserve">УФК по Чувашской Республике (Администрация Урмарского муниципального округа Чувашской Республики) л/с 05153Q47510, </w:t>
      </w:r>
      <w:proofErr w:type="gramStart"/>
      <w:r w:rsidRPr="00830FEA">
        <w:rPr>
          <w:rFonts w:ascii="Times New Roman" w:hAnsi="Times New Roman" w:cs="Times New Roman"/>
          <w:color w:val="000000" w:themeColor="text1"/>
          <w:sz w:val="24"/>
          <w:szCs w:val="24"/>
        </w:rPr>
        <w:t>р</w:t>
      </w:r>
      <w:proofErr w:type="gramEnd"/>
      <w:r w:rsidRPr="00830FEA">
        <w:rPr>
          <w:rFonts w:ascii="Times New Roman" w:hAnsi="Times New Roman" w:cs="Times New Roman"/>
          <w:color w:val="000000" w:themeColor="text1"/>
          <w:sz w:val="24"/>
          <w:szCs w:val="24"/>
        </w:rPr>
        <w:t>/с 03232643976380001500,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830FEA" w:rsidRDefault="00830FEA" w:rsidP="00830FEA">
      <w:pPr>
        <w:spacing w:after="0" w:line="240" w:lineRule="auto"/>
        <w:ind w:firstLine="709"/>
        <w:jc w:val="both"/>
        <w:rPr>
          <w:rFonts w:ascii="Times New Roman" w:hAnsi="Times New Roman" w:cs="Times New Roman"/>
          <w:sz w:val="24"/>
          <w:szCs w:val="24"/>
        </w:rPr>
      </w:pPr>
      <w:r w:rsidRPr="00830FEA">
        <w:rPr>
          <w:rFonts w:ascii="Times New Roman" w:hAnsi="Times New Roman" w:cs="Times New Roman"/>
          <w:color w:val="000000" w:themeColor="text1"/>
          <w:sz w:val="24"/>
          <w:szCs w:val="24"/>
        </w:rPr>
        <w:t xml:space="preserve">В графе «Назначение платежа» необходимо указать: «Задаток в счет обеспечения оплаты приобретаемого на аукционе права на заключение </w:t>
      </w:r>
      <w:r>
        <w:rPr>
          <w:rFonts w:ascii="Times New Roman" w:hAnsi="Times New Roman" w:cs="Times New Roman"/>
          <w:sz w:val="24"/>
          <w:szCs w:val="24"/>
        </w:rPr>
        <w:t>договора аренды земельного участка».</w:t>
      </w:r>
    </w:p>
    <w:p w:rsidR="00830FEA" w:rsidRDefault="00830FEA" w:rsidP="00830F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Задаток должен поступить на указанный счет до  29 мая 2023 года.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Задаток:</w:t>
      </w:r>
    </w:p>
    <w:p w:rsidR="00830FEA" w:rsidRDefault="00830FEA" w:rsidP="00830FEA">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возвращается лицам, участвовавшим в аукционе, но не победившим в нем, за исключением победителя и участника аукциона,</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830FEA" w:rsidRDefault="00830FEA" w:rsidP="00830FEA">
      <w:pPr>
        <w:spacing w:after="0" w:line="240" w:lineRule="auto"/>
        <w:ind w:firstLine="720"/>
        <w:jc w:val="both"/>
        <w:rPr>
          <w:rFonts w:ascii="Times New Roman" w:hAnsi="Times New Roman" w:cs="Times New Roman"/>
          <w:sz w:val="24"/>
          <w:szCs w:val="24"/>
          <w:lang w:val="x-none"/>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10. Порядок работы аукционной комиссии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830FEA" w:rsidRDefault="00830FEA" w:rsidP="00830FEA">
      <w:pPr>
        <w:spacing w:after="0" w:line="240" w:lineRule="auto"/>
        <w:ind w:firstLine="720"/>
        <w:jc w:val="both"/>
        <w:rPr>
          <w:rFonts w:ascii="Times New Roman" w:hAnsi="Times New Roman" w:cs="Times New Roman"/>
          <w:sz w:val="24"/>
          <w:szCs w:val="24"/>
        </w:rPr>
      </w:pPr>
    </w:p>
    <w:p w:rsidR="00830FEA" w:rsidRDefault="00830FEA" w:rsidP="00830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Порядок рассмотрения заявок на участие в аукционе</w:t>
      </w:r>
    </w:p>
    <w:p w:rsidR="00830FEA" w:rsidRDefault="00830FEA" w:rsidP="00830FEA">
      <w:pPr>
        <w:spacing w:after="0" w:line="240" w:lineRule="auto"/>
        <w:ind w:firstLine="720"/>
        <w:jc w:val="both"/>
        <w:rPr>
          <w:rFonts w:ascii="Times New Roman" w:hAnsi="Times New Roman" w:cs="Times New Roman"/>
          <w:sz w:val="24"/>
          <w:szCs w:val="24"/>
        </w:rPr>
      </w:pPr>
      <w:bookmarkStart w:id="3" w:name="йй"/>
      <w:bookmarkEnd w:id="3"/>
      <w:r>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11.2. </w:t>
      </w:r>
      <w:proofErr w:type="gramStart"/>
      <w:r>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w:t>
      </w:r>
      <w:r w:rsidRPr="00830FEA">
        <w:rPr>
          <w:rFonts w:ascii="Times New Roman" w:hAnsi="Times New Roman" w:cs="Times New Roman"/>
          <w:color w:val="000000" w:themeColor="text1"/>
          <w:sz w:val="24"/>
          <w:szCs w:val="24"/>
        </w:rPr>
        <w:t>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8"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w:t>
      </w:r>
    </w:p>
    <w:p w:rsidR="00830FEA" w:rsidRPr="00830FEA" w:rsidRDefault="00830FEA" w:rsidP="00830FEA">
      <w:pPr>
        <w:spacing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30FEA">
        <w:rPr>
          <w:rFonts w:ascii="Times New Roman" w:hAnsi="Times New Roman" w:cs="Times New Roman"/>
          <w:color w:val="000000" w:themeColor="text1"/>
          <w:sz w:val="24"/>
          <w:szCs w:val="24"/>
        </w:rPr>
        <w:t>несостоявшимся</w:t>
      </w:r>
      <w:proofErr w:type="gramEnd"/>
      <w:r w:rsidRPr="00830FEA">
        <w:rPr>
          <w:rFonts w:ascii="Times New Roman"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30FEA" w:rsidRDefault="00830FEA" w:rsidP="00830FEA">
      <w:pPr>
        <w:spacing w:after="0" w:line="240" w:lineRule="auto"/>
        <w:ind w:firstLine="720"/>
        <w:jc w:val="both"/>
        <w:rPr>
          <w:rFonts w:ascii="Times New Roman" w:hAnsi="Times New Roman" w:cs="Times New Roman"/>
          <w:sz w:val="24"/>
          <w:szCs w:val="24"/>
        </w:rPr>
      </w:pPr>
      <w:r w:rsidRPr="00830FEA">
        <w:rPr>
          <w:rFonts w:ascii="Times New Roman" w:hAnsi="Times New Roman" w:cs="Times New Roman"/>
          <w:color w:val="000000" w:themeColor="text1"/>
          <w:sz w:val="24"/>
          <w:szCs w:val="24"/>
        </w:rPr>
        <w:t xml:space="preserve">11.6. В случае если по окончании срока подачи заявок на участие в аукционе подана только одна заявка или не подано ни одной </w:t>
      </w:r>
      <w:r>
        <w:rPr>
          <w:rFonts w:ascii="Times New Roman" w:hAnsi="Times New Roman" w:cs="Times New Roman"/>
          <w:sz w:val="24"/>
          <w:szCs w:val="24"/>
        </w:rPr>
        <w:t xml:space="preserve">заявки, в указанный протокол вносится информация 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830FEA" w:rsidRDefault="00830FEA" w:rsidP="00830FEA">
      <w:pPr>
        <w:spacing w:after="0" w:line="240" w:lineRule="auto"/>
        <w:ind w:firstLine="720"/>
        <w:jc w:val="both"/>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12. Сроки, время подачи заявок и проведения аукциона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12.1. Указанное в настоящей </w:t>
      </w:r>
      <w:r w:rsidRPr="00830FEA">
        <w:rPr>
          <w:rFonts w:ascii="Times New Roman" w:hAnsi="Times New Roman" w:cs="Times New Roman"/>
          <w:color w:val="000000" w:themeColor="text1"/>
          <w:sz w:val="24"/>
          <w:szCs w:val="24"/>
        </w:rPr>
        <w:t xml:space="preserve">документации об аукционе время – московское.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lang w:eastAsia="ar-SA"/>
        </w:rPr>
      </w:pPr>
      <w:r w:rsidRPr="00830FEA">
        <w:rPr>
          <w:rFonts w:ascii="Times New Roman" w:hAnsi="Times New Roman" w:cs="Times New Roman"/>
          <w:color w:val="000000" w:themeColor="text1"/>
          <w:sz w:val="24"/>
          <w:szCs w:val="24"/>
        </w:rPr>
        <w:t xml:space="preserve">12.2. Место приёма заявок и документации – электронная площадка АО «Единая электронная торговая площадка» </w:t>
      </w:r>
      <w:hyperlink r:id="rId29" w:history="1">
        <w:r w:rsidRPr="00830FEA">
          <w:rPr>
            <w:rStyle w:val="aa"/>
            <w:rFonts w:ascii="Times New Roman" w:eastAsia="Arial" w:hAnsi="Times New Roman" w:cs="Times New Roman"/>
            <w:color w:val="000000" w:themeColor="text1"/>
            <w:sz w:val="24"/>
            <w:szCs w:val="24"/>
            <w:u w:val="none"/>
          </w:rPr>
          <w:t>www.roseltorg.ru</w:t>
        </w:r>
      </w:hyperlink>
    </w:p>
    <w:p w:rsidR="00830FEA" w:rsidRPr="00830FEA" w:rsidRDefault="00830FEA" w:rsidP="00830FEA">
      <w:pPr>
        <w:spacing w:after="0" w:line="240" w:lineRule="auto"/>
        <w:ind w:firstLine="720"/>
        <w:jc w:val="both"/>
        <w:rPr>
          <w:rFonts w:ascii="Times New Roman" w:eastAsia="Arial" w:hAnsi="Times New Roman" w:cs="Times New Roman"/>
          <w:color w:val="000000" w:themeColor="text1"/>
          <w:sz w:val="24"/>
          <w:szCs w:val="24"/>
          <w:lang w:eastAsia="ru-RU"/>
        </w:rPr>
      </w:pPr>
      <w:r w:rsidRPr="00830FEA">
        <w:rPr>
          <w:rFonts w:ascii="Times New Roman" w:hAnsi="Times New Roman" w:cs="Times New Roman"/>
          <w:color w:val="000000" w:themeColor="text1"/>
          <w:sz w:val="24"/>
          <w:szCs w:val="24"/>
        </w:rPr>
        <w:t xml:space="preserve">Дата и время начала подачи заявок: </w:t>
      </w:r>
    </w:p>
    <w:p w:rsidR="00830FEA" w:rsidRPr="00830FEA" w:rsidRDefault="00830FEA" w:rsidP="00830FEA">
      <w:pPr>
        <w:spacing w:after="0" w:line="240" w:lineRule="auto"/>
        <w:ind w:firstLine="720"/>
        <w:jc w:val="both"/>
        <w:rPr>
          <w:rFonts w:ascii="Times New Roman" w:eastAsia="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26.04.2023 - 8 час.00 мин. (время московское);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lastRenderedPageBreak/>
        <w:t>Форма заявки установлена в приложении № 1 к аукционной документации.</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Дата и время окончания подачи заявок на участие в аукционе: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26.05.2023 - 20 час.00 мин. (время московское).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Дата и время начала рассмотрения заявок на участие в аукционе: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29.05.2023 - 14 час. 00 мин. (время московское).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Дата, время и место проведения аукциона: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30.05.2023 в 10 час. 00 мин. (время московское), место - АО «Единая электронная торговая площадка» </w:t>
      </w:r>
      <w:hyperlink r:id="rId30"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Дата, время и место подведения итогов аукциона: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30.05.2023, место - АО «Единая электронная торговая площадка» </w:t>
      </w:r>
      <w:hyperlink r:id="rId31"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Срок, в течение которого организатор аукциона вправе отказаться от проведения аукциона: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26.05.2023 - 16 час. 00 мин. (время московское).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При исчислении сроков принимается время сервера электронной торговой площадки – московское.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p>
    <w:p w:rsidR="00830FEA" w:rsidRPr="00830FEA" w:rsidRDefault="00830FEA" w:rsidP="00830FEA">
      <w:pPr>
        <w:spacing w:after="0" w:line="240" w:lineRule="auto"/>
        <w:ind w:firstLine="720"/>
        <w:jc w:val="center"/>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13. Условия и порядок проведения аукциона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bookmarkStart w:id="4" w:name="sub_10136"/>
      <w:bookmarkEnd w:id="4"/>
      <w:r w:rsidRPr="00830FEA">
        <w:rPr>
          <w:rFonts w:ascii="Times New Roman" w:hAnsi="Times New Roman" w:cs="Times New Roman"/>
          <w:color w:val="000000" w:themeColor="text1"/>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2"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 xml:space="preserve">. </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13.2. </w:t>
      </w:r>
      <w:proofErr w:type="gramStart"/>
      <w:r w:rsidRPr="00830FEA">
        <w:rPr>
          <w:rFonts w:ascii="Times New Roman" w:hAnsi="Times New Roman" w:cs="Times New Roman"/>
          <w:color w:val="000000" w:themeColor="text1"/>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13.3. В аукционе могут участвовать только заявители, признанные участниками аукциона</w:t>
      </w:r>
      <w:bookmarkStart w:id="5" w:name="sub_10137"/>
      <w:bookmarkEnd w:id="5"/>
      <w:r w:rsidRPr="00830FEA">
        <w:rPr>
          <w:rFonts w:ascii="Times New Roman" w:hAnsi="Times New Roman" w:cs="Times New Roman"/>
          <w:color w:val="000000" w:themeColor="text1"/>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13.4. Со времени начала проведения процедуры аукциона Оператором размещается:</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 xml:space="preserve">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w:t>
      </w:r>
      <w:r w:rsidRPr="00830FEA">
        <w:rPr>
          <w:rFonts w:ascii="Times New Roman" w:eastAsia="Calibri" w:hAnsi="Times New Roman" w:cs="Times New Roman"/>
          <w:color w:val="000000" w:themeColor="text1"/>
          <w:sz w:val="24"/>
          <w:szCs w:val="24"/>
        </w:rPr>
        <w:lastRenderedPageBreak/>
        <w:t>аукцион автоматически, при помощи программных и технических средств, обеспечивающих его проведение, завершается.</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13.7. В случае</w:t>
      </w:r>
      <w:proofErr w:type="gramStart"/>
      <w:r w:rsidRPr="00830FEA">
        <w:rPr>
          <w:rFonts w:ascii="Times New Roman" w:eastAsia="Calibri" w:hAnsi="Times New Roman" w:cs="Times New Roman"/>
          <w:color w:val="000000" w:themeColor="text1"/>
          <w:sz w:val="24"/>
          <w:szCs w:val="24"/>
        </w:rPr>
        <w:t>,</w:t>
      </w:r>
      <w:proofErr w:type="gramEnd"/>
      <w:r w:rsidRPr="00830FEA">
        <w:rPr>
          <w:rFonts w:ascii="Times New Roman" w:eastAsia="Calibri" w:hAnsi="Times New Roman" w:cs="Times New Roman"/>
          <w:color w:val="000000" w:themeColor="text1"/>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830FEA" w:rsidRPr="00830FEA" w:rsidRDefault="00830FEA" w:rsidP="00830FEA">
      <w:pPr>
        <w:spacing w:after="0" w:line="240" w:lineRule="auto"/>
        <w:ind w:firstLine="720"/>
        <w:jc w:val="both"/>
        <w:rPr>
          <w:rFonts w:ascii="Times New Roman" w:eastAsia="Calibri"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13.8. </w:t>
      </w:r>
      <w:r w:rsidRPr="00830FEA">
        <w:rPr>
          <w:rFonts w:ascii="Times New Roman" w:hAnsi="Times New Roman" w:cs="Times New Roman"/>
          <w:color w:val="000000" w:themeColor="text1"/>
          <w:sz w:val="24"/>
          <w:szCs w:val="24"/>
        </w:rPr>
        <w:t>Победителем аукциона признается участник аукциона, предложивший наиболее высокую цену договора аренды.</w:t>
      </w:r>
    </w:p>
    <w:p w:rsidR="00830FEA" w:rsidRPr="00830FEA" w:rsidRDefault="00830FEA" w:rsidP="00830FEA">
      <w:pPr>
        <w:spacing w:after="0" w:line="240" w:lineRule="auto"/>
        <w:ind w:firstLine="720"/>
        <w:jc w:val="both"/>
        <w:rPr>
          <w:rFonts w:ascii="Times New Roman" w:eastAsia="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eastAsia="Calibri" w:hAnsi="Times New Roman" w:cs="Times New Roman"/>
          <w:color w:val="000000" w:themeColor="text1"/>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830FEA" w:rsidRDefault="00830FEA" w:rsidP="00830FEA">
      <w:pPr>
        <w:spacing w:after="0" w:line="240" w:lineRule="auto"/>
        <w:ind w:firstLine="720"/>
        <w:jc w:val="both"/>
        <w:rPr>
          <w:rFonts w:ascii="Times New Roman" w:eastAsia="Calibri" w:hAnsi="Times New Roman" w:cs="Times New Roman"/>
          <w:sz w:val="24"/>
          <w:szCs w:val="24"/>
        </w:rPr>
      </w:pPr>
      <w:r w:rsidRPr="00830FEA">
        <w:rPr>
          <w:rFonts w:ascii="Times New Roman" w:eastAsia="Calibri" w:hAnsi="Times New Roman" w:cs="Times New Roman"/>
          <w:color w:val="000000" w:themeColor="text1"/>
          <w:sz w:val="24"/>
          <w:szCs w:val="24"/>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w:t>
      </w:r>
      <w:r>
        <w:rPr>
          <w:rFonts w:ascii="Times New Roman" w:eastAsia="Calibri" w:hAnsi="Times New Roman" w:cs="Times New Roman"/>
          <w:sz w:val="24"/>
          <w:szCs w:val="24"/>
        </w:rPr>
        <w:t>торгов для внесения в протокол об итогах аукциона.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830FEA" w:rsidRDefault="00830FEA" w:rsidP="00830FEA">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13.12. 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13.13.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сведения о месте, дате и времени проведения аукциона;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предмет аукциона, в том числе сведения о местоположении и площади земельного участка;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сведения о последнем </w:t>
      </w:r>
      <w:proofErr w:type="gramStart"/>
      <w:r>
        <w:rPr>
          <w:rFonts w:ascii="Times New Roman" w:eastAsia="Calibri" w:hAnsi="Times New Roman" w:cs="Times New Roman"/>
          <w:sz w:val="24"/>
          <w:szCs w:val="24"/>
        </w:rPr>
        <w:t>предложении</w:t>
      </w:r>
      <w:proofErr w:type="gramEnd"/>
      <w:r>
        <w:rPr>
          <w:rFonts w:ascii="Times New Roman" w:eastAsia="Calibri" w:hAnsi="Times New Roman" w:cs="Times New Roman"/>
          <w:sz w:val="24"/>
          <w:szCs w:val="24"/>
        </w:rPr>
        <w:t xml:space="preserve"> о цене предмета аукциона.</w:t>
      </w:r>
    </w:p>
    <w:p w:rsidR="00830FEA" w:rsidRDefault="00830FEA" w:rsidP="00830FEA">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30FEA" w:rsidRPr="00830FEA" w:rsidRDefault="00830FEA" w:rsidP="00830FEA">
      <w:pPr>
        <w:spacing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 xml:space="preserve">13.16. Протокол аукциона размещается на </w:t>
      </w:r>
      <w:r w:rsidRPr="00830FEA">
        <w:rPr>
          <w:rFonts w:ascii="Times New Roman" w:hAnsi="Times New Roman" w:cs="Times New Roman"/>
          <w:color w:val="000000" w:themeColor="text1"/>
          <w:sz w:val="24"/>
          <w:szCs w:val="24"/>
        </w:rPr>
        <w:t xml:space="preserve">официальном </w:t>
      </w:r>
      <w:hyperlink r:id="rId33" w:history="1">
        <w:r w:rsidRPr="00830FEA">
          <w:rPr>
            <w:rStyle w:val="aa"/>
            <w:rFonts w:ascii="Times New Roman" w:hAnsi="Times New Roman" w:cs="Times New Roman"/>
            <w:color w:val="000000" w:themeColor="text1"/>
            <w:sz w:val="24"/>
            <w:szCs w:val="24"/>
            <w:u w:val="none"/>
          </w:rPr>
          <w:t>сайте</w:t>
        </w:r>
      </w:hyperlink>
      <w:r w:rsidRPr="00830FEA">
        <w:rPr>
          <w:rFonts w:ascii="Times New Roman" w:hAnsi="Times New Roman" w:cs="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4"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АО «Единая электронная торговая площадка» </w:t>
      </w:r>
      <w:hyperlink r:id="rId35"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hAnsi="Times New Roman" w:cs="Times New Roman"/>
          <w:color w:val="000000" w:themeColor="text1"/>
          <w:sz w:val="24"/>
          <w:szCs w:val="24"/>
        </w:rPr>
        <w:t>.</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14. Порядок заключения договора аренды</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14.1. Протокол аукциона является основанием для заключения с победителем торгов договора аренды земельного участка.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sidRPr="00830FEA">
        <w:rPr>
          <w:rFonts w:ascii="Times New Roman" w:hAnsi="Times New Roman" w:cs="Times New Roman"/>
          <w:color w:val="000000" w:themeColor="text1"/>
          <w:sz w:val="24"/>
          <w:szCs w:val="24"/>
        </w:rPr>
        <w:t>ранее</w:t>
      </w:r>
      <w:proofErr w:type="gramEnd"/>
      <w:r w:rsidRPr="00830FEA">
        <w:rPr>
          <w:rFonts w:ascii="Times New Roman" w:hAnsi="Times New Roman" w:cs="Times New Roman"/>
          <w:color w:val="000000" w:themeColor="text1"/>
          <w:sz w:val="24"/>
          <w:szCs w:val="24"/>
        </w:rPr>
        <w:t xml:space="preserve"> чем через десять дней со дня размещения информации о результатах аукциона на официальном сайте.</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14.3. Если договор аренды земельного участка в течение тридцати дней со дня направления победителю аукциона проекта не будет им </w:t>
      </w:r>
      <w:proofErr w:type="gramStart"/>
      <w:r w:rsidRPr="00830FEA">
        <w:rPr>
          <w:rFonts w:ascii="Times New Roman" w:hAnsi="Times New Roman" w:cs="Times New Roman"/>
          <w:color w:val="000000" w:themeColor="text1"/>
          <w:sz w:val="24"/>
          <w:szCs w:val="24"/>
        </w:rPr>
        <w:t>подписан и представлен</w:t>
      </w:r>
      <w:proofErr w:type="gramEnd"/>
      <w:r w:rsidRPr="00830FEA">
        <w:rPr>
          <w:rFonts w:ascii="Times New Roman" w:hAnsi="Times New Roman" w:cs="Times New Roman"/>
          <w:color w:val="000000" w:themeColor="text1"/>
          <w:sz w:val="24"/>
          <w:szCs w:val="24"/>
        </w:rPr>
        <w:t xml:space="preserve">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sidRPr="00830FEA">
        <w:rPr>
          <w:rFonts w:ascii="Times New Roman" w:hAnsi="Times New Roman" w:cs="Times New Roman"/>
          <w:color w:val="000000" w:themeColor="text1"/>
          <w:spacing w:val="1"/>
          <w:sz w:val="24"/>
          <w:szCs w:val="24"/>
        </w:rPr>
        <w:t xml:space="preserve"> </w:t>
      </w:r>
      <w:r w:rsidRPr="00830FEA">
        <w:rPr>
          <w:rFonts w:ascii="Times New Roman" w:hAnsi="Times New Roman" w:cs="Times New Roman"/>
          <w:color w:val="000000" w:themeColor="text1"/>
          <w:sz w:val="24"/>
          <w:szCs w:val="24"/>
        </w:rPr>
        <w:t>аренды для участника аукциона, сделавшего предпоследнее</w:t>
      </w:r>
      <w:r w:rsidRPr="00830FEA">
        <w:rPr>
          <w:rFonts w:ascii="Times New Roman" w:hAnsi="Times New Roman" w:cs="Times New Roman"/>
          <w:color w:val="000000" w:themeColor="text1"/>
          <w:spacing w:val="1"/>
          <w:sz w:val="24"/>
          <w:szCs w:val="24"/>
        </w:rPr>
        <w:t xml:space="preserve"> </w:t>
      </w:r>
      <w:r w:rsidRPr="00830FEA">
        <w:rPr>
          <w:rFonts w:ascii="Times New Roman" w:hAnsi="Times New Roman" w:cs="Times New Roman"/>
          <w:color w:val="000000" w:themeColor="text1"/>
          <w:sz w:val="24"/>
          <w:szCs w:val="24"/>
        </w:rPr>
        <w:t>предложение</w:t>
      </w:r>
      <w:r w:rsidRPr="00830FEA">
        <w:rPr>
          <w:rFonts w:ascii="Times New Roman" w:hAnsi="Times New Roman" w:cs="Times New Roman"/>
          <w:color w:val="000000" w:themeColor="text1"/>
          <w:spacing w:val="-3"/>
          <w:sz w:val="24"/>
          <w:szCs w:val="24"/>
        </w:rPr>
        <w:t xml:space="preserve"> </w:t>
      </w:r>
      <w:r w:rsidRPr="00830FEA">
        <w:rPr>
          <w:rFonts w:ascii="Times New Roman" w:hAnsi="Times New Roman" w:cs="Times New Roman"/>
          <w:color w:val="000000" w:themeColor="text1"/>
          <w:sz w:val="24"/>
          <w:szCs w:val="24"/>
        </w:rPr>
        <w:t>о</w:t>
      </w:r>
      <w:r w:rsidRPr="00830FEA">
        <w:rPr>
          <w:rFonts w:ascii="Times New Roman" w:hAnsi="Times New Roman" w:cs="Times New Roman"/>
          <w:color w:val="000000" w:themeColor="text1"/>
          <w:spacing w:val="-2"/>
          <w:sz w:val="24"/>
          <w:szCs w:val="24"/>
        </w:rPr>
        <w:t xml:space="preserve"> </w:t>
      </w:r>
      <w:r w:rsidRPr="00830FEA">
        <w:rPr>
          <w:rFonts w:ascii="Times New Roman" w:hAnsi="Times New Roman" w:cs="Times New Roman"/>
          <w:color w:val="000000" w:themeColor="text1"/>
          <w:sz w:val="24"/>
          <w:szCs w:val="24"/>
        </w:rPr>
        <w:t>цене</w:t>
      </w:r>
      <w:r w:rsidRPr="00830FEA">
        <w:rPr>
          <w:rFonts w:ascii="Times New Roman" w:hAnsi="Times New Roman" w:cs="Times New Roman"/>
          <w:color w:val="000000" w:themeColor="text1"/>
          <w:spacing w:val="-3"/>
          <w:sz w:val="24"/>
          <w:szCs w:val="24"/>
        </w:rPr>
        <w:t xml:space="preserve"> </w:t>
      </w:r>
      <w:r w:rsidRPr="00830FEA">
        <w:rPr>
          <w:rFonts w:ascii="Times New Roman" w:hAnsi="Times New Roman" w:cs="Times New Roman"/>
          <w:color w:val="000000" w:themeColor="text1"/>
          <w:sz w:val="24"/>
          <w:szCs w:val="24"/>
        </w:rPr>
        <w:t>договора,</w:t>
      </w:r>
      <w:r w:rsidRPr="00830FEA">
        <w:rPr>
          <w:rFonts w:ascii="Times New Roman" w:hAnsi="Times New Roman" w:cs="Times New Roman"/>
          <w:color w:val="000000" w:themeColor="text1"/>
          <w:spacing w:val="-2"/>
          <w:sz w:val="24"/>
          <w:szCs w:val="24"/>
        </w:rPr>
        <w:t xml:space="preserve"> </w:t>
      </w:r>
      <w:r w:rsidRPr="00830FEA">
        <w:rPr>
          <w:rFonts w:ascii="Times New Roman" w:hAnsi="Times New Roman" w:cs="Times New Roman"/>
          <w:color w:val="000000" w:themeColor="text1"/>
          <w:sz w:val="24"/>
          <w:szCs w:val="24"/>
        </w:rPr>
        <w:t>по</w:t>
      </w:r>
      <w:r w:rsidRPr="00830FEA">
        <w:rPr>
          <w:rFonts w:ascii="Times New Roman" w:hAnsi="Times New Roman" w:cs="Times New Roman"/>
          <w:color w:val="000000" w:themeColor="text1"/>
          <w:spacing w:val="-3"/>
          <w:sz w:val="24"/>
          <w:szCs w:val="24"/>
        </w:rPr>
        <w:t xml:space="preserve"> </w:t>
      </w:r>
      <w:r w:rsidRPr="00830FEA">
        <w:rPr>
          <w:rFonts w:ascii="Times New Roman" w:hAnsi="Times New Roman" w:cs="Times New Roman"/>
          <w:color w:val="000000" w:themeColor="text1"/>
          <w:sz w:val="24"/>
          <w:szCs w:val="24"/>
        </w:rPr>
        <w:t>данной</w:t>
      </w:r>
      <w:r w:rsidRPr="00830FEA">
        <w:rPr>
          <w:rFonts w:ascii="Times New Roman" w:hAnsi="Times New Roman" w:cs="Times New Roman"/>
          <w:color w:val="000000" w:themeColor="text1"/>
          <w:spacing w:val="-3"/>
          <w:sz w:val="24"/>
          <w:szCs w:val="24"/>
        </w:rPr>
        <w:t xml:space="preserve"> </w:t>
      </w:r>
      <w:r w:rsidRPr="00830FEA">
        <w:rPr>
          <w:rFonts w:ascii="Times New Roman" w:hAnsi="Times New Roman" w:cs="Times New Roman"/>
          <w:color w:val="000000" w:themeColor="text1"/>
          <w:sz w:val="24"/>
          <w:szCs w:val="24"/>
        </w:rPr>
        <w:t>цене</w:t>
      </w:r>
      <w:r w:rsidRPr="00830FEA">
        <w:rPr>
          <w:rFonts w:ascii="Times New Roman" w:hAnsi="Times New Roman" w:cs="Times New Roman"/>
          <w:color w:val="000000" w:themeColor="text1"/>
          <w:spacing w:val="-3"/>
          <w:sz w:val="24"/>
          <w:szCs w:val="24"/>
        </w:rPr>
        <w:t xml:space="preserve"> </w:t>
      </w:r>
      <w:r w:rsidRPr="00830FEA">
        <w:rPr>
          <w:rFonts w:ascii="Times New Roman" w:hAnsi="Times New Roman" w:cs="Times New Roman"/>
          <w:color w:val="000000" w:themeColor="text1"/>
          <w:sz w:val="24"/>
          <w:szCs w:val="24"/>
        </w:rPr>
        <w:t>договора</w:t>
      </w:r>
      <w:r w:rsidRPr="00830FEA">
        <w:rPr>
          <w:rFonts w:ascii="Times New Roman" w:hAnsi="Times New Roman" w:cs="Times New Roman"/>
          <w:color w:val="000000" w:themeColor="text1"/>
          <w:spacing w:val="-3"/>
          <w:sz w:val="24"/>
          <w:szCs w:val="24"/>
        </w:rPr>
        <w:t xml:space="preserve"> </w:t>
      </w:r>
      <w:r w:rsidRPr="00830FEA">
        <w:rPr>
          <w:rFonts w:ascii="Times New Roman" w:hAnsi="Times New Roman" w:cs="Times New Roman"/>
          <w:color w:val="000000" w:themeColor="text1"/>
          <w:sz w:val="24"/>
          <w:szCs w:val="24"/>
        </w:rPr>
        <w:t>является</w:t>
      </w:r>
      <w:r w:rsidRPr="00830FEA">
        <w:rPr>
          <w:rFonts w:ascii="Times New Roman" w:hAnsi="Times New Roman" w:cs="Times New Roman"/>
          <w:color w:val="000000" w:themeColor="text1"/>
          <w:spacing w:val="-2"/>
          <w:sz w:val="24"/>
          <w:szCs w:val="24"/>
        </w:rPr>
        <w:t xml:space="preserve"> </w:t>
      </w:r>
      <w:r w:rsidRPr="00830FEA">
        <w:rPr>
          <w:rFonts w:ascii="Times New Roman" w:hAnsi="Times New Roman" w:cs="Times New Roman"/>
          <w:color w:val="000000" w:themeColor="text1"/>
          <w:sz w:val="24"/>
          <w:szCs w:val="24"/>
        </w:rPr>
        <w:t>обязательным.</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bookmarkStart w:id="6" w:name="dst708"/>
      <w:bookmarkEnd w:id="6"/>
      <w:r w:rsidRPr="00830FEA">
        <w:rPr>
          <w:rFonts w:ascii="Times New Roman" w:hAnsi="Times New Roman" w:cs="Times New Roman"/>
          <w:color w:val="000000" w:themeColor="text1"/>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830FEA">
        <w:rPr>
          <w:rFonts w:ascii="Times New Roman" w:hAnsi="Times New Roman" w:cs="Times New Roman"/>
          <w:color w:val="000000" w:themeColor="text1"/>
          <w:sz w:val="24"/>
          <w:szCs w:val="24"/>
        </w:rPr>
        <w:t>орган</w:t>
      </w:r>
      <w:proofErr w:type="gramEnd"/>
      <w:r w:rsidRPr="00830FEA">
        <w:rPr>
          <w:rFonts w:ascii="Times New Roman" w:hAnsi="Times New Roman" w:cs="Times New Roman"/>
          <w:color w:val="000000" w:themeColor="text1"/>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830FEA" w:rsidRPr="00830FEA" w:rsidRDefault="00830FEA" w:rsidP="00830FEA">
      <w:pPr>
        <w:pStyle w:val="af8"/>
        <w:widowControl w:val="0"/>
        <w:numPr>
          <w:ilvl w:val="1"/>
          <w:numId w:val="49"/>
        </w:numPr>
        <w:tabs>
          <w:tab w:val="left" w:pos="0"/>
        </w:tabs>
        <w:autoSpaceDE w:val="0"/>
        <w:autoSpaceDN w:val="0"/>
        <w:spacing w:after="0" w:line="240" w:lineRule="auto"/>
        <w:ind w:left="0" w:firstLine="720"/>
        <w:jc w:val="both"/>
        <w:rPr>
          <w:rFonts w:ascii="Times New Roman" w:hAnsi="Times New Roman"/>
          <w:color w:val="000000" w:themeColor="text1"/>
          <w:sz w:val="24"/>
          <w:szCs w:val="24"/>
        </w:rPr>
      </w:pPr>
      <w:bookmarkStart w:id="7" w:name="dst709"/>
      <w:bookmarkEnd w:id="7"/>
      <w:r w:rsidRPr="00830FEA">
        <w:rPr>
          <w:rFonts w:ascii="Times New Roman" w:hAnsi="Times New Roman"/>
          <w:color w:val="000000" w:themeColor="text1"/>
          <w:sz w:val="24"/>
          <w:szCs w:val="24"/>
        </w:rPr>
        <w:t>В</w:t>
      </w:r>
      <w:r w:rsidRPr="00830FEA">
        <w:rPr>
          <w:rFonts w:ascii="Times New Roman" w:hAnsi="Times New Roman"/>
          <w:color w:val="000000" w:themeColor="text1"/>
          <w:spacing w:val="-3"/>
          <w:sz w:val="24"/>
          <w:szCs w:val="24"/>
        </w:rPr>
        <w:t xml:space="preserve"> </w:t>
      </w:r>
      <w:r w:rsidRPr="00830FEA">
        <w:rPr>
          <w:rFonts w:ascii="Times New Roman" w:hAnsi="Times New Roman"/>
          <w:color w:val="000000" w:themeColor="text1"/>
          <w:sz w:val="24"/>
          <w:szCs w:val="24"/>
        </w:rPr>
        <w:t>случае</w:t>
      </w:r>
      <w:r w:rsidRPr="00830FEA">
        <w:rPr>
          <w:rFonts w:ascii="Times New Roman" w:hAnsi="Times New Roman"/>
          <w:color w:val="000000" w:themeColor="text1"/>
          <w:spacing w:val="-2"/>
          <w:sz w:val="24"/>
          <w:szCs w:val="24"/>
        </w:rPr>
        <w:t xml:space="preserve"> </w:t>
      </w:r>
      <w:r w:rsidRPr="00830FEA">
        <w:rPr>
          <w:rFonts w:ascii="Times New Roman" w:hAnsi="Times New Roman"/>
          <w:color w:val="000000" w:themeColor="text1"/>
          <w:sz w:val="24"/>
          <w:szCs w:val="24"/>
        </w:rPr>
        <w:t>отказа</w:t>
      </w:r>
      <w:r w:rsidRPr="00830FEA">
        <w:rPr>
          <w:rFonts w:ascii="Times New Roman" w:hAnsi="Times New Roman"/>
          <w:color w:val="000000" w:themeColor="text1"/>
          <w:spacing w:val="-1"/>
          <w:sz w:val="24"/>
          <w:szCs w:val="24"/>
        </w:rPr>
        <w:t xml:space="preserve"> (уклонения) </w:t>
      </w:r>
      <w:r w:rsidRPr="00830FEA">
        <w:rPr>
          <w:rFonts w:ascii="Times New Roman" w:hAnsi="Times New Roman"/>
          <w:color w:val="000000" w:themeColor="text1"/>
          <w:sz w:val="24"/>
          <w:szCs w:val="24"/>
        </w:rPr>
        <w:t>от</w:t>
      </w:r>
      <w:r w:rsidRPr="00830FEA">
        <w:rPr>
          <w:rFonts w:ascii="Times New Roman" w:hAnsi="Times New Roman"/>
          <w:color w:val="000000" w:themeColor="text1"/>
          <w:spacing w:val="15"/>
          <w:sz w:val="24"/>
          <w:szCs w:val="24"/>
        </w:rPr>
        <w:t xml:space="preserve"> </w:t>
      </w:r>
      <w:r w:rsidRPr="00830FEA">
        <w:rPr>
          <w:rFonts w:ascii="Times New Roman" w:hAnsi="Times New Roman"/>
          <w:color w:val="000000" w:themeColor="text1"/>
          <w:sz w:val="24"/>
          <w:szCs w:val="24"/>
        </w:rPr>
        <w:t>заключения</w:t>
      </w:r>
      <w:r w:rsidRPr="00830FEA">
        <w:rPr>
          <w:rFonts w:ascii="Times New Roman" w:hAnsi="Times New Roman"/>
          <w:color w:val="000000" w:themeColor="text1"/>
          <w:spacing w:val="-2"/>
          <w:sz w:val="24"/>
          <w:szCs w:val="24"/>
        </w:rPr>
        <w:t xml:space="preserve"> </w:t>
      </w:r>
      <w:r w:rsidRPr="00830FEA">
        <w:rPr>
          <w:rFonts w:ascii="Times New Roman" w:hAnsi="Times New Roman"/>
          <w:color w:val="000000" w:themeColor="text1"/>
          <w:sz w:val="24"/>
          <w:szCs w:val="24"/>
        </w:rPr>
        <w:t>договора</w:t>
      </w:r>
      <w:r w:rsidRPr="00830FEA">
        <w:rPr>
          <w:rFonts w:ascii="Times New Roman" w:hAnsi="Times New Roman"/>
          <w:color w:val="000000" w:themeColor="text1"/>
          <w:spacing w:val="-1"/>
          <w:sz w:val="24"/>
          <w:szCs w:val="24"/>
        </w:rPr>
        <w:t xml:space="preserve"> </w:t>
      </w:r>
      <w:r w:rsidRPr="00830FEA">
        <w:rPr>
          <w:rFonts w:ascii="Times New Roman" w:hAnsi="Times New Roman"/>
          <w:color w:val="000000" w:themeColor="text1"/>
          <w:sz w:val="24"/>
          <w:szCs w:val="24"/>
        </w:rPr>
        <w:t>аренды</w:t>
      </w:r>
      <w:r w:rsidRPr="00830FEA">
        <w:rPr>
          <w:rFonts w:ascii="Times New Roman" w:hAnsi="Times New Roman"/>
          <w:color w:val="000000" w:themeColor="text1"/>
          <w:spacing w:val="-2"/>
          <w:sz w:val="24"/>
          <w:szCs w:val="24"/>
        </w:rPr>
        <w:t xml:space="preserve"> </w:t>
      </w:r>
      <w:r w:rsidRPr="00830FEA">
        <w:rPr>
          <w:rFonts w:ascii="Times New Roman" w:hAnsi="Times New Roman"/>
          <w:color w:val="000000" w:themeColor="text1"/>
          <w:sz w:val="24"/>
          <w:szCs w:val="24"/>
        </w:rPr>
        <w:t>победителем</w:t>
      </w:r>
      <w:r w:rsidRPr="00830FEA">
        <w:rPr>
          <w:rFonts w:ascii="Times New Roman" w:hAnsi="Times New Roman"/>
          <w:color w:val="000000" w:themeColor="text1"/>
          <w:spacing w:val="14"/>
          <w:sz w:val="24"/>
          <w:szCs w:val="24"/>
        </w:rPr>
        <w:t xml:space="preserve"> </w:t>
      </w:r>
      <w:r w:rsidRPr="00830FEA">
        <w:rPr>
          <w:rFonts w:ascii="Times New Roman" w:hAnsi="Times New Roman"/>
          <w:color w:val="000000" w:themeColor="text1"/>
          <w:sz w:val="24"/>
          <w:szCs w:val="24"/>
        </w:rPr>
        <w:t>аукциона,</w:t>
      </w:r>
      <w:r w:rsidRPr="00830FEA">
        <w:rPr>
          <w:rFonts w:ascii="Times New Roman" w:hAnsi="Times New Roman"/>
          <w:color w:val="000000" w:themeColor="text1"/>
          <w:spacing w:val="-3"/>
          <w:sz w:val="24"/>
          <w:szCs w:val="24"/>
        </w:rPr>
        <w:t xml:space="preserve"> </w:t>
      </w:r>
      <w:r w:rsidRPr="00830FEA">
        <w:rPr>
          <w:rFonts w:ascii="Times New Roman" w:hAnsi="Times New Roman"/>
          <w:color w:val="000000" w:themeColor="text1"/>
          <w:sz w:val="24"/>
          <w:szCs w:val="24"/>
        </w:rPr>
        <w:t xml:space="preserve">задаток ему не </w:t>
      </w:r>
      <w:proofErr w:type="gramStart"/>
      <w:r w:rsidRPr="00830FEA">
        <w:rPr>
          <w:rFonts w:ascii="Times New Roman" w:hAnsi="Times New Roman"/>
          <w:color w:val="000000" w:themeColor="text1"/>
          <w:sz w:val="24"/>
          <w:szCs w:val="24"/>
        </w:rPr>
        <w:t>возвращается и направляется</w:t>
      </w:r>
      <w:proofErr w:type="gramEnd"/>
      <w:r w:rsidRPr="00830FEA">
        <w:rPr>
          <w:rFonts w:ascii="Times New Roman" w:hAnsi="Times New Roman"/>
          <w:color w:val="000000" w:themeColor="text1"/>
          <w:sz w:val="24"/>
          <w:szCs w:val="24"/>
        </w:rPr>
        <w:t xml:space="preserve"> в бюджет Урмарского муниципального округа Чувашской Республики.</w:t>
      </w:r>
      <w:r w:rsidRPr="00830FEA">
        <w:rPr>
          <w:rFonts w:ascii="Times New Roman" w:hAnsi="Times New Roman"/>
          <w:color w:val="000000" w:themeColor="text1"/>
          <w:spacing w:val="1"/>
          <w:sz w:val="24"/>
          <w:szCs w:val="24"/>
        </w:rPr>
        <w:t xml:space="preserve"> </w:t>
      </w:r>
    </w:p>
    <w:p w:rsidR="00830FEA" w:rsidRPr="00830FEA" w:rsidRDefault="00830FEA" w:rsidP="00830FEA">
      <w:pPr>
        <w:pStyle w:val="af8"/>
        <w:widowControl w:val="0"/>
        <w:numPr>
          <w:ilvl w:val="1"/>
          <w:numId w:val="49"/>
        </w:numPr>
        <w:tabs>
          <w:tab w:val="left" w:pos="0"/>
        </w:tabs>
        <w:autoSpaceDE w:val="0"/>
        <w:autoSpaceDN w:val="0"/>
        <w:spacing w:after="0" w:line="240" w:lineRule="auto"/>
        <w:ind w:left="0" w:firstLine="720"/>
        <w:jc w:val="both"/>
        <w:rPr>
          <w:rFonts w:ascii="Times New Roman" w:hAnsi="Times New Roman"/>
          <w:color w:val="000000" w:themeColor="text1"/>
          <w:sz w:val="24"/>
          <w:szCs w:val="24"/>
        </w:rPr>
      </w:pPr>
      <w:r w:rsidRPr="00830FEA">
        <w:rPr>
          <w:rFonts w:ascii="Times New Roman" w:hAnsi="Times New Roman"/>
          <w:color w:val="000000" w:themeColor="text1"/>
          <w:sz w:val="24"/>
          <w:szCs w:val="24"/>
        </w:rPr>
        <w:t>В</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случае</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уклонения</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участника</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аукциона,</w:t>
      </w:r>
      <w:r w:rsidRPr="00830FEA">
        <w:rPr>
          <w:rFonts w:ascii="Times New Roman" w:hAnsi="Times New Roman"/>
          <w:color w:val="000000" w:themeColor="text1"/>
          <w:spacing w:val="-7"/>
          <w:sz w:val="24"/>
          <w:szCs w:val="24"/>
        </w:rPr>
        <w:t xml:space="preserve"> </w:t>
      </w:r>
      <w:r w:rsidRPr="00830FEA">
        <w:rPr>
          <w:rFonts w:ascii="Times New Roman" w:hAnsi="Times New Roman"/>
          <w:color w:val="000000" w:themeColor="text1"/>
          <w:sz w:val="24"/>
          <w:szCs w:val="24"/>
        </w:rPr>
        <w:t>сделавшего</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предпоследнее</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предложение</w:t>
      </w:r>
      <w:r w:rsidRPr="00830FEA">
        <w:rPr>
          <w:rFonts w:ascii="Times New Roman" w:hAnsi="Times New Roman"/>
          <w:color w:val="000000" w:themeColor="text1"/>
          <w:spacing w:val="-8"/>
          <w:sz w:val="24"/>
          <w:szCs w:val="24"/>
        </w:rPr>
        <w:t xml:space="preserve"> </w:t>
      </w:r>
      <w:r w:rsidRPr="00830FEA">
        <w:rPr>
          <w:rFonts w:ascii="Times New Roman" w:hAnsi="Times New Roman"/>
          <w:color w:val="000000" w:themeColor="text1"/>
          <w:sz w:val="24"/>
          <w:szCs w:val="24"/>
        </w:rPr>
        <w:t>о</w:t>
      </w:r>
      <w:r w:rsidRPr="00830FEA">
        <w:rPr>
          <w:rFonts w:ascii="Times New Roman" w:hAnsi="Times New Roman"/>
          <w:color w:val="000000" w:themeColor="text1"/>
          <w:spacing w:val="-7"/>
          <w:sz w:val="24"/>
          <w:szCs w:val="24"/>
        </w:rPr>
        <w:t xml:space="preserve"> </w:t>
      </w:r>
      <w:r w:rsidRPr="00830FEA">
        <w:rPr>
          <w:rFonts w:ascii="Times New Roman" w:hAnsi="Times New Roman"/>
          <w:color w:val="000000" w:themeColor="text1"/>
          <w:sz w:val="24"/>
          <w:szCs w:val="24"/>
        </w:rPr>
        <w:t xml:space="preserve">цене договора, от заключения договора аренды, задаток ему не </w:t>
      </w:r>
      <w:proofErr w:type="gramStart"/>
      <w:r w:rsidRPr="00830FEA">
        <w:rPr>
          <w:rFonts w:ascii="Times New Roman" w:hAnsi="Times New Roman"/>
          <w:color w:val="000000" w:themeColor="text1"/>
          <w:sz w:val="24"/>
          <w:szCs w:val="24"/>
        </w:rPr>
        <w:t>возвращается и направляется</w:t>
      </w:r>
      <w:proofErr w:type="gramEnd"/>
      <w:r w:rsidRPr="00830FEA">
        <w:rPr>
          <w:rFonts w:ascii="Times New Roman" w:hAnsi="Times New Roman"/>
          <w:color w:val="000000" w:themeColor="text1"/>
          <w:sz w:val="24"/>
          <w:szCs w:val="24"/>
        </w:rPr>
        <w:t xml:space="preserve"> в бюджет Урмарского муниципального округа Чувашской Республики.</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15. Разъяснение положений аукционной документации и внесение изменений</w:t>
      </w:r>
    </w:p>
    <w:p w:rsidR="00830FEA" w:rsidRPr="00830FEA" w:rsidRDefault="00830FEA" w:rsidP="00830FEA">
      <w:pPr>
        <w:spacing w:after="0"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15.1. Организатор аукциона обеспечивает размещение аукционной документации на официальных сайтах: </w:t>
      </w:r>
      <w:hyperlink r:id="rId36"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w:t>
      </w:r>
      <w:hyperlink r:id="rId37"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eastAsia="Arial" w:hAnsi="Times New Roman" w:cs="Times New Roman"/>
          <w:color w:val="000000" w:themeColor="text1"/>
          <w:sz w:val="24"/>
          <w:szCs w:val="24"/>
        </w:rPr>
        <w:t>, https://urmary.cap.ru/,</w:t>
      </w:r>
      <w:r w:rsidRPr="00830FEA">
        <w:rPr>
          <w:rFonts w:ascii="Times New Roman" w:hAnsi="Times New Roman" w:cs="Times New Roman"/>
          <w:color w:val="000000" w:themeColor="text1"/>
          <w:sz w:val="24"/>
          <w:szCs w:val="24"/>
        </w:rPr>
        <w:t xml:space="preserve"> одновременно с размещением извещения о проведении открытого аукциона в периодическом печатном издании «Урмарский Вестник». С аукционной документацией, формой заявки на участие в аукционе можно ознакомиться на официальных сайтах: </w:t>
      </w:r>
      <w:hyperlink r:id="rId38" w:history="1">
        <w:r w:rsidRPr="00830FEA">
          <w:rPr>
            <w:rStyle w:val="aa"/>
            <w:rFonts w:ascii="Times New Roman" w:hAnsi="Times New Roman" w:cs="Times New Roman"/>
            <w:color w:val="000000" w:themeColor="text1"/>
            <w:sz w:val="24"/>
            <w:szCs w:val="24"/>
            <w:u w:val="none"/>
          </w:rPr>
          <w:t>www.torgi.gov.ru</w:t>
        </w:r>
      </w:hyperlink>
      <w:r w:rsidRPr="00830FEA">
        <w:rPr>
          <w:rFonts w:ascii="Times New Roman" w:hAnsi="Times New Roman" w:cs="Times New Roman"/>
          <w:color w:val="000000" w:themeColor="text1"/>
          <w:sz w:val="24"/>
          <w:szCs w:val="24"/>
        </w:rPr>
        <w:t xml:space="preserve">, </w:t>
      </w:r>
      <w:hyperlink r:id="rId39" w:history="1">
        <w:r w:rsidRPr="00830FEA">
          <w:rPr>
            <w:rStyle w:val="aa"/>
            <w:rFonts w:ascii="Times New Roman" w:eastAsia="Arial" w:hAnsi="Times New Roman" w:cs="Times New Roman"/>
            <w:color w:val="000000" w:themeColor="text1"/>
            <w:sz w:val="24"/>
            <w:szCs w:val="24"/>
            <w:u w:val="none"/>
          </w:rPr>
          <w:t>www.roseltorg.ru</w:t>
        </w:r>
      </w:hyperlink>
      <w:r w:rsidRPr="00830FEA">
        <w:rPr>
          <w:rFonts w:ascii="Times New Roman" w:eastAsia="Arial" w:hAnsi="Times New Roman" w:cs="Times New Roman"/>
          <w:color w:val="000000" w:themeColor="text1"/>
          <w:sz w:val="24"/>
          <w:szCs w:val="24"/>
        </w:rPr>
        <w:t>, https://urmary.cap.ru/</w:t>
      </w:r>
      <w:r w:rsidRPr="00830FEA">
        <w:rPr>
          <w:rFonts w:ascii="Times New Roman" w:hAnsi="Times New Roman" w:cs="Times New Roman"/>
          <w:color w:val="000000" w:themeColor="text1"/>
          <w:sz w:val="24"/>
          <w:szCs w:val="24"/>
        </w:rPr>
        <w:t>.</w:t>
      </w:r>
    </w:p>
    <w:p w:rsidR="00830FEA" w:rsidRPr="00830FEA" w:rsidRDefault="00830FEA" w:rsidP="00830FEA">
      <w:pPr>
        <w:spacing w:line="240" w:lineRule="auto"/>
        <w:ind w:firstLine="720"/>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br w:type="page"/>
      </w:r>
    </w:p>
    <w:p w:rsidR="00830FEA" w:rsidRPr="00830FEA" w:rsidRDefault="00830FEA" w:rsidP="00830FEA">
      <w:pPr>
        <w:spacing w:after="0" w:line="240" w:lineRule="auto"/>
        <w:jc w:val="right"/>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lastRenderedPageBreak/>
        <w:t>ПРИЛОЖЕНИЯ</w:t>
      </w:r>
    </w:p>
    <w:p w:rsidR="00830FEA" w:rsidRPr="00830FEA" w:rsidRDefault="00830FEA" w:rsidP="00830FEA">
      <w:pPr>
        <w:spacing w:after="0" w:line="240" w:lineRule="auto"/>
        <w:jc w:val="right"/>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                                                       Приложение № 1</w:t>
      </w:r>
    </w:p>
    <w:p w:rsidR="00830FEA" w:rsidRPr="00830FEA" w:rsidRDefault="00830FEA" w:rsidP="00830FEA">
      <w:pPr>
        <w:spacing w:after="0" w:line="240" w:lineRule="auto"/>
        <w:jc w:val="right"/>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                                                                                        к извещению о проведен</w:t>
      </w:r>
      <w:proofErr w:type="gramStart"/>
      <w:r w:rsidRPr="00830FEA">
        <w:rPr>
          <w:rFonts w:ascii="Times New Roman" w:hAnsi="Times New Roman" w:cs="Times New Roman"/>
          <w:color w:val="000000" w:themeColor="text1"/>
          <w:sz w:val="24"/>
          <w:szCs w:val="24"/>
        </w:rPr>
        <w:t>ии ау</w:t>
      </w:r>
      <w:proofErr w:type="gramEnd"/>
      <w:r w:rsidRPr="00830FEA">
        <w:rPr>
          <w:rFonts w:ascii="Times New Roman" w:hAnsi="Times New Roman" w:cs="Times New Roman"/>
          <w:color w:val="000000" w:themeColor="text1"/>
          <w:sz w:val="24"/>
          <w:szCs w:val="24"/>
        </w:rPr>
        <w:t xml:space="preserve">кциона                               </w:t>
      </w:r>
    </w:p>
    <w:p w:rsidR="00830FEA" w:rsidRPr="00830FEA" w:rsidRDefault="00830FEA" w:rsidP="00830FEA">
      <w:pPr>
        <w:spacing w:after="0" w:line="240" w:lineRule="auto"/>
        <w:jc w:val="both"/>
        <w:rPr>
          <w:rFonts w:ascii="Times New Roman" w:hAnsi="Times New Roman" w:cs="Times New Roman"/>
          <w:color w:val="000000" w:themeColor="text1"/>
          <w:sz w:val="24"/>
          <w:szCs w:val="24"/>
        </w:rPr>
      </w:pPr>
    </w:p>
    <w:p w:rsidR="00830FEA" w:rsidRPr="00830FEA" w:rsidRDefault="00830FEA" w:rsidP="00830FEA">
      <w:pPr>
        <w:spacing w:after="0" w:line="240" w:lineRule="auto"/>
        <w:jc w:val="center"/>
        <w:rPr>
          <w:rFonts w:ascii="Times New Roman" w:hAnsi="Times New Roman" w:cs="Times New Roman"/>
          <w:b/>
          <w:color w:val="000000" w:themeColor="text1"/>
          <w:sz w:val="24"/>
          <w:szCs w:val="24"/>
        </w:rPr>
      </w:pPr>
      <w:r w:rsidRPr="00830FEA">
        <w:rPr>
          <w:rFonts w:ascii="Times New Roman" w:hAnsi="Times New Roman" w:cs="Times New Roman"/>
          <w:b/>
          <w:color w:val="000000" w:themeColor="text1"/>
          <w:sz w:val="24"/>
          <w:szCs w:val="24"/>
        </w:rPr>
        <w:t>Заявка на участие в аукционе</w:t>
      </w:r>
    </w:p>
    <w:p w:rsidR="00830FEA" w:rsidRPr="00830FEA" w:rsidRDefault="00830FEA" w:rsidP="00830FEA">
      <w:pPr>
        <w:spacing w:after="0" w:line="240" w:lineRule="auto"/>
        <w:jc w:val="center"/>
        <w:rPr>
          <w:rFonts w:ascii="Times New Roman" w:hAnsi="Times New Roman" w:cs="Times New Roman"/>
          <w:b/>
          <w:color w:val="000000" w:themeColor="text1"/>
          <w:sz w:val="24"/>
          <w:szCs w:val="24"/>
        </w:rPr>
      </w:pPr>
    </w:p>
    <w:p w:rsidR="00830FEA" w:rsidRPr="00830FEA" w:rsidRDefault="00830FEA" w:rsidP="00830FEA">
      <w:pPr>
        <w:spacing w:after="0" w:line="240" w:lineRule="auto"/>
        <w:jc w:val="center"/>
        <w:rPr>
          <w:rFonts w:ascii="Times New Roman" w:hAnsi="Times New Roman" w:cs="Times New Roman"/>
          <w:b/>
          <w:color w:val="000000" w:themeColor="text1"/>
          <w:sz w:val="24"/>
          <w:szCs w:val="24"/>
        </w:rPr>
      </w:pPr>
      <w:r w:rsidRPr="00830FEA">
        <w:rPr>
          <w:rFonts w:ascii="Times New Roman" w:hAnsi="Times New Roman" w:cs="Times New Roman"/>
          <w:color w:val="000000" w:themeColor="text1"/>
          <w:sz w:val="24"/>
          <w:szCs w:val="24"/>
        </w:rPr>
        <w:t>от</w:t>
      </w:r>
      <w:r w:rsidRPr="00830FEA">
        <w:rPr>
          <w:rFonts w:ascii="Times New Roman" w:hAnsi="Times New Roman" w:cs="Times New Roman"/>
          <w:b/>
          <w:color w:val="000000" w:themeColor="text1"/>
          <w:sz w:val="24"/>
          <w:szCs w:val="24"/>
        </w:rPr>
        <w:t>__________________________________________________________________________</w:t>
      </w:r>
    </w:p>
    <w:p w:rsidR="00830FEA" w:rsidRPr="00830FEA" w:rsidRDefault="00830FEA" w:rsidP="00830FEA">
      <w:pPr>
        <w:spacing w:after="0" w:line="240" w:lineRule="auto"/>
        <w:jc w:val="center"/>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w:t>
      </w:r>
      <w:proofErr w:type="spellStart"/>
      <w:r w:rsidRPr="00830FEA">
        <w:rPr>
          <w:rFonts w:ascii="Times New Roman" w:hAnsi="Times New Roman" w:cs="Times New Roman"/>
          <w:color w:val="000000" w:themeColor="text1"/>
          <w:sz w:val="24"/>
          <w:szCs w:val="24"/>
        </w:rPr>
        <w:t>ф.и.о.</w:t>
      </w:r>
      <w:proofErr w:type="spellEnd"/>
      <w:r w:rsidRPr="00830FEA">
        <w:rPr>
          <w:rFonts w:ascii="Times New Roman" w:hAnsi="Times New Roman" w:cs="Times New Roman"/>
          <w:color w:val="000000" w:themeColor="text1"/>
          <w:sz w:val="24"/>
          <w:szCs w:val="24"/>
        </w:rPr>
        <w:t xml:space="preserve"> или наименование лица подавшего заявку)</w:t>
      </w:r>
    </w:p>
    <w:p w:rsidR="00830FEA" w:rsidRPr="00830FEA" w:rsidRDefault="00830FEA" w:rsidP="00830FEA">
      <w:pPr>
        <w:spacing w:after="0" w:line="240" w:lineRule="auto"/>
        <w:rPr>
          <w:rFonts w:ascii="Times New Roman" w:hAnsi="Times New Roman" w:cs="Times New Roman"/>
          <w:color w:val="000000" w:themeColor="text1"/>
          <w:sz w:val="24"/>
          <w:szCs w:val="24"/>
        </w:rPr>
      </w:pPr>
    </w:p>
    <w:p w:rsidR="00830FEA" w:rsidRPr="00830FEA" w:rsidRDefault="00830FEA" w:rsidP="00830FEA">
      <w:pPr>
        <w:spacing w:after="0" w:line="240" w:lineRule="auto"/>
        <w:ind w:firstLine="709"/>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1. Изучив данные информационного сообщения, изъявляю желание приобрести в ______________ земельный участок, площадью _______ </w:t>
      </w:r>
      <w:proofErr w:type="spellStart"/>
      <w:r w:rsidRPr="00830FEA">
        <w:rPr>
          <w:rFonts w:ascii="Times New Roman" w:hAnsi="Times New Roman" w:cs="Times New Roman"/>
          <w:color w:val="000000" w:themeColor="text1"/>
          <w:sz w:val="24"/>
          <w:szCs w:val="24"/>
        </w:rPr>
        <w:t>кв.м</w:t>
      </w:r>
      <w:proofErr w:type="spellEnd"/>
      <w:r w:rsidRPr="00830FEA">
        <w:rPr>
          <w:rFonts w:ascii="Times New Roman" w:hAnsi="Times New Roman" w:cs="Times New Roman"/>
          <w:color w:val="000000" w:themeColor="text1"/>
          <w:sz w:val="24"/>
          <w:szCs w:val="24"/>
        </w:rPr>
        <w:t>. с кадастровым номером ___________________________, расположенный по адресу: Чувашская Республика, Урмарский район, ______________________________________________________________</w:t>
      </w:r>
    </w:p>
    <w:p w:rsidR="00830FEA" w:rsidRPr="00830FEA" w:rsidRDefault="00830FEA" w:rsidP="00830FEA">
      <w:pPr>
        <w:spacing w:after="0" w:line="240" w:lineRule="auto"/>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(лот № ___), </w:t>
      </w:r>
      <w:proofErr w:type="gramStart"/>
      <w:r w:rsidRPr="00830FEA">
        <w:rPr>
          <w:rFonts w:ascii="Times New Roman" w:hAnsi="Times New Roman" w:cs="Times New Roman"/>
          <w:color w:val="000000" w:themeColor="text1"/>
          <w:sz w:val="24"/>
          <w:szCs w:val="24"/>
        </w:rPr>
        <w:t>для</w:t>
      </w:r>
      <w:proofErr w:type="gramEnd"/>
      <w:r w:rsidRPr="00830FEA">
        <w:rPr>
          <w:rFonts w:ascii="Times New Roman" w:hAnsi="Times New Roman" w:cs="Times New Roman"/>
          <w:color w:val="000000" w:themeColor="text1"/>
          <w:sz w:val="24"/>
          <w:szCs w:val="24"/>
        </w:rPr>
        <w:t xml:space="preserve"> ____________________________________________________________</w:t>
      </w:r>
    </w:p>
    <w:p w:rsidR="00830FEA" w:rsidRPr="00830FEA" w:rsidRDefault="00830FEA" w:rsidP="00830FEA">
      <w:pPr>
        <w:keepNext/>
        <w:keepLines/>
        <w:suppressLineNumbers/>
        <w:tabs>
          <w:tab w:val="left" w:pos="567"/>
        </w:tabs>
        <w:suppressAutoHyphens/>
        <w:spacing w:after="0" w:line="240" w:lineRule="auto"/>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 размещенным:</w:t>
      </w:r>
    </w:p>
    <w:p w:rsidR="00830FEA" w:rsidRPr="00830FEA" w:rsidRDefault="00830FEA" w:rsidP="00830FEA">
      <w:pPr>
        <w:keepNext/>
        <w:keepLines/>
        <w:suppressLineNumbers/>
        <w:tabs>
          <w:tab w:val="left" w:pos="567"/>
        </w:tabs>
        <w:suppressAutoHyphens/>
        <w:spacing w:after="0" w:line="240" w:lineRule="auto"/>
        <w:ind w:firstLine="709"/>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на официальном сайте Российской Федерации в сети «Интернет» для размещения информации о проведении торгов (</w:t>
      </w:r>
      <w:hyperlink r:id="rId40" w:history="1">
        <w:r w:rsidRPr="00830FEA">
          <w:rPr>
            <w:rStyle w:val="aa"/>
            <w:rFonts w:ascii="Times New Roman" w:hAnsi="Times New Roman" w:cs="Times New Roman"/>
            <w:color w:val="000000" w:themeColor="text1"/>
            <w:sz w:val="24"/>
            <w:szCs w:val="24"/>
            <w:u w:val="none"/>
          </w:rPr>
          <w:t>http://torgi.gov.ru</w:t>
        </w:r>
      </w:hyperlink>
      <w:r w:rsidRPr="00830FEA">
        <w:rPr>
          <w:rFonts w:ascii="Times New Roman" w:hAnsi="Times New Roman" w:cs="Times New Roman"/>
          <w:color w:val="000000" w:themeColor="text1"/>
          <w:sz w:val="24"/>
          <w:szCs w:val="24"/>
        </w:rPr>
        <w:t xml:space="preserve">, </w:t>
      </w:r>
      <w:hyperlink r:id="rId41" w:history="1">
        <w:r w:rsidRPr="00830FEA">
          <w:rPr>
            <w:rStyle w:val="aa"/>
            <w:rFonts w:ascii="Times New Roman" w:hAnsi="Times New Roman" w:cs="Times New Roman"/>
            <w:color w:val="000000" w:themeColor="text1"/>
            <w:sz w:val="24"/>
            <w:szCs w:val="24"/>
            <w:u w:val="none"/>
          </w:rPr>
          <w:t>https://178fz.roseltorg.ru</w:t>
        </w:r>
      </w:hyperlink>
      <w:r w:rsidRPr="00830FEA">
        <w:rPr>
          <w:rFonts w:ascii="Times New Roman" w:hAnsi="Times New Roman" w:cs="Times New Roman"/>
          <w:color w:val="000000" w:themeColor="text1"/>
          <w:sz w:val="24"/>
          <w:szCs w:val="24"/>
        </w:rPr>
        <w:t>);</w:t>
      </w:r>
    </w:p>
    <w:p w:rsidR="00830FEA" w:rsidRPr="00830FEA" w:rsidRDefault="00830FEA" w:rsidP="00830FEA">
      <w:pPr>
        <w:keepNext/>
        <w:keepLines/>
        <w:suppressLineNumbers/>
        <w:tabs>
          <w:tab w:val="left" w:pos="567"/>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Администрации Урмарского муниципального округа  Чувашской Республики (</w:t>
      </w:r>
      <w:hyperlink r:id="rId42" w:history="1">
        <w:r w:rsidRPr="00830FEA">
          <w:rPr>
            <w:rStyle w:val="aa"/>
            <w:rFonts w:ascii="Times New Roman" w:hAnsi="Times New Roman" w:cs="Times New Roman"/>
            <w:color w:val="000000" w:themeColor="text1"/>
            <w:sz w:val="24"/>
            <w:szCs w:val="24"/>
            <w:u w:val="none"/>
          </w:rPr>
          <w:t>https://urmary.cap.ru/doc/laws</w:t>
        </w:r>
      </w:hyperlink>
      <w:r w:rsidRPr="00830FEA">
        <w:rPr>
          <w:rFonts w:ascii="Times New Roman" w:hAnsi="Times New Roman" w:cs="Times New Roman"/>
          <w:color w:val="000000" w:themeColor="text1"/>
          <w:sz w:val="24"/>
          <w:szCs w:val="24"/>
        </w:rPr>
        <w:t>);</w:t>
      </w:r>
    </w:p>
    <w:p w:rsidR="00830FEA" w:rsidRPr="00830FEA" w:rsidRDefault="00830FEA" w:rsidP="00830FEA">
      <w:pPr>
        <w:tabs>
          <w:tab w:val="left" w:pos="0"/>
        </w:tabs>
        <w:spacing w:after="0" w:line="240" w:lineRule="auto"/>
        <w:ind w:right="40" w:firstLine="726"/>
        <w:jc w:val="both"/>
        <w:rPr>
          <w:rFonts w:ascii="Times New Roman" w:hAnsi="Times New Roman" w:cs="Times New Roman"/>
          <w:color w:val="000000" w:themeColor="text1"/>
          <w:sz w:val="24"/>
          <w:szCs w:val="24"/>
        </w:rPr>
      </w:pPr>
      <w:r w:rsidRPr="00830FEA">
        <w:rPr>
          <w:rFonts w:ascii="Times New Roman" w:hAnsi="Times New Roman" w:cs="Times New Roman"/>
          <w:color w:val="000000" w:themeColor="text1"/>
          <w:sz w:val="24"/>
          <w:szCs w:val="24"/>
        </w:rPr>
        <w:t xml:space="preserve">- периодическом печатном </w:t>
      </w:r>
      <w:proofErr w:type="gramStart"/>
      <w:r w:rsidRPr="00830FEA">
        <w:rPr>
          <w:rFonts w:ascii="Times New Roman" w:hAnsi="Times New Roman" w:cs="Times New Roman"/>
          <w:color w:val="000000" w:themeColor="text1"/>
          <w:sz w:val="24"/>
          <w:szCs w:val="24"/>
        </w:rPr>
        <w:t>издании</w:t>
      </w:r>
      <w:proofErr w:type="gramEnd"/>
      <w:r w:rsidRPr="00830FEA">
        <w:rPr>
          <w:rFonts w:ascii="Times New Roman" w:hAnsi="Times New Roman" w:cs="Times New Roman"/>
          <w:color w:val="000000" w:themeColor="text1"/>
          <w:sz w:val="24"/>
          <w:szCs w:val="24"/>
        </w:rPr>
        <w:t xml:space="preserve"> «Урмарский Вестник».</w:t>
      </w:r>
    </w:p>
    <w:p w:rsidR="00830FEA" w:rsidRDefault="00830FEA" w:rsidP="00830FEA">
      <w:pPr>
        <w:spacing w:after="0" w:line="240" w:lineRule="auto"/>
        <w:ind w:firstLine="708"/>
        <w:jc w:val="both"/>
        <w:rPr>
          <w:rFonts w:ascii="Times New Roman" w:hAnsi="Times New Roman" w:cs="Times New Roman"/>
          <w:sz w:val="24"/>
          <w:szCs w:val="24"/>
        </w:rPr>
      </w:pPr>
      <w:proofErr w:type="gramStart"/>
      <w:r w:rsidRPr="00830FEA">
        <w:rPr>
          <w:rFonts w:ascii="Times New Roman" w:hAnsi="Times New Roman" w:cs="Times New Roman"/>
          <w:color w:val="000000" w:themeColor="text1"/>
          <w:sz w:val="24"/>
          <w:szCs w:val="24"/>
        </w:rPr>
        <w:t xml:space="preserve">Заявитель подтверждает, что он располагает данными об организаторе аукциона, предмете аукциона, начальной цене  стоимости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перехода права в отношении земельного участка и его условиях, в том числе по оплате размера арендной платы</w:t>
      </w:r>
      <w:proofErr w:type="gramEnd"/>
      <w:r>
        <w:rPr>
          <w:rFonts w:ascii="Times New Roman" w:hAnsi="Times New Roman" w:cs="Times New Roman"/>
          <w:sz w:val="24"/>
          <w:szCs w:val="24"/>
        </w:rPr>
        <w:t xml:space="preserve"> земельного участка,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 результатах аукциона, договора приобретении права в отношении земельного участка.</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w:t>
      </w:r>
      <w:proofErr w:type="gramStart"/>
      <w:r>
        <w:rPr>
          <w:rFonts w:ascii="Times New Roman" w:hAnsi="Times New Roman" w:cs="Times New Roman"/>
          <w:sz w:val="24"/>
          <w:szCs w:val="24"/>
        </w:rPr>
        <w:t>мог осуществить самостоятельно  и  претензий не имеет</w:t>
      </w:r>
      <w:proofErr w:type="gramEnd"/>
      <w:r>
        <w:rPr>
          <w:rFonts w:ascii="Times New Roman" w:hAnsi="Times New Roman" w:cs="Times New Roman"/>
          <w:sz w:val="24"/>
          <w:szCs w:val="24"/>
        </w:rPr>
        <w:t>.</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согласен на участие в аукционе на указанных условиях.</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признания победителем аукциона, (лицом, сделавшим</w:t>
      </w:r>
      <w:r>
        <w:rPr>
          <w:rFonts w:ascii="Times New Roman" w:hAnsi="Times New Roman" w:cs="Times New Roman"/>
          <w:spacing w:val="-8"/>
          <w:sz w:val="24"/>
          <w:szCs w:val="24"/>
        </w:rPr>
        <w:t xml:space="preserve"> </w:t>
      </w:r>
      <w:r>
        <w:rPr>
          <w:rFonts w:ascii="Times New Roman" w:hAnsi="Times New Roman" w:cs="Times New Roman"/>
          <w:sz w:val="24"/>
          <w:szCs w:val="24"/>
        </w:rPr>
        <w:t>предпоследнее</w:t>
      </w:r>
      <w:r>
        <w:rPr>
          <w:rFonts w:ascii="Times New Roman" w:hAnsi="Times New Roman" w:cs="Times New Roman"/>
          <w:spacing w:val="-8"/>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8"/>
          <w:sz w:val="24"/>
          <w:szCs w:val="24"/>
        </w:rPr>
        <w:t xml:space="preserve"> </w:t>
      </w:r>
      <w:r>
        <w:rPr>
          <w:rFonts w:ascii="Times New Roman" w:hAnsi="Times New Roman" w:cs="Times New Roman"/>
          <w:sz w:val="24"/>
          <w:szCs w:val="24"/>
        </w:rPr>
        <w:t>о</w:t>
      </w:r>
      <w:r>
        <w:rPr>
          <w:rFonts w:ascii="Times New Roman" w:hAnsi="Times New Roman" w:cs="Times New Roman"/>
          <w:spacing w:val="-7"/>
          <w:sz w:val="24"/>
          <w:szCs w:val="24"/>
        </w:rPr>
        <w:t xml:space="preserve"> </w:t>
      </w:r>
      <w:r>
        <w:rPr>
          <w:rFonts w:ascii="Times New Roman" w:hAnsi="Times New Roman" w:cs="Times New Roman"/>
          <w:sz w:val="24"/>
          <w:szCs w:val="24"/>
        </w:rPr>
        <w:t>цене договора), Заявитель обязуется:</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представить документы, необходимые для заключения договора аренды земельного участка;</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Предварительно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830FEA" w:rsidRDefault="00830FEA" w:rsidP="00830F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Заявитель осведомлен о том, что он вправе отозвать настоящую заявку в порядке, установленном в документации об аукционе.</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Заявитель согласен с тем, что в случае признания его победителем аукциона (лицом, сделавшим</w:t>
      </w:r>
      <w:r>
        <w:rPr>
          <w:rFonts w:ascii="Times New Roman" w:hAnsi="Times New Roman" w:cs="Times New Roman"/>
          <w:spacing w:val="-8"/>
          <w:sz w:val="24"/>
          <w:szCs w:val="24"/>
        </w:rPr>
        <w:t xml:space="preserve"> </w:t>
      </w:r>
      <w:r>
        <w:rPr>
          <w:rFonts w:ascii="Times New Roman" w:hAnsi="Times New Roman" w:cs="Times New Roman"/>
          <w:sz w:val="24"/>
          <w:szCs w:val="24"/>
        </w:rPr>
        <w:t>предпоследнее</w:t>
      </w:r>
      <w:r>
        <w:rPr>
          <w:rFonts w:ascii="Times New Roman" w:hAnsi="Times New Roman" w:cs="Times New Roman"/>
          <w:spacing w:val="-8"/>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8"/>
          <w:sz w:val="24"/>
          <w:szCs w:val="24"/>
        </w:rPr>
        <w:t xml:space="preserve"> </w:t>
      </w:r>
      <w:r>
        <w:rPr>
          <w:rFonts w:ascii="Times New Roman" w:hAnsi="Times New Roman" w:cs="Times New Roman"/>
          <w:sz w:val="24"/>
          <w:szCs w:val="24"/>
        </w:rPr>
        <w:t>о</w:t>
      </w:r>
      <w:r>
        <w:rPr>
          <w:rFonts w:ascii="Times New Roman" w:hAnsi="Times New Roman" w:cs="Times New Roman"/>
          <w:spacing w:val="-7"/>
          <w:sz w:val="24"/>
          <w:szCs w:val="24"/>
        </w:rPr>
        <w:t xml:space="preserve"> </w:t>
      </w:r>
      <w:r>
        <w:rPr>
          <w:rFonts w:ascii="Times New Roman" w:hAnsi="Times New Roman" w:cs="Times New Roman"/>
          <w:sz w:val="24"/>
          <w:szCs w:val="24"/>
        </w:rPr>
        <w:t>цене договора) и его отказа от заключения договора аренды земельного участка, сумма внесенного им задатка остаётся в распоряжении продавца.</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 подписания договора аренды земельного участка настоящая заявка вместе с протоколом будет считаться имеющей силу договора между сторонами.</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Почтовый адрес заявителя: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Паспорт серии __________ № _____________ выданный _____________________________________________________________________________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 от ________________________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Реквизиты заявителя юридического лица или индивидуального предпринимателя _______________________________________________________________________________________________________________________________________________________________________________________________________________________________________</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Платежные реквизиты, счет в банке, на который перечисляется сумма возвращаемого задатка:_____________________________________________________________ ___________________________________________________________________________</w:t>
      </w:r>
    </w:p>
    <w:p w:rsidR="00830FEA" w:rsidRDefault="00830FEA" w:rsidP="00830F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ИНН</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Тел.:_______________________</w:t>
      </w:r>
    </w:p>
    <w:p w:rsidR="00830FEA" w:rsidRDefault="00830FEA" w:rsidP="00830FEA">
      <w:pPr>
        <w:spacing w:after="0" w:line="240" w:lineRule="auto"/>
        <w:ind w:firstLine="709"/>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Заявитель:</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наименование)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ind w:firstLine="709"/>
        <w:jc w:val="both"/>
        <w:rPr>
          <w:rFonts w:ascii="Times New Roman" w:hAnsi="Times New Roman" w:cs="Times New Roman"/>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after="0" w:line="240" w:lineRule="auto"/>
        <w:jc w:val="right"/>
        <w:rPr>
          <w:rFonts w:ascii="Times New Roman" w:hAnsi="Times New Roman" w:cs="Times New Roman"/>
          <w:b/>
          <w:sz w:val="24"/>
          <w:szCs w:val="24"/>
        </w:rPr>
      </w:pPr>
    </w:p>
    <w:p w:rsidR="00830FEA" w:rsidRDefault="00830FEA" w:rsidP="00830FEA">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30FEA" w:rsidRDefault="00830FEA" w:rsidP="00830FE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  Приложение № 2</w:t>
      </w:r>
    </w:p>
    <w:p w:rsidR="00830FEA" w:rsidRDefault="00830FEA" w:rsidP="00830FEA">
      <w:pPr>
        <w:spacing w:after="0" w:line="240" w:lineRule="auto"/>
        <w:jc w:val="right"/>
        <w:rPr>
          <w:rFonts w:ascii="Times New Roman" w:eastAsia="Times New Roman" w:hAnsi="Times New Roman" w:cs="Times New Roman"/>
          <w:b/>
          <w:sz w:val="24"/>
          <w:szCs w:val="24"/>
          <w:lang w:val="x-none" w:eastAsia="ru-RU"/>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830FEA" w:rsidRDefault="00830FEA" w:rsidP="00830FEA">
      <w:pPr>
        <w:spacing w:after="0" w:line="240" w:lineRule="auto"/>
        <w:jc w:val="both"/>
        <w:rPr>
          <w:rFonts w:ascii="Times New Roman" w:hAnsi="Times New Roman" w:cs="Times New Roman"/>
          <w:b/>
          <w:sz w:val="24"/>
          <w:szCs w:val="24"/>
        </w:rPr>
      </w:pPr>
    </w:p>
    <w:p w:rsidR="00830FEA" w:rsidRDefault="00830FEA" w:rsidP="00830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830FEA" w:rsidRDefault="00830FEA" w:rsidP="00830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830FEA" w:rsidRDefault="00830FEA" w:rsidP="00830FEA">
      <w:pPr>
        <w:spacing w:after="0" w:line="240" w:lineRule="auto"/>
        <w:ind w:firstLine="720"/>
        <w:jc w:val="both"/>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830FEA" w:rsidRDefault="00830FEA" w:rsidP="00830FEA">
      <w:pPr>
        <w:spacing w:after="0" w:line="240" w:lineRule="auto"/>
        <w:ind w:firstLine="720"/>
        <w:jc w:val="both"/>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830FEA" w:rsidRDefault="00830FEA" w:rsidP="00830FEA">
      <w:pPr>
        <w:spacing w:after="0" w:line="240" w:lineRule="auto"/>
        <w:ind w:firstLine="720"/>
        <w:jc w:val="center"/>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830FEA" w:rsidRDefault="00830FEA" w:rsidP="00830FEA">
      <w:pPr>
        <w:spacing w:after="0" w:line="240" w:lineRule="auto"/>
        <w:ind w:firstLine="720"/>
        <w:jc w:val="both"/>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830FEA" w:rsidRDefault="00830FEA" w:rsidP="00830FEA">
      <w:pPr>
        <w:spacing w:after="0" w:line="240" w:lineRule="auto"/>
        <w:ind w:firstLine="720"/>
        <w:jc w:val="center"/>
        <w:rPr>
          <w:rFonts w:ascii="Times New Roman" w:hAnsi="Times New Roman" w:cs="Times New Roman"/>
          <w:sz w:val="24"/>
          <w:szCs w:val="24"/>
        </w:rPr>
      </w:pPr>
    </w:p>
    <w:p w:rsidR="00830FEA" w:rsidRDefault="00830FEA" w:rsidP="00830FEA">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830FEA" w:rsidRDefault="00830FEA" w:rsidP="00830F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830FEA" w:rsidRDefault="00830FEA" w:rsidP="00830FEA">
      <w:pPr>
        <w:spacing w:after="0" w:line="240" w:lineRule="auto"/>
        <w:jc w:val="center"/>
        <w:rPr>
          <w:rFonts w:ascii="Times New Roman" w:hAnsi="Times New Roman" w:cs="Times New Roman"/>
          <w:sz w:val="24"/>
          <w:szCs w:val="24"/>
        </w:rPr>
      </w:pPr>
    </w:p>
    <w:p w:rsidR="00830FEA" w:rsidRDefault="00830FEA" w:rsidP="00830F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830FEA" w:rsidRDefault="00830FEA" w:rsidP="00830FE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830FEA" w:rsidRDefault="00830FEA" w:rsidP="00830FEA">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830FEA" w:rsidRDefault="00830FEA" w:rsidP="00830FEA">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830FEA" w:rsidRDefault="00830FEA" w:rsidP="00830FEA">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830FEA" w:rsidRDefault="00830FEA" w:rsidP="00830FEA">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830FEA" w:rsidRDefault="00830FEA" w:rsidP="00830FEA">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830FEA" w:rsidRDefault="00830FEA" w:rsidP="00830FEA">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line="240" w:lineRule="auto"/>
        <w:jc w:val="both"/>
        <w:rPr>
          <w:rFonts w:ascii="Times New Roman" w:hAnsi="Times New Roman" w:cs="Times New Roman"/>
          <w:sz w:val="24"/>
          <w:szCs w:val="24"/>
        </w:rPr>
      </w:pPr>
    </w:p>
    <w:p w:rsidR="00830FEA" w:rsidRDefault="00830FEA" w:rsidP="00830FE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0FEA" w:rsidRDefault="00830FEA" w:rsidP="00830FE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Приложение 1 к договору аренды от _____________ г. </w:t>
      </w:r>
    </w:p>
    <w:p w:rsidR="00830FEA" w:rsidRDefault="00830FEA" w:rsidP="00830FEA">
      <w:pPr>
        <w:spacing w:line="240" w:lineRule="auto"/>
        <w:jc w:val="both"/>
        <w:rPr>
          <w:rFonts w:ascii="Times New Roman" w:hAnsi="Times New Roman" w:cs="Times New Roman"/>
          <w:sz w:val="24"/>
          <w:szCs w:val="24"/>
        </w:rPr>
      </w:pPr>
    </w:p>
    <w:p w:rsidR="00830FEA" w:rsidRDefault="00830FEA" w:rsidP="00830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830FEA" w:rsidRDefault="00830FEA" w:rsidP="00830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830FEA" w:rsidRDefault="00830FEA" w:rsidP="00830FEA">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3. Площадь земельного участка: __________________ кв. м. </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p>
    <w:p w:rsidR="00830FEA" w:rsidRDefault="00830FEA" w:rsidP="00830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830FEA" w:rsidRDefault="00830FEA" w:rsidP="00830FEA">
      <w:pPr>
        <w:spacing w:after="0" w:line="240" w:lineRule="auto"/>
        <w:jc w:val="both"/>
        <w:rPr>
          <w:rFonts w:ascii="Times New Roman" w:hAnsi="Times New Roman" w:cs="Times New Roman"/>
          <w:sz w:val="24"/>
          <w:szCs w:val="24"/>
        </w:rPr>
      </w:pPr>
    </w:p>
    <w:p w:rsidR="005A3562" w:rsidRPr="00885AF2" w:rsidRDefault="005A3562" w:rsidP="00830FEA">
      <w:pPr>
        <w:pStyle w:val="1"/>
        <w:spacing w:before="0" w:line="240" w:lineRule="auto"/>
        <w:ind w:right="4820"/>
        <w:jc w:val="both"/>
        <w:rPr>
          <w:rFonts w:ascii="Times New Roman" w:hAnsi="Times New Roman" w:cs="Times New Roman"/>
          <w:color w:val="000000" w:themeColor="text1"/>
          <w:sz w:val="24"/>
          <w:szCs w:val="24"/>
          <w:lang w:eastAsia="ru-RU"/>
        </w:rPr>
      </w:pPr>
    </w:p>
    <w:sectPr w:rsidR="005A3562" w:rsidRPr="00885AF2" w:rsidSect="00FC5215">
      <w:pgSz w:w="11910" w:h="16840"/>
      <w:pgMar w:top="1134" w:right="853" w:bottom="851"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36" w:rsidRDefault="00864B36" w:rsidP="00C65999">
      <w:pPr>
        <w:spacing w:after="0" w:line="240" w:lineRule="auto"/>
      </w:pPr>
      <w:r>
        <w:separator/>
      </w:r>
    </w:p>
  </w:endnote>
  <w:endnote w:type="continuationSeparator" w:id="0">
    <w:p w:rsidR="00864B36" w:rsidRDefault="00864B3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36" w:rsidRDefault="00864B36" w:rsidP="00C65999">
      <w:pPr>
        <w:spacing w:after="0" w:line="240" w:lineRule="auto"/>
      </w:pPr>
      <w:r>
        <w:separator/>
      </w:r>
    </w:p>
  </w:footnote>
  <w:footnote w:type="continuationSeparator" w:id="0">
    <w:p w:rsidR="00864B36" w:rsidRDefault="00864B3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numPicBullet w:numPicBulletId="1">
    <w:pict>
      <v:shape id="_x0000_i1035"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5"/>
  </w:num>
  <w:num w:numId="23">
    <w:abstractNumId w:val="45"/>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 w:numId="49">
    <w:abstractNumId w:val="4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50C2"/>
    <w:rsid w:val="001A661D"/>
    <w:rsid w:val="001A7D9B"/>
    <w:rsid w:val="001B1DE7"/>
    <w:rsid w:val="001B39F2"/>
    <w:rsid w:val="001B40AF"/>
    <w:rsid w:val="001D46A0"/>
    <w:rsid w:val="001D562E"/>
    <w:rsid w:val="001E207B"/>
    <w:rsid w:val="001E49D3"/>
    <w:rsid w:val="0020427C"/>
    <w:rsid w:val="002042B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00E7"/>
    <w:rsid w:val="003A1C37"/>
    <w:rsid w:val="003A2872"/>
    <w:rsid w:val="003A6B18"/>
    <w:rsid w:val="003B1E19"/>
    <w:rsid w:val="003C7E9C"/>
    <w:rsid w:val="003D1DE7"/>
    <w:rsid w:val="003E7D32"/>
    <w:rsid w:val="003F6B81"/>
    <w:rsid w:val="004019A7"/>
    <w:rsid w:val="00420F59"/>
    <w:rsid w:val="00430C9C"/>
    <w:rsid w:val="00435224"/>
    <w:rsid w:val="00450706"/>
    <w:rsid w:val="004557E6"/>
    <w:rsid w:val="00486E8F"/>
    <w:rsid w:val="00487EBF"/>
    <w:rsid w:val="004A1DE5"/>
    <w:rsid w:val="004C082E"/>
    <w:rsid w:val="004C3A9A"/>
    <w:rsid w:val="004C42BB"/>
    <w:rsid w:val="004C4F67"/>
    <w:rsid w:val="004D0D61"/>
    <w:rsid w:val="004D1528"/>
    <w:rsid w:val="004E04A2"/>
    <w:rsid w:val="004F691A"/>
    <w:rsid w:val="00520631"/>
    <w:rsid w:val="00524195"/>
    <w:rsid w:val="005253CA"/>
    <w:rsid w:val="0053107C"/>
    <w:rsid w:val="00540DB4"/>
    <w:rsid w:val="00544681"/>
    <w:rsid w:val="005447E2"/>
    <w:rsid w:val="00546024"/>
    <w:rsid w:val="0055036E"/>
    <w:rsid w:val="00561ACD"/>
    <w:rsid w:val="005620B7"/>
    <w:rsid w:val="0057230C"/>
    <w:rsid w:val="00574FAA"/>
    <w:rsid w:val="00584E23"/>
    <w:rsid w:val="005A0E00"/>
    <w:rsid w:val="005A3562"/>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5829"/>
    <w:rsid w:val="00806479"/>
    <w:rsid w:val="00827496"/>
    <w:rsid w:val="00827D50"/>
    <w:rsid w:val="00830FEA"/>
    <w:rsid w:val="00837628"/>
    <w:rsid w:val="00844A3F"/>
    <w:rsid w:val="008614A6"/>
    <w:rsid w:val="0086187A"/>
    <w:rsid w:val="00863779"/>
    <w:rsid w:val="00863B28"/>
    <w:rsid w:val="00864B36"/>
    <w:rsid w:val="00872650"/>
    <w:rsid w:val="0087414E"/>
    <w:rsid w:val="00875A98"/>
    <w:rsid w:val="00880E7B"/>
    <w:rsid w:val="00883148"/>
    <w:rsid w:val="00885AF2"/>
    <w:rsid w:val="00891B04"/>
    <w:rsid w:val="008A3613"/>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9B0"/>
    <w:rsid w:val="00911B13"/>
    <w:rsid w:val="0091459A"/>
    <w:rsid w:val="00914837"/>
    <w:rsid w:val="0093026B"/>
    <w:rsid w:val="00933086"/>
    <w:rsid w:val="009405E4"/>
    <w:rsid w:val="009553F6"/>
    <w:rsid w:val="00956F55"/>
    <w:rsid w:val="00960A50"/>
    <w:rsid w:val="00971285"/>
    <w:rsid w:val="00972EEB"/>
    <w:rsid w:val="0097591A"/>
    <w:rsid w:val="009960A8"/>
    <w:rsid w:val="009B6915"/>
    <w:rsid w:val="009D2874"/>
    <w:rsid w:val="009D2E1E"/>
    <w:rsid w:val="009D4A1A"/>
    <w:rsid w:val="009E7AC1"/>
    <w:rsid w:val="00A02B78"/>
    <w:rsid w:val="00A171AD"/>
    <w:rsid w:val="00A17B26"/>
    <w:rsid w:val="00A21C1A"/>
    <w:rsid w:val="00A227EB"/>
    <w:rsid w:val="00A22B28"/>
    <w:rsid w:val="00A23047"/>
    <w:rsid w:val="00A24067"/>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4E13"/>
    <w:rsid w:val="00D27258"/>
    <w:rsid w:val="00D27655"/>
    <w:rsid w:val="00D313F9"/>
    <w:rsid w:val="00D37631"/>
    <w:rsid w:val="00D37C70"/>
    <w:rsid w:val="00D41C1B"/>
    <w:rsid w:val="00D43DB5"/>
    <w:rsid w:val="00D4628D"/>
    <w:rsid w:val="00D524EE"/>
    <w:rsid w:val="00D608B9"/>
    <w:rsid w:val="00D640D1"/>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438BF"/>
    <w:rsid w:val="00E608D8"/>
    <w:rsid w:val="00E946EA"/>
    <w:rsid w:val="00E97BCA"/>
    <w:rsid w:val="00EA38FC"/>
    <w:rsid w:val="00ED3C5B"/>
    <w:rsid w:val="00ED7E18"/>
    <w:rsid w:val="00EE11CF"/>
    <w:rsid w:val="00EE4895"/>
    <w:rsid w:val="00EE7179"/>
    <w:rsid w:val="00EF5003"/>
    <w:rsid w:val="00EF67E3"/>
    <w:rsid w:val="00F00FC7"/>
    <w:rsid w:val="00F01307"/>
    <w:rsid w:val="00F037D5"/>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hyperlink" Target="http://www.torgi.gov.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urmary.cap.ru/" TargetMode="External"/><Relationship Id="rId34" Type="http://schemas.openxmlformats.org/officeDocument/2006/relationships/hyperlink" Target="http://www.torgi.gov.ru/" TargetMode="External"/><Relationship Id="rId42" Type="http://schemas.openxmlformats.org/officeDocument/2006/relationships/hyperlink" Target="https://urmary.cap.ru/doc/laws"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mailto:urmary_zem2@cap.ru" TargetMode="External"/><Relationship Id="rId25" Type="http://schemas.openxmlformats.org/officeDocument/2006/relationships/hyperlink" Target="http://www.roseltorg.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urmary_zem@cap.ru"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41" Type="http://schemas.openxmlformats.org/officeDocument/2006/relationships/hyperlink" Target="https://178fz.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www.torgi.gov.ru" TargetMode="External"/><Relationship Id="rId10" Type="http://schemas.openxmlformats.org/officeDocument/2006/relationships/image" Target="media/image30.emf"/><Relationship Id="rId19" Type="http://schemas.openxmlformats.org/officeDocument/2006/relationships/hyperlink" Target="http://www.torgi.gov.ru/" TargetMode="External"/><Relationship Id="rId31" Type="http://schemas.openxmlformats.org/officeDocument/2006/relationships/hyperlink" Target="http://www.roseltorg.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www.torgi.gov.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7238-FB67-4AFD-BD18-5649B2F3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8837</Words>
  <Characters>50371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2023-04-25T08:30:00Z</cp:lastPrinted>
  <dcterms:created xsi:type="dcterms:W3CDTF">2023-04-28T12:39:00Z</dcterms:created>
  <dcterms:modified xsi:type="dcterms:W3CDTF">2023-04-28T12:39:00Z</dcterms:modified>
</cp:coreProperties>
</file>