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C9" w:rsidRPr="007F2DC9" w:rsidRDefault="007F2DC9" w:rsidP="007F2DC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087"/>
        <w:gridCol w:w="1358"/>
        <w:gridCol w:w="4126"/>
      </w:tblGrid>
      <w:tr w:rsidR="007F2DC9" w:rsidRPr="007F2DC9" w:rsidTr="007F2DC9">
        <w:trPr>
          <w:cantSplit/>
          <w:trHeight w:val="542"/>
        </w:trPr>
        <w:tc>
          <w:tcPr>
            <w:tcW w:w="4087" w:type="dxa"/>
          </w:tcPr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358" w:type="dxa"/>
            <w:vMerge w:val="restart"/>
          </w:tcPr>
          <w:p w:rsidR="007F2DC9" w:rsidRPr="007F2DC9" w:rsidRDefault="007F2DC9" w:rsidP="007F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81D6FB6" wp14:editId="0C535B5B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0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6" w:type="dxa"/>
          </w:tcPr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DC9" w:rsidRPr="007F2DC9" w:rsidTr="007F2DC9">
        <w:trPr>
          <w:cantSplit/>
          <w:trHeight w:val="1785"/>
        </w:trPr>
        <w:tc>
          <w:tcPr>
            <w:tcW w:w="4087" w:type="dxa"/>
          </w:tcPr>
          <w:p w:rsidR="007F2DC9" w:rsidRPr="007F2DC9" w:rsidRDefault="007F2DC9" w:rsidP="007F2DC9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7F2DC9" w:rsidRPr="007F2DC9" w:rsidRDefault="007F2DC9" w:rsidP="007F2DC9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7F2DC9" w:rsidRPr="007F2DC9" w:rsidRDefault="007F2DC9" w:rsidP="007F2DC9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ДЕПУТАТСЕН ПУХĂВĚ</w:t>
            </w: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7F2DC9" w:rsidRPr="007F2DC9" w:rsidRDefault="007F2DC9" w:rsidP="007F2DC9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7F2DC9" w:rsidRPr="007F2DC9" w:rsidRDefault="007F2DC9" w:rsidP="007F2DC9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7F2DC9" w:rsidRPr="007F2DC9" w:rsidRDefault="007F2DC9" w:rsidP="007F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DC9" w:rsidRPr="007F2DC9" w:rsidRDefault="007F2DC9" w:rsidP="007F2DC9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«</w:t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7F2DC9" w:rsidRPr="007F2DC9" w:rsidRDefault="007F2DC9" w:rsidP="007F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358" w:type="dxa"/>
            <w:vMerge/>
          </w:tcPr>
          <w:p w:rsidR="007F2DC9" w:rsidRPr="007F2DC9" w:rsidRDefault="007F2DC9" w:rsidP="007F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26" w:type="dxa"/>
          </w:tcPr>
          <w:p w:rsidR="007F2DC9" w:rsidRPr="007F2DC9" w:rsidRDefault="007F2DC9" w:rsidP="007F2DC9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СОБРАНИЕ ДЕПУТАТОВ </w:t>
            </w: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КАНАШСКОГО МУНИЦИПАЛЬНОГО ОКРУГА</w:t>
            </w:r>
          </w:p>
          <w:p w:rsidR="007F2DC9" w:rsidRPr="007F2DC9" w:rsidRDefault="007F2DC9" w:rsidP="007F2DC9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  <w:p w:rsidR="007F2DC9" w:rsidRPr="007F2DC9" w:rsidRDefault="007F2DC9" w:rsidP="007F2DC9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:rsidR="007F2DC9" w:rsidRPr="007F2DC9" w:rsidRDefault="007F2DC9" w:rsidP="007F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DC9" w:rsidRPr="007F2DC9" w:rsidRDefault="007F2DC9" w:rsidP="007F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</w:t>
            </w:r>
            <w:r w:rsidRPr="007F2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7F2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7F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7F2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7F2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7F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7F2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  <w:t xml:space="preserve">   </w:t>
            </w:r>
          </w:p>
          <w:p w:rsidR="007F2DC9" w:rsidRPr="007F2DC9" w:rsidRDefault="007F2DC9" w:rsidP="007F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7F2DC9" w:rsidRPr="007F2DC9" w:rsidRDefault="007F2DC9" w:rsidP="007F2DC9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DC9" w:rsidRDefault="007F2DC9" w:rsidP="007F2DC9">
      <w:pPr>
        <w:keepNext/>
        <w:spacing w:after="0" w:line="240" w:lineRule="auto"/>
        <w:ind w:right="453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 w:rsidRPr="007F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F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социально-экономического развития Канашского муниципального округа Чувашской Республики до 2035 года</w:t>
      </w:r>
    </w:p>
    <w:p w:rsidR="007F2DC9" w:rsidRDefault="007F2DC9" w:rsidP="007F2DC9">
      <w:pPr>
        <w:keepNext/>
        <w:spacing w:after="0" w:line="240" w:lineRule="auto"/>
        <w:ind w:right="453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keepNext/>
        <w:spacing w:after="0" w:line="240" w:lineRule="auto"/>
        <w:ind w:right="453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DC9" w:rsidRPr="007F2DC9" w:rsidRDefault="007F2DC9" w:rsidP="007F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Законом Чувашской Республики от 29.03.2022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</w:t>
      </w:r>
      <w:proofErr w:type="gramEnd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наделении</w:t>
      </w:r>
      <w:proofErr w:type="gramEnd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статусом городского, сельского поселения, муниципального района и городского округа», </w:t>
      </w:r>
      <w:r w:rsidRPr="007F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 Канашского муниципального округа Чувашской Республики решило:</w:t>
      </w:r>
    </w:p>
    <w:p w:rsidR="007F2DC9" w:rsidRPr="007F2DC9" w:rsidRDefault="007F2DC9" w:rsidP="007F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Утвердить прилагаем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Стратеги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социально-экономического развития Канашского муниципального округа Чувашской Республики до 2035 года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Признать утратившими силу: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ешение Собрания депутатов Канашского района Чувашской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еспублики от 27 января 2020 г. №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47/1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Стратегии социально-экономического развития Канашского района Чу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вашской Республики до 2035 года»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Канашского муниципального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С.А. </w:t>
      </w:r>
      <w:proofErr w:type="spellStart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Шерне</w:t>
      </w:r>
      <w:proofErr w:type="spellEnd"/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Канашского </w:t>
      </w:r>
      <w:proofErr w:type="gramStart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</w:p>
    <w:p w:rsidR="007F2DC9" w:rsidRPr="007F2DC9" w:rsidRDefault="007F2DC9" w:rsidP="007F2DC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 Чувашской Республики                                                                    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С.Н. Михайлов</w:t>
      </w:r>
    </w:p>
    <w:p w:rsidR="007F2DC9" w:rsidRPr="007F2DC9" w:rsidRDefault="007F2DC9" w:rsidP="007F2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DC9" w:rsidRPr="007F2DC9" w:rsidRDefault="007F2DC9" w:rsidP="007F2D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2DC9" w:rsidRPr="007F2DC9" w:rsidRDefault="007F2DC9" w:rsidP="007F2D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2DC9" w:rsidRDefault="007F2DC9" w:rsidP="007F2DC9">
      <w:pPr>
        <w:jc w:val="both"/>
        <w:sectPr w:rsidR="007F2DC9" w:rsidSect="00B15211">
          <w:headerReference w:type="default" r:id="rId10"/>
          <w:footerReference w:type="default" r:id="rId11"/>
          <w:pgSz w:w="11910" w:h="16840"/>
          <w:pgMar w:top="1038" w:right="711" w:bottom="1202" w:left="1418" w:header="0" w:footer="235" w:gutter="0"/>
          <w:cols w:space="720"/>
        </w:sectPr>
      </w:pPr>
    </w:p>
    <w:p w:rsidR="008A466E" w:rsidRPr="00951FCE" w:rsidRDefault="008A466E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951FCE">
        <w:rPr>
          <w:rFonts w:ascii="Times New Roman" w:hAnsi="Times New Roman" w:cs="Times New Roman"/>
          <w:lang w:eastAsia="ru-RU"/>
        </w:rPr>
        <w:lastRenderedPageBreak/>
        <w:t>Утверждена</w:t>
      </w:r>
    </w:p>
    <w:p w:rsidR="008A466E" w:rsidRPr="00951FCE" w:rsidRDefault="008A466E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 w:rsidRPr="00951FCE">
        <w:rPr>
          <w:rFonts w:ascii="Times New Roman" w:hAnsi="Times New Roman" w:cs="Times New Roman"/>
          <w:lang w:eastAsia="ru-RU"/>
        </w:rPr>
        <w:t>Решением Собрания депутатов</w:t>
      </w:r>
    </w:p>
    <w:p w:rsidR="00951FCE" w:rsidRPr="00951FCE" w:rsidRDefault="008D2BD1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 w:rsidRPr="00951FCE">
        <w:rPr>
          <w:rFonts w:ascii="Times New Roman" w:hAnsi="Times New Roman" w:cs="Times New Roman"/>
          <w:lang w:eastAsia="ru-RU"/>
        </w:rPr>
        <w:t>К</w:t>
      </w:r>
      <w:r w:rsidR="00951FCE" w:rsidRPr="00951FCE">
        <w:rPr>
          <w:rFonts w:ascii="Times New Roman" w:hAnsi="Times New Roman" w:cs="Times New Roman"/>
          <w:lang w:eastAsia="ru-RU"/>
        </w:rPr>
        <w:t>анашского муниципального округа</w:t>
      </w:r>
    </w:p>
    <w:p w:rsidR="008A466E" w:rsidRPr="00951FCE" w:rsidRDefault="008A466E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 w:rsidRPr="00951FCE">
        <w:rPr>
          <w:rFonts w:ascii="Times New Roman" w:hAnsi="Times New Roman" w:cs="Times New Roman"/>
          <w:lang w:eastAsia="ru-RU"/>
        </w:rPr>
        <w:t>Чувашской Республики</w:t>
      </w:r>
    </w:p>
    <w:p w:rsidR="008A466E" w:rsidRPr="00951FCE" w:rsidRDefault="008A466E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 w:rsidRPr="00951FCE">
        <w:rPr>
          <w:rFonts w:ascii="Times New Roman" w:hAnsi="Times New Roman" w:cs="Times New Roman"/>
          <w:lang w:eastAsia="ru-RU"/>
        </w:rPr>
        <w:t xml:space="preserve">от </w:t>
      </w:r>
      <w:r w:rsidR="008D2BD1" w:rsidRPr="00951FCE">
        <w:rPr>
          <w:rFonts w:ascii="Times New Roman" w:hAnsi="Times New Roman" w:cs="Times New Roman"/>
          <w:lang w:eastAsia="ru-RU"/>
        </w:rPr>
        <w:t>________</w:t>
      </w:r>
      <w:r w:rsidRPr="00951FCE">
        <w:rPr>
          <w:rFonts w:ascii="Times New Roman" w:hAnsi="Times New Roman" w:cs="Times New Roman"/>
          <w:lang w:eastAsia="ru-RU"/>
        </w:rPr>
        <w:t>202</w:t>
      </w:r>
      <w:r w:rsidR="008D2BD1" w:rsidRPr="00951FCE">
        <w:rPr>
          <w:rFonts w:ascii="Times New Roman" w:hAnsi="Times New Roman" w:cs="Times New Roman"/>
          <w:lang w:eastAsia="ru-RU"/>
        </w:rPr>
        <w:t>3</w:t>
      </w:r>
      <w:r w:rsidRPr="00951FCE">
        <w:rPr>
          <w:rFonts w:ascii="Times New Roman" w:hAnsi="Times New Roman" w:cs="Times New Roman"/>
          <w:lang w:eastAsia="ru-RU"/>
        </w:rPr>
        <w:t xml:space="preserve">  № </w:t>
      </w:r>
      <w:r w:rsidR="008D2BD1" w:rsidRPr="00951FCE">
        <w:rPr>
          <w:rFonts w:ascii="Times New Roman" w:hAnsi="Times New Roman" w:cs="Times New Roman"/>
          <w:lang w:eastAsia="ru-RU"/>
        </w:rPr>
        <w:t>_______</w:t>
      </w:r>
    </w:p>
    <w:p w:rsidR="00DE2D61" w:rsidRPr="00951FCE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lang w:eastAsia="ru-RU"/>
        </w:rPr>
      </w:pPr>
    </w:p>
    <w:p w:rsidR="00DE2D61" w:rsidRPr="00951FCE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A466E" w:rsidRPr="00DE2D61" w:rsidRDefault="008A466E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rPr>
          <w:lang w:eastAsia="ru-RU"/>
        </w:rPr>
      </w:pPr>
    </w:p>
    <w:p w:rsidR="008A466E" w:rsidRDefault="008A466E" w:rsidP="00835B3F">
      <w:pPr>
        <w:spacing w:after="0" w:line="240" w:lineRule="auto"/>
        <w:ind w:firstLine="851"/>
        <w:rPr>
          <w:lang w:eastAsia="ru-RU"/>
        </w:rPr>
      </w:pPr>
    </w:p>
    <w:p w:rsidR="008A466E" w:rsidRDefault="008A466E" w:rsidP="00835B3F">
      <w:pPr>
        <w:spacing w:after="0" w:line="240" w:lineRule="auto"/>
        <w:ind w:firstLine="851"/>
        <w:rPr>
          <w:lang w:eastAsia="ru-RU"/>
        </w:rPr>
      </w:pPr>
    </w:p>
    <w:p w:rsidR="008A466E" w:rsidRDefault="008A466E" w:rsidP="00835B3F">
      <w:pPr>
        <w:spacing w:after="0" w:line="240" w:lineRule="auto"/>
        <w:ind w:firstLine="851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rPr>
          <w:lang w:eastAsia="ru-RU"/>
        </w:rPr>
      </w:pPr>
    </w:p>
    <w:p w:rsidR="00DE2D61" w:rsidRPr="00432A81" w:rsidRDefault="00DE2D61" w:rsidP="00AC07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32A81">
        <w:rPr>
          <w:rFonts w:ascii="Times New Roman" w:hAnsi="Times New Roman" w:cs="Times New Roman"/>
          <w:sz w:val="32"/>
          <w:szCs w:val="32"/>
          <w:lang w:eastAsia="ru-RU"/>
        </w:rPr>
        <w:t>СТРАТЕГИЯ</w:t>
      </w:r>
      <w:r w:rsidRPr="00432A81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gramStart"/>
      <w:r w:rsidRPr="00432A81">
        <w:rPr>
          <w:rFonts w:ascii="Times New Roman" w:hAnsi="Times New Roman" w:cs="Times New Roman"/>
          <w:sz w:val="32"/>
          <w:szCs w:val="32"/>
          <w:lang w:eastAsia="ru-RU"/>
        </w:rPr>
        <w:t>СОЦИАЛЬНО-ЭКОНОМИЧЕСКОГО</w:t>
      </w:r>
      <w:proofErr w:type="gramEnd"/>
    </w:p>
    <w:p w:rsidR="00DE2D61" w:rsidRPr="00432A81" w:rsidRDefault="00DE2D61" w:rsidP="00835B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32A81">
        <w:rPr>
          <w:rFonts w:ascii="Times New Roman" w:hAnsi="Times New Roman" w:cs="Times New Roman"/>
          <w:sz w:val="32"/>
          <w:szCs w:val="32"/>
          <w:lang w:eastAsia="ru-RU"/>
        </w:rPr>
        <w:t xml:space="preserve">РАЗВИТИЯ </w:t>
      </w:r>
      <w:r w:rsidR="008D2BD1">
        <w:rPr>
          <w:rFonts w:ascii="Times New Roman" w:hAnsi="Times New Roman" w:cs="Times New Roman"/>
          <w:sz w:val="32"/>
          <w:szCs w:val="32"/>
          <w:lang w:eastAsia="ru-RU"/>
        </w:rPr>
        <w:t>КАНАШСКОГО МУНИЦИПАЛЬНОГО ОКРУГА ЧУВАШСКОЙ РЕСПУБЛИКИ</w:t>
      </w:r>
    </w:p>
    <w:p w:rsidR="00DE2D61" w:rsidRPr="00432A81" w:rsidRDefault="00DE2D61" w:rsidP="00835B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32A81">
        <w:rPr>
          <w:rFonts w:ascii="Times New Roman" w:hAnsi="Times New Roman" w:cs="Times New Roman"/>
          <w:sz w:val="32"/>
          <w:szCs w:val="32"/>
          <w:lang w:eastAsia="ru-RU"/>
        </w:rPr>
        <w:t>ДО 2035 ГОДА</w:t>
      </w:r>
    </w:p>
    <w:p w:rsidR="00DE2D61" w:rsidRPr="00625978" w:rsidRDefault="00DE2D61" w:rsidP="00835B3F">
      <w:pPr>
        <w:spacing w:after="0" w:line="240" w:lineRule="auto"/>
        <w:ind w:firstLine="851"/>
        <w:jc w:val="center"/>
        <w:rPr>
          <w:rFonts w:cstheme="minorHAnsi"/>
          <w:sz w:val="32"/>
          <w:szCs w:val="32"/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835B3F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432A81" w:rsidRDefault="00432A8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432A81" w:rsidRDefault="00DE2D61" w:rsidP="00322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DE2D61" w:rsidRPr="00432A81" w:rsidRDefault="00DE2D61" w:rsidP="00625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42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9160"/>
        <w:gridCol w:w="721"/>
      </w:tblGrid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64145C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I. Оценка достигнутых целей и задач социально- 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текущего уровня конкурен</w:t>
            </w:r>
            <w:r w:rsidR="00436A3C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тоспособности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365" w:type="pct"/>
            <w:vAlign w:val="bottom"/>
          </w:tcPr>
          <w:p w:rsidR="00DE2D61" w:rsidRPr="00322354" w:rsidRDefault="0064145C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1.1. Комплексный анализ социально-экономического развития </w:t>
            </w:r>
            <w:r w:rsidR="00EB56F5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отражающий его место в экономике Чувашской Республики</w:t>
            </w:r>
          </w:p>
        </w:tc>
        <w:tc>
          <w:tcPr>
            <w:tcW w:w="365" w:type="pct"/>
            <w:vAlign w:val="bottom"/>
          </w:tcPr>
          <w:p w:rsidR="00DE2D61" w:rsidRPr="00322354" w:rsidRDefault="0064145C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Оценка достигнутых основных показателей и целей социально-экономического развития </w:t>
            </w:r>
            <w:r w:rsidR="00EB56F5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ее конкурентоспособности и инвестиционной привлекательности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B979D9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E2D61" w:rsidRPr="00322354" w:rsidTr="00257417">
        <w:trPr>
          <w:trHeight w:val="647"/>
        </w:trPr>
        <w:tc>
          <w:tcPr>
            <w:tcW w:w="4635" w:type="pct"/>
            <w:vAlign w:val="center"/>
          </w:tcPr>
          <w:p w:rsidR="00DE2D61" w:rsidRPr="00322354" w:rsidRDefault="00DE2D61" w:rsidP="008D2B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Результаты анализа социально-экономического развития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  <w:tc>
          <w:tcPr>
            <w:tcW w:w="365" w:type="pct"/>
            <w:vAlign w:val="bottom"/>
          </w:tcPr>
          <w:p w:rsidR="00DE2D61" w:rsidRPr="00322354" w:rsidRDefault="00B979D9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5A152E" w:rsidP="005A15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 Анализ экономических, социальных и технологических факторов социально-экономического развития Канашского муниципального округа Чувашской Республики, внутреннего состояния (сильных и слабых сторон) и внешнего окружения (возможностей и угроз)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II. Стратегическая цель, цели и задачи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Главный стратегический приоритет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Сценарии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Система целей, задач и приоритетных направлений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 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Рост конкурентоспособнос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 экономики, развитие отраслей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экономики и создание высокотехнологичных производств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FE3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1.</w:t>
            </w:r>
            <w:r w:rsidR="00FE3487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Создание высокотехнологичного агропромышленного комплекса, обеспечивающего население качественной и экологически чистой продукцией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транспортной инфраструктуры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1.4.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информатизации и связи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муниципального управления на всех уровнях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Формирование привлекательного инвестиционного климата для привлечения инвестиций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2.2.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Обеспечение благоприятного предпринимательского климата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E2D61" w:rsidRPr="00322354" w:rsidTr="00257417">
        <w:trPr>
          <w:cantSplit/>
        </w:trPr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2.3.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Повышение эффективности управления муниципальным имуществом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2.4. Повышение устойчивости бюджетной системы</w:t>
            </w:r>
            <w:r w:rsidR="00CA0B38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эффективности муниципального управления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Рациональное природопользование и обеспечение экологической безопасности в Канашском районе Чувашской Республике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4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</w:t>
            </w:r>
            <w:r w:rsidR="0064145C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Рациональное освоение природно-ресурсного потенциала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64145C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3.2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Охрана окружающей среды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4.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человеческого капитала и социальной сферы в Канашском районе Чувашской Республики. Повышение уровня и качества жизни населения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Демографическое развитие, улучшение здоровья населения и поддержание его долголетней активной жизни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Совершенствование сферы потребления и повышение качества жизни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конкурентоспособного образования, приоритетные направления работы с молодежью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4.4.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рынка труда, обеспечение занятости населения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4.5.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социальной защиты населения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4.6. Развитие рынка услуг в социальной сфере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4.7.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E53915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культуры, укрепление единства российской нации и этнокультурное развитие народов Канашского муниципального округа Чувашской Республики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A152E" w:rsidRPr="00322354" w:rsidTr="00257417">
        <w:tc>
          <w:tcPr>
            <w:tcW w:w="4635" w:type="pct"/>
          </w:tcPr>
          <w:p w:rsidR="005A152E" w:rsidRPr="00322354" w:rsidRDefault="005A152E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4.8.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Развитие туризма </w:t>
            </w:r>
          </w:p>
        </w:tc>
        <w:tc>
          <w:tcPr>
            <w:tcW w:w="365" w:type="pct"/>
            <w:vAlign w:val="bottom"/>
          </w:tcPr>
          <w:p w:rsidR="005A152E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</w:t>
            </w:r>
            <w:r w:rsidR="005A152E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физической культуры и спорта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5A152E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4.10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строительного комплекса, обеспечение доступным и комфортным жильем, предоставление качественных коммунальных услуг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5A152E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4.11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Обеспечение безопасности жизнедеятельности населения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III. Показатели достижения целей, сроки, этапы, ожидаемые результаты и механизмы реализации стратегии социально 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Показатели достижения целей, сроки и этапы реализации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6A3C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Оценка финансовых ресурсов, необходимых для реализации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года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Ожидаемые результаты реализации Стратегии социально-эконо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Механизмы реализации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 № 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Социально-экономическое положение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 № 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Перспективные инвестиционные проекты (зоны развития), направленные на реализацию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A152E" w:rsidRPr="00322354" w:rsidTr="00257417">
        <w:tc>
          <w:tcPr>
            <w:tcW w:w="4635" w:type="pct"/>
          </w:tcPr>
          <w:p w:rsidR="008C3C91" w:rsidRPr="00322354" w:rsidRDefault="005A152E" w:rsidP="008C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3.</w:t>
            </w:r>
            <w:r w:rsidR="008C3C91" w:rsidRPr="00322354">
              <w:t xml:space="preserve"> </w:t>
            </w:r>
            <w:r w:rsidR="008C3C9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финансовых ресурсов, необходимых для реализации</w:t>
            </w:r>
          </w:p>
          <w:p w:rsidR="005A152E" w:rsidRPr="00322354" w:rsidRDefault="008C3C91" w:rsidP="008C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Стратегии социально-экономического развития Канашского муниципального округа  Чувашской Республики до 2035 года</w:t>
            </w:r>
          </w:p>
        </w:tc>
        <w:tc>
          <w:tcPr>
            <w:tcW w:w="365" w:type="pct"/>
            <w:vAlign w:val="bottom"/>
          </w:tcPr>
          <w:p w:rsidR="005A152E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 № </w:t>
            </w:r>
            <w:r w:rsidR="005A152E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Ожидаемые результаты реализации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 № </w:t>
            </w:r>
            <w:r w:rsidR="005A152E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.Информация о муниципальных программах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Республики, в рамках которых планируется достижение ожидаемых результатов Стратегии социально-экономи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 № </w:t>
            </w:r>
            <w:r w:rsidR="005A152E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Перечень муниципальных программ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 д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ействующих или планируемых к утверждению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877C21" w:rsidRDefault="00877C21" w:rsidP="00835B3F">
      <w:pPr>
        <w:spacing w:after="0" w:line="240" w:lineRule="auto"/>
        <w:ind w:firstLine="851"/>
        <w:jc w:val="both"/>
        <w:sectPr w:rsidR="00877C21" w:rsidSect="00B15211">
          <w:pgSz w:w="11910" w:h="16840"/>
          <w:pgMar w:top="1038" w:right="711" w:bottom="1202" w:left="1418" w:header="0" w:footer="235" w:gutter="0"/>
          <w:cols w:space="720"/>
        </w:sectPr>
      </w:pPr>
    </w:p>
    <w:p w:rsidR="00DE2D61" w:rsidRPr="00432A81" w:rsidRDefault="00DE2D61" w:rsidP="00835B3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Чувашской Республики до 2035 года (далее также - Стратегия) разработана в соответствии с Федеральным </w:t>
      </w:r>
      <w:hyperlink r:id="rId12" w:history="1">
        <w:r w:rsidRPr="00754D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июня 2014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стратегическом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ировании в Российской Федерации»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стратегическом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ировании в Российской Федерации»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Законом Чувашской Республики от 26.11.2020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Стратегии социально-экономического развития 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вашской Республики до 2035 года»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Стратегия является документом стратегического планирования, определяющим приоритеты, цели и задачи муниципального управления на уровне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долгосрочный период, которые согласованы с приоритетами и целями социально-экономического развития Чувашской Республики и Российской Федерации.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соц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иально-экономического развития Канашского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до 2035 года разработана с учетом положений: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hyperlink r:id="rId13" w:history="1">
        <w:r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июня 2014 г.</w:t>
      </w:r>
      <w:r w:rsidRPr="0022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2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стратегическом планировании в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1FCE" w:rsidRPr="006F552C" w:rsidRDefault="00153DE8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от 9 октября 2007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1351;</w:t>
      </w:r>
    </w:p>
    <w:p w:rsidR="00951FCE" w:rsidRPr="006F552C" w:rsidRDefault="00153DE8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2012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602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межнационального соглас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ия»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1FCE" w:rsidRPr="006F552C" w:rsidRDefault="00153DE8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1666;</w:t>
      </w:r>
    </w:p>
    <w:p w:rsidR="00951FCE" w:rsidRPr="006F552C" w:rsidRDefault="00153DE8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культурной политики, утвержденных Указом Президента Российской Федерации от 24 декабря 2014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808;</w:t>
      </w:r>
    </w:p>
    <w:p w:rsidR="00951FCE" w:rsidRPr="006F552C" w:rsidRDefault="00153DE8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политики регионального развития Российской Федерации на период до 2025 года, утвержденных Указом Президента Российской Федерации от 16 января 2017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13;</w:t>
      </w:r>
    </w:p>
    <w:p w:rsidR="00951FCE" w:rsidRPr="006F552C" w:rsidRDefault="00153DE8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безопасности Российской Федерации на период до 2025 года, утвержденной Указом Президента Российской Федерации от 19 апреля 2017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176;</w:t>
      </w:r>
    </w:p>
    <w:p w:rsidR="00951FCE" w:rsidRPr="006F552C" w:rsidRDefault="00153DE8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информационного общества в Российской Федерации на 2017 - 2030 годы, утвержденной Указом Президента Российской Федерации от 9 мая 2017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203;</w:t>
      </w:r>
    </w:p>
    <w:p w:rsidR="00951FCE" w:rsidRPr="006F552C" w:rsidRDefault="00153DE8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 безопасности Российской Федерации на период до 2030 года, утвержденной Указом Президента Российской Федерации от 13 мая 2017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208;</w:t>
      </w:r>
    </w:p>
    <w:p w:rsidR="00951FCE" w:rsidRPr="006F552C" w:rsidRDefault="00153DE8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2018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204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национальных целях и стратегических задачах развития Российской Ф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на период до 2024 года»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hyperlink r:id="rId23" w:history="1">
        <w:r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государственной национальной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постановлением Правительства Российской Федерации от 29 декабря 2016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1532;</w:t>
      </w:r>
    </w:p>
    <w:p w:rsidR="00951FCE" w:rsidRPr="00C26717" w:rsidRDefault="00153DE8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951FCE" w:rsidRPr="00C267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схемы</w:t>
        </w:r>
      </w:hyperlink>
      <w:r w:rsidR="00951FCE"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значения, утвержденной распоряжением Правительства Российской Федерации от 19 марта 2013 г. № 384-р;</w:t>
      </w:r>
    </w:p>
    <w:p w:rsidR="00951FCE" w:rsidRPr="00C26717" w:rsidRDefault="00153DE8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951FCE" w:rsidRPr="00C267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культурной </w:t>
      </w:r>
      <w:proofErr w:type="gramStart"/>
      <w:r w:rsidR="00951FCE"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на период</w:t>
      </w:r>
      <w:proofErr w:type="gramEnd"/>
      <w:r w:rsidR="00951FCE"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2030 года, утвержденной распоряжением Правительства Российской Федерации от 29 февраля 2016 г. № 326-р;</w:t>
      </w:r>
    </w:p>
    <w:p w:rsidR="00951FCE" w:rsidRPr="00C26717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ежегодных </w:t>
      </w:r>
      <w:hyperlink r:id="rId26" w:history="1">
        <w:r w:rsidRPr="00C267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посланий</w:t>
        </w:r>
      </w:hyperlink>
      <w:r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Федеральному Собранию Российской Федерации;</w:t>
      </w:r>
    </w:p>
    <w:p w:rsidR="00951FCE" w:rsidRPr="00C26717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стратегического планирования Российской Федерации, разработанных на федеральном уровне, в том числе государственных программ Российской Федерации;</w:t>
      </w:r>
    </w:p>
    <w:p w:rsidR="00951FCE" w:rsidRPr="006F552C" w:rsidRDefault="00153DE8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прогноза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2030 года;</w:t>
      </w:r>
    </w:p>
    <w:p w:rsidR="00951FCE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Методических </w:t>
      </w:r>
      <w:hyperlink r:id="rId28" w:history="1">
        <w:r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рекомендаций</w:t>
        </w:r>
      </w:hyperlink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разработке и корректировке стратегии социально-экономического развития субъекта Российской Федерации и плана мероприятий по ее реализации, утвержденных приказом Министерства экономического развития Российской Федерации от 23 марта 2017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132;</w:t>
      </w:r>
    </w:p>
    <w:p w:rsidR="00E72D79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Стратегии </w:t>
      </w:r>
      <w:r w:rsidRP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 развития 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вашской Республики до 2035 года, утвержденной з</w:t>
      </w:r>
      <w:r w:rsidRP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от 26 ноября 2020 г. №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102;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ежегодных </w:t>
      </w:r>
      <w:hyperlink r:id="rId29" w:history="1">
        <w:r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посланий</w:t>
        </w:r>
      </w:hyperlink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Чувашской Республики Государственному Совету Чувашской Республики;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программ Чувашской Республики;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программ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951FCE" w:rsidRPr="00754DA2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экономических и социальных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(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 на период до 2035 года осуществлен с учетом прогноза соц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иально-экономического развития 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среднесрочный период. Уточнение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(индикаторов) 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 на период до 2035 года возможно после изменения основных параметров прогноза социально-экономического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период до 2035 года.</w:t>
      </w:r>
    </w:p>
    <w:p w:rsidR="00951FCE" w:rsidRPr="00754DA2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является базовым документом долгосрочного развития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ее мероприятия направлены на обеспечение достойного качества жизни населения, устойчивый рост экономического потенциала, повышение конкурентоспособности </w:t>
      </w:r>
      <w:r w:rsidR="00E001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 В </w:t>
      </w:r>
      <w:proofErr w:type="gramStart"/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стратегического планирования ее дополняют муниципальные программы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содержащие комплекс обеспеченных ресурсами конкретных мероприятий, направленных на достижение целей Стратегии.</w:t>
      </w:r>
    </w:p>
    <w:p w:rsidR="00951FCE" w:rsidRPr="00754DA2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отражает консолидированную точку зрения населения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Республики, представителей бизнеса и органов власти на будущее муниципального округа.</w:t>
      </w:r>
    </w:p>
    <w:p w:rsidR="00877C21" w:rsidRDefault="00877C21" w:rsidP="008D2BD1">
      <w:pPr>
        <w:spacing w:after="0" w:line="240" w:lineRule="auto"/>
        <w:ind w:firstLine="567"/>
        <w:jc w:val="both"/>
        <w:sectPr w:rsidR="00877C21" w:rsidSect="00B15211">
          <w:pgSz w:w="11910" w:h="16840"/>
          <w:pgMar w:top="1038" w:right="853" w:bottom="1202" w:left="1418" w:header="0" w:footer="235" w:gutter="0"/>
          <w:cols w:space="720"/>
        </w:sectPr>
      </w:pPr>
    </w:p>
    <w:p w:rsidR="00E72D79" w:rsidRPr="00E72D79" w:rsidRDefault="00E72D79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I. </w:t>
      </w:r>
      <w:r w:rsidR="006F03A8" w:rsidRPr="006F03A8">
        <w:rPr>
          <w:rFonts w:ascii="Times New Roman" w:hAnsi="Times New Roman" w:cs="Times New Roman"/>
          <w:b/>
          <w:sz w:val="24"/>
          <w:szCs w:val="24"/>
          <w:lang w:eastAsia="ru-RU"/>
        </w:rPr>
        <w:t>Оценка достигнутых целей и задач социально- экономического развития Канашского муниципального округа Чувашской Республики и текущего уровня конкурентоспособности Канашского муниципального округа Чувашской Республики</w:t>
      </w:r>
    </w:p>
    <w:p w:rsidR="00E72D79" w:rsidRPr="00E72D79" w:rsidRDefault="00E72D79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D61" w:rsidRPr="00432A81" w:rsidRDefault="00AA441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81">
        <w:rPr>
          <w:rFonts w:ascii="Times New Roman" w:hAnsi="Times New Roman" w:cs="Times New Roman"/>
          <w:b/>
          <w:sz w:val="24"/>
          <w:szCs w:val="24"/>
        </w:rPr>
        <w:t xml:space="preserve">1.1. Комплексный анализ </w:t>
      </w:r>
      <w:r w:rsidR="00DE2D61" w:rsidRPr="00432A81">
        <w:rPr>
          <w:rFonts w:ascii="Times New Roman" w:hAnsi="Times New Roman" w:cs="Times New Roman"/>
          <w:b/>
          <w:sz w:val="24"/>
          <w:szCs w:val="24"/>
        </w:rPr>
        <w:t>социально-экон</w:t>
      </w:r>
      <w:r w:rsidRPr="00432A81">
        <w:rPr>
          <w:rFonts w:ascii="Times New Roman" w:hAnsi="Times New Roman" w:cs="Times New Roman"/>
          <w:b/>
          <w:sz w:val="24"/>
          <w:szCs w:val="24"/>
        </w:rPr>
        <w:t xml:space="preserve">омического развития </w:t>
      </w:r>
      <w:r w:rsidR="008D2BD1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 Чувашской Республики</w:t>
      </w:r>
      <w:r w:rsidR="00DE2D61" w:rsidRPr="00432A81">
        <w:rPr>
          <w:rFonts w:ascii="Times New Roman" w:hAnsi="Times New Roman" w:cs="Times New Roman"/>
          <w:b/>
          <w:sz w:val="24"/>
          <w:szCs w:val="24"/>
        </w:rPr>
        <w:t>, отражающий его место в экономике Чувашской Республики</w:t>
      </w:r>
    </w:p>
    <w:p w:rsidR="004E64CC" w:rsidRPr="00432A81" w:rsidRDefault="004E64C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E76B40">
        <w:rPr>
          <w:rFonts w:ascii="Times New Roman" w:hAnsi="Times New Roman" w:cs="Times New Roman"/>
          <w:sz w:val="24"/>
          <w:szCs w:val="24"/>
        </w:rPr>
        <w:t xml:space="preserve"> составляет 98121 га</w:t>
      </w:r>
      <w:r w:rsidRPr="00432A81">
        <w:rPr>
          <w:rFonts w:ascii="Times New Roman" w:hAnsi="Times New Roman" w:cs="Times New Roman"/>
          <w:sz w:val="24"/>
          <w:szCs w:val="24"/>
        </w:rPr>
        <w:t xml:space="preserve">, </w:t>
      </w:r>
      <w:r w:rsidRPr="00E76B40">
        <w:rPr>
          <w:rFonts w:ascii="Times New Roman" w:hAnsi="Times New Roman" w:cs="Times New Roman"/>
          <w:color w:val="FF0000"/>
          <w:sz w:val="24"/>
          <w:szCs w:val="24"/>
        </w:rPr>
        <w:t>в том числе сельскохозяйственных угодий 6</w:t>
      </w:r>
      <w:r w:rsidR="00FA6FB0">
        <w:rPr>
          <w:rFonts w:ascii="Times New Roman" w:hAnsi="Times New Roman" w:cs="Times New Roman"/>
          <w:color w:val="FF0000"/>
          <w:sz w:val="24"/>
          <w:szCs w:val="24"/>
        </w:rPr>
        <w:t>5637</w:t>
      </w:r>
      <w:r w:rsidRPr="00E76B40">
        <w:rPr>
          <w:rFonts w:ascii="Times New Roman" w:hAnsi="Times New Roman" w:cs="Times New Roman"/>
          <w:color w:val="FF0000"/>
          <w:sz w:val="24"/>
          <w:szCs w:val="24"/>
        </w:rPr>
        <w:t xml:space="preserve"> га.</w:t>
      </w:r>
      <w:r w:rsidRPr="00432A8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масштабе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республики занимает территорию </w:t>
      </w:r>
      <w:r w:rsidR="0019073B" w:rsidRPr="00432A81">
        <w:rPr>
          <w:rFonts w:ascii="Times New Roman" w:hAnsi="Times New Roman" w:cs="Times New Roman"/>
          <w:sz w:val="24"/>
          <w:szCs w:val="24"/>
        </w:rPr>
        <w:t>5,3%</w:t>
      </w:r>
      <w:r w:rsidR="00436A3C">
        <w:rPr>
          <w:rFonts w:ascii="Times New Roman" w:hAnsi="Times New Roman" w:cs="Times New Roman"/>
          <w:sz w:val="24"/>
          <w:szCs w:val="24"/>
        </w:rPr>
        <w:t>.</w:t>
      </w:r>
      <w:r w:rsidR="00E76B40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19073B" w:rsidRPr="00432A81">
        <w:rPr>
          <w:rFonts w:ascii="Times New Roman" w:hAnsi="Times New Roman" w:cs="Times New Roman"/>
          <w:sz w:val="24"/>
          <w:szCs w:val="24"/>
        </w:rPr>
        <w:t xml:space="preserve"> расположен в центральной части Чувашской Республики. Через территорию проходит автотрасса Цивильск – Ульяновск – Сызрань, имеющая важнейшее значение для осуществления пассажирских и </w:t>
      </w:r>
      <w:r w:rsidR="00E76B40">
        <w:rPr>
          <w:rFonts w:ascii="Times New Roman" w:hAnsi="Times New Roman" w:cs="Times New Roman"/>
          <w:sz w:val="24"/>
          <w:szCs w:val="24"/>
        </w:rPr>
        <w:t>грузовых перевозок. От г. Канаш</w:t>
      </w:r>
      <w:r w:rsidR="0019073B" w:rsidRPr="00432A81">
        <w:rPr>
          <w:rFonts w:ascii="Times New Roman" w:hAnsi="Times New Roman" w:cs="Times New Roman"/>
          <w:sz w:val="24"/>
          <w:szCs w:val="24"/>
        </w:rPr>
        <w:t xml:space="preserve"> во все стороны расходятся автомобильные дороги местного значения.</w:t>
      </w:r>
    </w:p>
    <w:p w:rsidR="0019073B" w:rsidRPr="00432A81" w:rsidRDefault="001907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Канашский </w:t>
      </w:r>
      <w:r w:rsidR="00E76B40">
        <w:rPr>
          <w:rFonts w:ascii="Times New Roman" w:hAnsi="Times New Roman" w:cs="Times New Roman"/>
          <w:sz w:val="24"/>
          <w:szCs w:val="24"/>
        </w:rPr>
        <w:t>муниципальный округ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находится в самом центре республики и благодаря этому  удобно расположен по отношению к основным транспортным магистралям республики (по его территории проходят железная дорога Канаш – Чебоксары и автомобильные трассы федерального значения Казань – Москва М-7,  Цивильск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льяновск А 151). </w:t>
      </w:r>
    </w:p>
    <w:p w:rsidR="004E64CC" w:rsidRPr="00FA6FB0" w:rsidRDefault="004E64C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расположены административный центр город Канаш  и </w:t>
      </w:r>
      <w:r w:rsidR="00E76B40" w:rsidRPr="00FA6FB0">
        <w:rPr>
          <w:rFonts w:ascii="Times New Roman" w:hAnsi="Times New Roman" w:cs="Times New Roman"/>
          <w:sz w:val="24"/>
          <w:szCs w:val="24"/>
        </w:rPr>
        <w:t>104</w:t>
      </w:r>
      <w:r w:rsidRPr="00FA6F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FB0">
        <w:rPr>
          <w:rFonts w:ascii="Times New Roman" w:hAnsi="Times New Roman" w:cs="Times New Roman"/>
          <w:sz w:val="24"/>
          <w:szCs w:val="24"/>
        </w:rPr>
        <w:t>сельских</w:t>
      </w:r>
      <w:proofErr w:type="gramEnd"/>
      <w:r w:rsidRPr="00FA6FB0">
        <w:rPr>
          <w:rFonts w:ascii="Times New Roman" w:hAnsi="Times New Roman" w:cs="Times New Roman"/>
          <w:sz w:val="24"/>
          <w:szCs w:val="24"/>
        </w:rPr>
        <w:t xml:space="preserve"> населе</w:t>
      </w:r>
      <w:r w:rsidR="00EF50D7" w:rsidRPr="00FA6FB0">
        <w:rPr>
          <w:rFonts w:ascii="Times New Roman" w:hAnsi="Times New Roman" w:cs="Times New Roman"/>
          <w:sz w:val="24"/>
          <w:szCs w:val="24"/>
        </w:rPr>
        <w:t>нных пункта</w:t>
      </w:r>
      <w:r w:rsidRPr="00FA6FB0">
        <w:rPr>
          <w:rFonts w:ascii="Times New Roman" w:hAnsi="Times New Roman" w:cs="Times New Roman"/>
          <w:sz w:val="24"/>
          <w:szCs w:val="24"/>
        </w:rPr>
        <w:t>.</w:t>
      </w:r>
    </w:p>
    <w:p w:rsidR="004E64CC" w:rsidRPr="00E76B40" w:rsidRDefault="00E76B40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40">
        <w:rPr>
          <w:rFonts w:ascii="Times New Roman" w:hAnsi="Times New Roman" w:cs="Times New Roman"/>
          <w:sz w:val="24"/>
          <w:szCs w:val="24"/>
        </w:rPr>
        <w:t>На 1 января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00147">
        <w:rPr>
          <w:rFonts w:ascii="Times New Roman" w:hAnsi="Times New Roman" w:cs="Times New Roman"/>
          <w:sz w:val="24"/>
          <w:szCs w:val="24"/>
        </w:rPr>
        <w:t>3</w:t>
      </w:r>
      <w:r w:rsidR="004E64CC" w:rsidRPr="00E76B40">
        <w:rPr>
          <w:rFonts w:ascii="Times New Roman" w:hAnsi="Times New Roman" w:cs="Times New Roman"/>
          <w:sz w:val="24"/>
          <w:szCs w:val="24"/>
        </w:rPr>
        <w:t xml:space="preserve"> года в районе проживает 3</w:t>
      </w:r>
      <w:r w:rsidR="00E00147">
        <w:rPr>
          <w:rFonts w:ascii="Times New Roman" w:hAnsi="Times New Roman" w:cs="Times New Roman"/>
          <w:sz w:val="24"/>
          <w:szCs w:val="24"/>
        </w:rPr>
        <w:t>1812</w:t>
      </w:r>
      <w:r w:rsidR="004E64CC" w:rsidRPr="00E76B40">
        <w:rPr>
          <w:rFonts w:ascii="Times New Roman" w:hAnsi="Times New Roman" w:cs="Times New Roman"/>
          <w:sz w:val="24"/>
          <w:szCs w:val="24"/>
        </w:rPr>
        <w:t xml:space="preserve"> жителей</w:t>
      </w:r>
    </w:p>
    <w:p w:rsidR="004E64CC" w:rsidRPr="00432A81" w:rsidRDefault="004E64C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Климат района - умеренно-континентальный, почвы - дерново-подзолистые. Из полезных ископаемых район располагает запасами глины, строительного песка, есть незначительные запасы торфа.</w:t>
      </w:r>
    </w:p>
    <w:p w:rsidR="00AA441A" w:rsidRDefault="004E64C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Лесные массивы района рассматриваются, как рекреационный ресурс. </w:t>
      </w:r>
      <w:r w:rsidRPr="00FA6FB0">
        <w:rPr>
          <w:rFonts w:ascii="Times New Roman" w:hAnsi="Times New Roman" w:cs="Times New Roman"/>
          <w:sz w:val="24"/>
          <w:szCs w:val="24"/>
        </w:rPr>
        <w:t>Площадь  лесных массивов составляет 20,</w:t>
      </w:r>
      <w:r w:rsidR="00FA6FB0" w:rsidRPr="00FA6FB0">
        <w:rPr>
          <w:rFonts w:ascii="Times New Roman" w:hAnsi="Times New Roman" w:cs="Times New Roman"/>
          <w:sz w:val="24"/>
          <w:szCs w:val="24"/>
        </w:rPr>
        <w:t>6</w:t>
      </w:r>
      <w:r w:rsidRPr="00FA6FB0">
        <w:rPr>
          <w:rFonts w:ascii="Times New Roman" w:hAnsi="Times New Roman" w:cs="Times New Roman"/>
          <w:sz w:val="24"/>
          <w:szCs w:val="24"/>
        </w:rPr>
        <w:t xml:space="preserve"> тыс. га. </w:t>
      </w:r>
      <w:proofErr w:type="gramStart"/>
      <w:r w:rsidRPr="00FA6FB0">
        <w:rPr>
          <w:rFonts w:ascii="Times New Roman" w:hAnsi="Times New Roman" w:cs="Times New Roman"/>
          <w:sz w:val="24"/>
          <w:szCs w:val="24"/>
        </w:rPr>
        <w:t>Типичные представители животного мира - лось, медведь, волк, кабан, заяц, лисица, куница и выдра.</w:t>
      </w:r>
      <w:proofErr w:type="gramEnd"/>
      <w:r w:rsidRPr="00FA6FB0">
        <w:rPr>
          <w:rFonts w:ascii="Times New Roman" w:hAnsi="Times New Roman" w:cs="Times New Roman"/>
          <w:sz w:val="24"/>
          <w:szCs w:val="24"/>
        </w:rPr>
        <w:t xml:space="preserve"> Фауна водоемов характеризуется</w:t>
      </w:r>
      <w:r w:rsidRPr="00432A81">
        <w:rPr>
          <w:rFonts w:ascii="Times New Roman" w:hAnsi="Times New Roman" w:cs="Times New Roman"/>
          <w:sz w:val="24"/>
          <w:szCs w:val="24"/>
        </w:rPr>
        <w:t xml:space="preserve"> обилием разных рыб (карповых - леща, сазана, язя, плотвы).</w:t>
      </w:r>
    </w:p>
    <w:p w:rsidR="00B15211" w:rsidRPr="00B15211" w:rsidRDefault="00B15211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hyperlink r:id="rId30" w:history="1">
        <w:proofErr w:type="gramStart"/>
        <w:r w:rsidRPr="00B152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</w:t>
        </w:r>
      </w:hyperlink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</w:t>
      </w:r>
      <w:proofErr w:type="gramEnd"/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до 2020 года осуществлялась в меняющихся внешних и внутренних условиях функционирования экономики под влиянием мирового финансового кризиса, изменения геополитических условий, введения санкций, которые повлияли на развитие как России и Чувашии в целом, так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Республики. Кризисные явления 2008, 2014 и 2015 годов привели к ухудшению внешнеэкономических условий, жестким условиям банковского кредитования реального сектора экономики, что обусловило снижение основных макроэкономических показателей, инвестиционной активности организаций и замедление потребительского спроса на внутреннем рынке в эти годы.</w:t>
      </w:r>
    </w:p>
    <w:p w:rsidR="00B15211" w:rsidRDefault="00B15211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работа, направленная на обеспечение инвестиционной привлекательности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создание благоприятного инвестиционного климата, формирование конкурентоспособной и инновационной экономики, позиционирование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муниципального образования, открытого для инвесторов. </w:t>
      </w:r>
    </w:p>
    <w:p w:rsidR="0081680E" w:rsidRPr="0081680E" w:rsidRDefault="0081680E" w:rsidP="0081680E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1680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1.1</w:t>
      </w:r>
    </w:p>
    <w:p w:rsidR="0081680E" w:rsidRPr="0081680E" w:rsidRDefault="0081680E" w:rsidP="0081680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1680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Основные показатели социально-экономического развития Канашского района в 20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22</w:t>
      </w:r>
      <w:r w:rsidRPr="0081680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году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1274"/>
        <w:gridCol w:w="1416"/>
        <w:gridCol w:w="1449"/>
        <w:gridCol w:w="1526"/>
      </w:tblGrid>
      <w:tr w:rsidR="009915F9" w:rsidRPr="0081680E" w:rsidTr="009915F9">
        <w:trPr>
          <w:cantSplit/>
          <w:trHeight w:val="470"/>
        </w:trPr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F9" w:rsidRPr="0081680E" w:rsidRDefault="009915F9" w:rsidP="0081680E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5F9" w:rsidRPr="0081680E" w:rsidRDefault="009915F9" w:rsidP="00991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</w:tr>
      <w:tr w:rsidR="0081680E" w:rsidRPr="0081680E" w:rsidTr="009915F9">
        <w:trPr>
          <w:cantSplit/>
        </w:trPr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муниципальному образованию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Чувашии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Территория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км</w:t>
            </w:r>
            <w:proofErr w:type="gramStart"/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0,98121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81680E" w:rsidRPr="0081680E" w:rsidTr="009915F9">
        <w:trPr>
          <w:trHeight w:val="52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31812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1173177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Продукция сельского хозяйства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3245,0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64568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9915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 в основной капита</w:t>
            </w:r>
            <w:r w:rsid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71643,2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Ввод в эксплуатацию </w:t>
            </w:r>
            <w:proofErr w:type="gramStart"/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жилых</w:t>
            </w:r>
            <w:proofErr w:type="gramEnd"/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домов (общая площадь)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м</w:t>
            </w:r>
            <w:proofErr w:type="gramStart"/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15,948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850,577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81680E" w:rsidP="009915F9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</w:t>
            </w:r>
            <w:r w:rsidR="009915F9"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1223,6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220987,9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консолидированного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1082,1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39109,7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</w:t>
            </w:r>
            <w:r w:rsidR="009915F9"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Численность зарегистрированных безработных (на конец года)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4573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организаций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216499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Среднемесячная номинальная начисленная заработная плата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30130,2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44406,4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Естественная убыль населения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-334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-5705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</w:tbl>
    <w:p w:rsidR="00DE2D61" w:rsidRPr="007A24A8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1.2. Оценка достигнутых основных показателей и целей социально-экономического развития </w:t>
      </w:r>
      <w:r w:rsidR="008D2BD1"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  <w:r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,  ее конкурентоспособности и инвестиционной привлекательности.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4A8">
        <w:rPr>
          <w:rFonts w:ascii="Times New Roman" w:hAnsi="Times New Roman" w:cs="Times New Roman"/>
          <w:sz w:val="24"/>
          <w:szCs w:val="24"/>
        </w:rPr>
        <w:t>Основным инструментом реализации Стратегии является программно-целевой метод управления экономико</w:t>
      </w:r>
      <w:r w:rsidR="00A57365" w:rsidRPr="007A24A8">
        <w:rPr>
          <w:rFonts w:ascii="Times New Roman" w:hAnsi="Times New Roman" w:cs="Times New Roman"/>
          <w:sz w:val="24"/>
          <w:szCs w:val="24"/>
        </w:rPr>
        <w:t>й. По состоянию на 1 января 202</w:t>
      </w:r>
      <w:r w:rsidR="007A24A8" w:rsidRPr="007A24A8">
        <w:rPr>
          <w:rFonts w:ascii="Times New Roman" w:hAnsi="Times New Roman" w:cs="Times New Roman"/>
          <w:sz w:val="24"/>
          <w:szCs w:val="24"/>
        </w:rPr>
        <w:t>3 г.  реализовывались 22</w:t>
      </w:r>
      <w:r w:rsidR="008D0D63" w:rsidRPr="007A24A8">
        <w:rPr>
          <w:rFonts w:ascii="Times New Roman" w:hAnsi="Times New Roman" w:cs="Times New Roman"/>
          <w:sz w:val="24"/>
          <w:szCs w:val="24"/>
        </w:rPr>
        <w:t xml:space="preserve"> </w:t>
      </w:r>
      <w:r w:rsidR="007A24A8" w:rsidRPr="007A24A8">
        <w:rPr>
          <w:rFonts w:ascii="Times New Roman" w:hAnsi="Times New Roman" w:cs="Times New Roman"/>
          <w:sz w:val="24"/>
          <w:szCs w:val="24"/>
        </w:rPr>
        <w:t>муниципальные</w:t>
      </w:r>
      <w:r w:rsidRPr="007A24A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A24A8" w:rsidRPr="007A24A8">
        <w:rPr>
          <w:rFonts w:ascii="Times New Roman" w:hAnsi="Times New Roman" w:cs="Times New Roman"/>
          <w:sz w:val="24"/>
          <w:szCs w:val="24"/>
        </w:rPr>
        <w:t>ы</w:t>
      </w:r>
      <w:r w:rsidRPr="007A24A8">
        <w:rPr>
          <w:rFonts w:ascii="Times New Roman" w:hAnsi="Times New Roman" w:cs="Times New Roman"/>
          <w:sz w:val="24"/>
          <w:szCs w:val="24"/>
        </w:rPr>
        <w:t xml:space="preserve">  Канашского района Чувашской Республики.</w:t>
      </w:r>
    </w:p>
    <w:p w:rsidR="00126252" w:rsidRPr="007A24A8" w:rsidRDefault="00126252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4A8">
        <w:rPr>
          <w:rFonts w:ascii="Times New Roman" w:hAnsi="Times New Roman" w:cs="Times New Roman"/>
          <w:sz w:val="24"/>
          <w:szCs w:val="24"/>
        </w:rPr>
        <w:t>Реализация Стратегических направлений социально-экономического развития Канашского района Чувашской Республики до 2020 года осуществлялась в меняющихся внешних и внутренних условиях функционирования экономики под влиянием мирового финансового кризиса, изменения геополитических условий, введения санкций, которые повлияли на развитие как России и Чувашии в целом, так и  Канашского района Чувашской Республики. Кризисные явления 2008, 2014 и 2015 годов привели к ухудшению внешнеэкономических условий, жестким условиям банковского кредитования реального сектора экономики, что обусловило снижение основных макроэкономических показателей, инвестиционной активности организаций и замедление потребительского спроса на внутреннем рынке в эти годы.</w:t>
      </w:r>
    </w:p>
    <w:p w:rsidR="00126252" w:rsidRPr="007A24A8" w:rsidRDefault="00126252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4A8">
        <w:rPr>
          <w:rFonts w:ascii="Times New Roman" w:hAnsi="Times New Roman" w:cs="Times New Roman"/>
          <w:sz w:val="24"/>
          <w:szCs w:val="24"/>
        </w:rPr>
        <w:t xml:space="preserve">Актуальными остаются основные стратегические цели и ключевые приоритеты развития, обозначенные </w:t>
      </w:r>
      <w:hyperlink r:id="rId31" w:history="1">
        <w:r w:rsidRPr="007A24A8">
          <w:rPr>
            <w:rFonts w:ascii="Times New Roman" w:hAnsi="Times New Roman" w:cs="Times New Roman"/>
            <w:sz w:val="24"/>
            <w:szCs w:val="24"/>
          </w:rPr>
          <w:t>Стратегическими</w:t>
        </w:r>
      </w:hyperlink>
      <w:r w:rsidRPr="007A24A8">
        <w:rPr>
          <w:rFonts w:ascii="Times New Roman" w:hAnsi="Times New Roman" w:cs="Times New Roman"/>
          <w:sz w:val="24"/>
          <w:szCs w:val="24"/>
        </w:rPr>
        <w:t xml:space="preserve"> направлениями социально-экономического развития Канашского ра</w:t>
      </w:r>
      <w:r w:rsidR="007A24A8" w:rsidRPr="007A24A8">
        <w:rPr>
          <w:rFonts w:ascii="Times New Roman" w:hAnsi="Times New Roman" w:cs="Times New Roman"/>
          <w:sz w:val="24"/>
          <w:szCs w:val="24"/>
        </w:rPr>
        <w:t>йона Чувашской Республики до 2035</w:t>
      </w:r>
      <w:r w:rsidRPr="007A24A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26252" w:rsidRPr="007A24A8" w:rsidRDefault="00126252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4A8">
        <w:rPr>
          <w:rFonts w:ascii="Times New Roman" w:hAnsi="Times New Roman" w:cs="Times New Roman"/>
          <w:sz w:val="24"/>
          <w:szCs w:val="24"/>
        </w:rPr>
        <w:t>Проводится работа, направленная на обеспечение инвестиционной привлекательности Канашского района, создание благоприятного инвестиционного климата, формирование конкурентоспособной и инновационной экономики, позиционирование Канашского района как муниципального образования, открытого для инвесторов.</w:t>
      </w:r>
      <w:proofErr w:type="gramEnd"/>
      <w:r w:rsidRPr="007A24A8">
        <w:rPr>
          <w:rFonts w:ascii="Times New Roman" w:hAnsi="Times New Roman" w:cs="Times New Roman"/>
          <w:sz w:val="24"/>
          <w:szCs w:val="24"/>
        </w:rPr>
        <w:t xml:space="preserve"> Разработана нормативно-правовая база для привлечения частных инвестиций в экономику Канашского района Чувашской Республики.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Переход на новый тип экономического развития основывается на кластерном подходе  и  росте  инвестиционной  привлекательности  с  использованием  новых  методов  экономического стимулирования наукоемкой экономики, которая характеризуется такими факторами, как: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1) стремление к инновациям во всех сферах деятельности;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2) производственная кооперация – эффективная модель промышленного производства с опорой на взаимодействие малого, среднего и крупного бизнеса;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3) экономическая продуктивность и высокая производительность труда;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4) гибкость рынка труда;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5) участие в межрегиональных и международных экономических процессах.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Основываясь на опыте развитых районов Чувашии, фокусируясь на ключевых конкурентных преимуществах, формировании наукоемкой модели развития экономики, ключевой движущей силой которой является человеческий капитал, Канашс</w:t>
      </w:r>
      <w:r w:rsidR="00980268" w:rsidRPr="007A24A8">
        <w:rPr>
          <w:rFonts w:ascii="Times New Roman" w:hAnsi="Times New Roman" w:cs="Times New Roman"/>
          <w:sz w:val="24"/>
          <w:szCs w:val="24"/>
          <w:lang w:eastAsia="ru-RU"/>
        </w:rPr>
        <w:t>кий муниципальный округ</w:t>
      </w:r>
      <w:r w:rsidRPr="007A24A8">
        <w:rPr>
          <w:rFonts w:ascii="Times New Roman" w:hAnsi="Times New Roman" w:cs="Times New Roman"/>
          <w:sz w:val="24"/>
          <w:szCs w:val="24"/>
          <w:lang w:eastAsia="ru-RU"/>
        </w:rPr>
        <w:t xml:space="preserve"> к 2035 году должен стать территорией, комфортной для проживания.</w:t>
      </w:r>
    </w:p>
    <w:p w:rsidR="00DE2D61" w:rsidRPr="007A24A8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1.3. Результаты анализа социально-экономического развития</w:t>
      </w:r>
      <w:r w:rsidR="000814C9"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2BD1"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  <w:r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26252" w:rsidRPr="007A24A8" w:rsidRDefault="00126252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Сохраняется дифференциация муниципальных образований Чувашской Республики по трудовому, промышленному, инфраструктурному, сельскохозяйственному и инвестиционному потенциалу. </w:t>
      </w:r>
    </w:p>
    <w:p w:rsidR="00980268" w:rsidRPr="007A24A8" w:rsidRDefault="00126252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комплексного анализа и оценки социально-экономического развития муниципального образования использованы показатели, которые отражают среднемесячную номинальную начисленную заработную плату работников организаций (без учета субъектов малого предпринимательства), ввод в действие жилых домов (на 1000 человек населения), инвестиции в основной капитал (без учета субъект</w:t>
      </w:r>
      <w:r w:rsidR="00980268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малого предпринимательства).</w:t>
      </w:r>
    </w:p>
    <w:p w:rsidR="00126252" w:rsidRPr="007A24A8" w:rsidRDefault="00126252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среднемесячной номинальной начисленной заработной платы работников организаций (без учета субъектов малого предпринимательства) показывает, что с 2017 по 202</w:t>
      </w:r>
      <w:r w:rsidR="00A57365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наблюдалась стабильная  тенденция увеличения с 17321,7 руб. до </w:t>
      </w:r>
      <w:r w:rsidR="00A57365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30907,6</w:t>
      </w: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1,</w:t>
      </w:r>
      <w:r w:rsidR="00A57365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раз.</w:t>
      </w:r>
    </w:p>
    <w:p w:rsidR="00126252" w:rsidRPr="007A24A8" w:rsidRDefault="00126252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показателя ввода в действие жилых домов на 1000 человек населения за период 2017 - 202</w:t>
      </w:r>
      <w:r w:rsidR="007A24A8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свидетельствует о неравномерности значений показателя. Показатель инвестиций в основной капитал (в действующих ценах, без учета субъектов малого предпринимательства) также характеризуется разбросом значений</w:t>
      </w:r>
      <w:r w:rsidR="007A24A8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03A8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24A8" w:rsidRPr="007A24A8" w:rsidRDefault="007A24A8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Основные показатели социально-экономического развития Канашского района Чувашской Республики, приведены в приложении № 1 к Стратегии.</w:t>
      </w:r>
    </w:p>
    <w:p w:rsidR="00A268BA" w:rsidRDefault="00A268BA" w:rsidP="00B979D9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" w:name="_Toc113980053"/>
      <w:r w:rsidRPr="00E26A5F">
        <w:rPr>
          <w:rFonts w:ascii="Times New Roman" w:eastAsiaTheme="majorEastAsia" w:hAnsi="Times New Roman" w:cs="Times New Roman"/>
          <w:b/>
          <w:bCs/>
          <w:sz w:val="24"/>
          <w:szCs w:val="24"/>
        </w:rPr>
        <w:t>1.4. Анализ экономических, социальных и технологических</w:t>
      </w:r>
      <w:bookmarkStart w:id="2" w:name="_Toc113980054"/>
      <w:bookmarkEnd w:id="1"/>
      <w:r w:rsidR="00B979D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Pr="00E26A5F">
        <w:rPr>
          <w:rFonts w:ascii="Times New Roman" w:eastAsiaTheme="majorEastAsia" w:hAnsi="Times New Roman" w:cs="Times New Roman"/>
          <w:b/>
          <w:bCs/>
          <w:sz w:val="24"/>
          <w:szCs w:val="24"/>
        </w:rPr>
        <w:t>факторов социально-экономического развития</w:t>
      </w:r>
      <w:bookmarkStart w:id="3" w:name="_Toc113980055"/>
      <w:bookmarkEnd w:id="2"/>
      <w:r w:rsidR="00B979D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Канашского</w:t>
      </w:r>
      <w:r w:rsidRPr="00E26A5F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муниципального округа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Чувашской Республики</w:t>
      </w:r>
      <w:r w:rsidRPr="00E26A5F">
        <w:rPr>
          <w:rFonts w:ascii="Times New Roman" w:eastAsiaTheme="majorEastAsia" w:hAnsi="Times New Roman" w:cs="Times New Roman"/>
          <w:b/>
          <w:bCs/>
          <w:sz w:val="24"/>
          <w:szCs w:val="24"/>
        </w:rPr>
        <w:t>, внутреннего состояния (сильных и слабых сторон) и внешнего окружения (возможностей и угроз)</w:t>
      </w:r>
      <w:bookmarkEnd w:id="3"/>
    </w:p>
    <w:p w:rsidR="00A268BA" w:rsidRPr="00E26A5F" w:rsidRDefault="00A268BA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мировые тенденции развития </w:t>
      </w:r>
      <w:r w:rsidRPr="0022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 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приоритеты, стратегические цели и задачи. В ходе стратегической диагностики проведены PEST-анализ и SWOT-анализ социально-экономического развития </w:t>
      </w:r>
      <w:r w:rsidR="00AD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D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8BA" w:rsidRPr="00E26A5F" w:rsidRDefault="00A268BA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анализ позволил выявить политические (</w:t>
      </w:r>
      <w:proofErr w:type="spellStart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policy</w:t>
      </w:r>
      <w:proofErr w:type="spellEnd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), экономические (</w:t>
      </w:r>
      <w:proofErr w:type="spellStart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economy</w:t>
      </w:r>
      <w:proofErr w:type="spellEnd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социальные (</w:t>
      </w:r>
      <w:proofErr w:type="spellStart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society</w:t>
      </w:r>
      <w:proofErr w:type="spellEnd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технологические (</w:t>
      </w:r>
      <w:proofErr w:type="spellStart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technology</w:t>
      </w:r>
      <w:proofErr w:type="spellEnd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факторы, способные оказать влияние на стратегическое развитие </w:t>
      </w:r>
      <w:r w:rsidR="00AD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D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8BA" w:rsidRDefault="00A268BA" w:rsidP="007549E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E2D61" w:rsidRPr="00432A81" w:rsidRDefault="00AD6B40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Анализ</w:t>
      </w:r>
      <w:r w:rsidRPr="00AD6B40">
        <w:t xml:space="preserve"> </w:t>
      </w:r>
      <w:r w:rsidRPr="00AD6B40">
        <w:rPr>
          <w:rFonts w:ascii="Times New Roman" w:hAnsi="Times New Roman" w:cs="Times New Roman"/>
          <w:sz w:val="24"/>
          <w:szCs w:val="24"/>
          <w:lang w:eastAsia="ru-RU"/>
        </w:rPr>
        <w:t>конкурентоспособности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5528"/>
      </w:tblGrid>
      <w:tr w:rsidR="005E2BB4" w:rsidRPr="00432A81" w:rsidTr="00017348">
        <w:tc>
          <w:tcPr>
            <w:tcW w:w="439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6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PEST-анализ</w:t>
            </w:r>
          </w:p>
        </w:tc>
        <w:tc>
          <w:tcPr>
            <w:tcW w:w="5528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6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SWOT-анализ</w:t>
            </w:r>
          </w:p>
        </w:tc>
      </w:tr>
      <w:tr w:rsidR="005E2BB4" w:rsidRPr="00432A81" w:rsidTr="00017348">
        <w:tc>
          <w:tcPr>
            <w:tcW w:w="4395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факторы:</w:t>
            </w:r>
          </w:p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напряженная геополитическая ситуация, сохранение действия экономических санкций в отношении российской экономики, а также ответные меры со стороны Правительства Российской Федерации и др.</w:t>
            </w:r>
          </w:p>
        </w:tc>
        <w:tc>
          <w:tcPr>
            <w:tcW w:w="5528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Сильные стороны: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Канашский район находится в составе Чувашской Республики, которая на сегодняшний день </w:t>
            </w:r>
            <w:proofErr w:type="gramStart"/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одним из самых политически стабильных регионов России и проводит</w:t>
            </w:r>
            <w:proofErr w:type="gramEnd"/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политику, направленную на динамичное социально-экономическое развитие;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выгодное экономико-географическое положение района: близость к столице Чувашской Республики, месторасположение на пересечении </w:t>
            </w: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важных транспортных магистралей;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значительного ресурса земель сельскохозяйственного назначения;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стабильность, межэтническое и межконфессиональное согласие и др.</w:t>
            </w:r>
          </w:p>
        </w:tc>
      </w:tr>
      <w:tr w:rsidR="005E2BB4" w:rsidRPr="00432A81" w:rsidTr="00017348">
        <w:tc>
          <w:tcPr>
            <w:tcW w:w="4395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Экономические:</w:t>
            </w:r>
          </w:p>
          <w:p w:rsid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степень износа материально-технической базы в основных отраслях экономики и недостаточное обновление основных фондов;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и старение населения и др.</w:t>
            </w:r>
          </w:p>
        </w:tc>
        <w:tc>
          <w:tcPr>
            <w:tcW w:w="5528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Слабые стороны: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ограниченность минерально-сырьевых ресурсов, отсутствие стратегических видов полезных ископаемых;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износ основных фондов;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старение населения;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миграция населения в более развитые города и  регионы с высоким уровнем заработной платы 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высших учебных заведений очного обучения;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дотационность</w:t>
            </w:r>
            <w:proofErr w:type="spellEnd"/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и др.</w:t>
            </w:r>
          </w:p>
        </w:tc>
      </w:tr>
      <w:tr w:rsidR="005E2BB4" w:rsidRPr="00432A81" w:rsidTr="00017348">
        <w:tc>
          <w:tcPr>
            <w:tcW w:w="4395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Социальные:</w:t>
            </w:r>
          </w:p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усиление процессов урбанизации, а также миграции в города и регионы  с развитой экономикой;</w:t>
            </w:r>
          </w:p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недостаточные темпы социального развития сельских территорий и др.</w:t>
            </w:r>
          </w:p>
        </w:tc>
        <w:tc>
          <w:tcPr>
            <w:tcW w:w="5528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DA3A2D9" wp14:editId="79AB30CD">
                  <wp:extent cx="143510" cy="242570"/>
                  <wp:effectExtent l="0" t="0" r="8890" b="5080"/>
                  <wp:docPr id="28" name="Рисунок 1" descr="base_23650_10499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50_10499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Возможности: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благоприятных условий для активных преобразований в экономике и социальной сфере, развития бизнеса и привлечения стратегических партнеров для производства высокотехнологичных продуктов ведущих мировых брендов;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создания инновационных высокотехнологичных кластеров, новых материалов, новых технологий;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продукции предприятий района на внешние рынки;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полное удовлетворение потребностей населения в экологически чистых продуктах питания и др.</w:t>
            </w:r>
          </w:p>
        </w:tc>
      </w:tr>
      <w:tr w:rsidR="005E2BB4" w:rsidRPr="00432A81" w:rsidTr="00017348">
        <w:tc>
          <w:tcPr>
            <w:tcW w:w="4395" w:type="dxa"/>
          </w:tcPr>
          <w:p w:rsidR="005E2BB4" w:rsidRDefault="007D0D3C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Технологические:</w:t>
            </w:r>
          </w:p>
          <w:p w:rsidR="007D0D3C" w:rsidRPr="00623665" w:rsidRDefault="007D0D3C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требований к уровню и спектру профессиональных компетенций специалистов и рабочих кадров в результате обеспечения высоких темпов экономического роста за счет технологической модернизации и перехода к новому технологическому укладу;</w:t>
            </w:r>
          </w:p>
          <w:p w:rsidR="007D0D3C" w:rsidRPr="00432A81" w:rsidRDefault="007D0D3C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-осуществление научно-технической революции, которая должна стать основополагающим фактором экономического роста (развитие искусственного интеллекта, нан</w:t>
            </w:r>
            <w:proofErr w:type="gramStart"/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биотехнологий, </w:t>
            </w:r>
            <w:proofErr w:type="spellStart"/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сфер деятельности, процесс конвергенции и интеграции междисциплинарных наук, </w:t>
            </w:r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усиление внимания к исследованиям и разработкам, инженерия знаний (управление знаниями), усиление роли глобальных информационных сетей и др.), что позволит выйти на качественно иной виток социально-экономического развития</w:t>
            </w:r>
          </w:p>
        </w:tc>
        <w:tc>
          <w:tcPr>
            <w:tcW w:w="5528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2ABEFAB" wp14:editId="691631AF">
                  <wp:extent cx="143510" cy="242570"/>
                  <wp:effectExtent l="0" t="0" r="8890" b="5080"/>
                  <wp:docPr id="30" name="Рисунок 2" descr="base_23650_104992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50_104992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Угрозы: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санкции ряда зарубежных стран;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коэффициента демографической нагрузки на трудоспособное население 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 конкурентоспособность выпускаемой продукции и др.</w:t>
            </w:r>
          </w:p>
        </w:tc>
      </w:tr>
    </w:tbl>
    <w:p w:rsidR="0015129D" w:rsidRPr="00432A81" w:rsidRDefault="0015129D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2BB4" w:rsidRPr="00017348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17348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Политические факторы: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напряженная геополитическая ситуация, сохранение действия экономических санкций в отношении российской экономики, а также ответные меры со стороны Правительства Российской Федерации.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7348">
        <w:rPr>
          <w:rFonts w:ascii="Times New Roman" w:hAnsi="Times New Roman" w:cs="Times New Roman"/>
          <w:sz w:val="24"/>
          <w:szCs w:val="24"/>
          <w:u w:val="single"/>
          <w:lang w:eastAsia="ru-RU"/>
        </w:rPr>
        <w:t>Экономические факторы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влияние на социально-экономическое развитие района неблагоприятной демографической ситуации, в частности активного старения населения;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высокая степень износа материально-технической базы в основных отраслях экономики и недостаточное обновление основных фондов;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ограниченный доступ сельскохозяйственных товаропроизводителей на рынок в условиях слаборазвитой логистики, кооперации в сфере производства и реализации сельскохозяйственной продукции; Канашский район является зоной рискованного земледелия с высокой изменчивостью климата;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сокращение и миграционный отток населения, в первую очередь наиболее активной его части - молодежи, создают дисбаланс между спросом и предложением рабочей силы на рынке труда, что тормозит развитие производства и реализацию инвестиционных и инновационных проектов. Самыми востребованными среди молодежи являются образовательные организации высшего образования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. Чебоксары, Москвы, Казани, Нижнего Новгорода, после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 которых юноши и девушки зачастую не возвращаются в Канашский район;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возрастание требований к уровню и спектру профессиональных компетенций специалистов и рабочих кадров.</w:t>
      </w:r>
    </w:p>
    <w:p w:rsidR="005E2BB4" w:rsidRPr="00017348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17348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Социальные факторы: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усиление процессов урбанизации, а также миграции в регионы России с развитой экономикой, повышение мобильности населения;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сокращение численности жителей, вступающих в категорию трудоспособного населения, в результате низкой рождаемости в 1990-е годы и высокие темпы выбытия из трудоспособного возраста поколения, рожденного в послевоенное время, как в целом по России, так и в Чувашии и </w:t>
      </w:r>
      <w:r w:rsidR="00331062" w:rsidRPr="00432A81">
        <w:rPr>
          <w:rFonts w:ascii="Times New Roman" w:hAnsi="Times New Roman" w:cs="Times New Roman"/>
          <w:sz w:val="24"/>
          <w:szCs w:val="24"/>
          <w:lang w:eastAsia="ru-RU"/>
        </w:rPr>
        <w:t>Канашском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районе. По прогнозным данным Федеральной службы государственной статистики (по среднему варианту прогноза), тенденция сокращения численности населения в трудоспособном возрасте по России сохранится вплоть до 2030 года, по Чувашии, в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.  и Канашскому </w:t>
      </w:r>
      <w:r w:rsidR="00017348">
        <w:rPr>
          <w:rFonts w:ascii="Times New Roman" w:hAnsi="Times New Roman" w:cs="Times New Roman"/>
          <w:sz w:val="24"/>
          <w:szCs w:val="24"/>
          <w:lang w:eastAsia="ru-RU"/>
        </w:rPr>
        <w:t>муниципальному округу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 - до 2035 года;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недостаточные темпы социального развития сельских территорий, как следствие - ухудшение социально-демографической ситуации, дефицит квалифицированных кадров и их отток из-за низкого уровня доходов в сельскохозяйственном производстве, слабое развитие альтернативных видов деятельности на селе;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недостаточная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востребованность историко-культурного и туристического потенциала района;</w:t>
      </w:r>
    </w:p>
    <w:p w:rsidR="005E2BB4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необходимость изменения роли человеческого капитала и превращение его в главный двигатель инноваций.</w:t>
      </w:r>
    </w:p>
    <w:p w:rsidR="007D0D3C" w:rsidRDefault="007D0D3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D0D3C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Технологические факторы:</w:t>
      </w:r>
    </w:p>
    <w:p w:rsidR="007D0D3C" w:rsidRPr="00623665" w:rsidRDefault="006944EA" w:rsidP="007D0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D0D3C" w:rsidRPr="007D0D3C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возрастание требований к уровню и спектру профессиональных компетенций </w:t>
      </w:r>
      <w:r w:rsidR="007D0D3C" w:rsidRPr="00623665">
        <w:rPr>
          <w:rFonts w:ascii="Times New Roman" w:hAnsi="Times New Roman" w:cs="Times New Roman"/>
          <w:sz w:val="24"/>
          <w:szCs w:val="24"/>
          <w:lang w:eastAsia="ru-RU"/>
        </w:rPr>
        <w:t>специалистов и рабочих кадров в результате обеспечения высоких темпов экономического роста за счет технологической модернизации и перехода к новому технологическому укладу;</w:t>
      </w:r>
    </w:p>
    <w:p w:rsidR="007D0D3C" w:rsidRPr="00623665" w:rsidRDefault="007D0D3C" w:rsidP="007D0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66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944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3665">
        <w:rPr>
          <w:rFonts w:ascii="Times New Roman" w:hAnsi="Times New Roman" w:cs="Times New Roman"/>
          <w:sz w:val="24"/>
          <w:szCs w:val="24"/>
          <w:lang w:eastAsia="ru-RU"/>
        </w:rPr>
        <w:t>осуществление научно-технической революции, которая должна стать основополагающим фактором экономического роста (развитие искусственного интеллекта, нан</w:t>
      </w:r>
      <w:proofErr w:type="gramStart"/>
      <w:r w:rsidRPr="00623665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23665">
        <w:rPr>
          <w:rFonts w:ascii="Times New Roman" w:hAnsi="Times New Roman" w:cs="Times New Roman"/>
          <w:sz w:val="24"/>
          <w:szCs w:val="24"/>
          <w:lang w:eastAsia="ru-RU"/>
        </w:rPr>
        <w:t xml:space="preserve"> и биотехнологий, </w:t>
      </w:r>
      <w:proofErr w:type="spellStart"/>
      <w:r w:rsidRPr="00623665">
        <w:rPr>
          <w:rFonts w:ascii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623665">
        <w:rPr>
          <w:rFonts w:ascii="Times New Roman" w:hAnsi="Times New Roman" w:cs="Times New Roman"/>
          <w:sz w:val="24"/>
          <w:szCs w:val="24"/>
          <w:lang w:eastAsia="ru-RU"/>
        </w:rPr>
        <w:t xml:space="preserve"> всех сфер деятельности, процесс конвергенции и интеграции междисциплинарных наук, усиление внимания к исследованиям и разработкам, инженерия знаний (управление знаниями), усиление роли глобальных информационных сетей и др.), что позволит выйти на качественно иной виток социально-экономического развития</w:t>
      </w:r>
      <w:r w:rsidR="006236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Комплексный анализ позволил также оценить стратегический потенциал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выявить сильные и слабые конкурентные позиции.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Перспективы развития района находятся в зависимости как от внешних, так и от внутренних факторов.</w:t>
      </w:r>
      <w:proofErr w:type="gramEnd"/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2BB4" w:rsidRPr="00432A81" w:rsidRDefault="005E2BB4" w:rsidP="0001734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eastAsia="Times New Roman" w:hAnsi="Times New Roman" w:cs="Times New Roman"/>
          <w:sz w:val="24"/>
          <w:szCs w:val="24"/>
          <w:lang w:eastAsia="ru-RU"/>
        </w:rPr>
        <w:t>SWOT-анализ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962"/>
      </w:tblGrid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(сильные стороны)</w:t>
            </w: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 (слабые стороны)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Удобное географическое и транспортное положение ра</w:t>
            </w:r>
            <w:r w:rsidR="00215E1D"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йона. Район находится на пересе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чении федеральной </w:t>
            </w:r>
            <w:r w:rsidR="00215E1D"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железной дороги Ниж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Новгоро</w:t>
            </w:r>
            <w:proofErr w:type="gram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Канаш- Казань и федеральной  автодороги Цивильск –Ульяновск. Высокий уровень развития дорог республиканского и внутрирайонного значения.  Высокая плотность асфальтированных дорог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Ограниченность минерально-сырьевых ресурсов, отсутствие стратегических видов полезных ископаемых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Плохое состояние автомобильных дорог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 трудоспособного населения в регионы России с ярко выраженными потребностями в рабочей силе, возможностью трудоустройства, более высоким уровнем заработной платы, развитой социальной инфраструктурой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центре района крупног</w:t>
            </w:r>
            <w:r w:rsidR="00215E1D"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мышленного центра республики -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</w:t>
            </w:r>
            <w:proofErr w:type="spellEnd"/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</w:t>
            </w:r>
            <w:r w:rsidR="0001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обеспеченность</w:t>
            </w:r>
            <w:r w:rsidRPr="00432A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2A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отационность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зависимость от финансовой поддержки)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система государственного управления, информационная открытость органов власти</w:t>
            </w: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износ основных фондов и инженерной инфраструктуры, медленный процесс обновления производства на предприятиях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Старение населения и рост объемов социальных обязательств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Развитая система здравоохранения, развивающаяся инфраструктура сети медицинских организаций, развитая сеть учреждений культуры и спорта</w:t>
            </w: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барьеров и инфраструктурных ограничений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Неравномерность пространственного развития территорий, неравные возможности доступа населения к основным социально-экономическим благам и услугам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благоприятная экологическая обстановка и благоустройство территорий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Благоприятные климатические условия, способствующие росту привлекательности региона для 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внутреннего и внешнего туризма, а также санаторного лечения</w:t>
            </w: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Недостаточные темпы внедрения инновационных медицинских технологий</w:t>
            </w:r>
          </w:p>
          <w:p w:rsidR="00164A2A" w:rsidRPr="00432A81" w:rsidRDefault="00164A2A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туристской инфраструктуры</w:t>
            </w:r>
          </w:p>
        </w:tc>
      </w:tr>
    </w:tbl>
    <w:p w:rsidR="005E2BB4" w:rsidRPr="00432A81" w:rsidRDefault="005E2BB4" w:rsidP="00835B3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963"/>
      </w:tblGrid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(возможности)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 (угрозы)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благоприятных условий для активных преобразований в экономике и социальной сфере, развития бизнеса и привлечения стратегических партнеров для производства высокотехнологичных продуктов ведущих мировых брендов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веса конкурентоспособных производственных мощностей в ключевых видах деятельности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мирового энергетического баланса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производственных компаний в глобальные производственные цепочки добавленной стоимости в условиях формирования шестого технологического уклада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Политическая, финансовая и экономическая нестабильность в мире (введение санкций)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экономики </w:t>
            </w:r>
            <w:r w:rsidR="008D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внешней конъюнктуры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"экономики знаний" (научно-исследовательские и опытно-конструкторские разработки (далее - НИОКР),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наноматериалы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наноэлектроника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биотехнологии, конвергенция нан</w:t>
            </w:r>
            <w:proofErr w:type="gram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когнитивных технологий, развитие образования, медицина долголетия и достижение нового качества жизни)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создания инновационных высокотехнологичных кластеров (машиностроительного, химического, биотехнологического и др.), новых материалов, новых технологий в строительстве, дорожном, жилищно-коммунальном хозяйстве и др.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Существенное возрастание конкуренции среди муниципальных образований Чувашии в привлечении инвестиций и размещении на своих территориях новых производств 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конкуренции среди муниципальных образований Чувашии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A2A" w:rsidRPr="00432A81" w:rsidRDefault="00164A2A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Сужение возможностей привлечения инвестиций</w:t>
            </w:r>
          </w:p>
          <w:p w:rsidR="00164A2A" w:rsidRPr="00432A81" w:rsidRDefault="00164A2A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A2A" w:rsidRPr="00432A81" w:rsidRDefault="00164A2A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Неустойчивое функционирование жилищно-коммунального хозяйства, опасность возникновения чрезвычайных ситуаций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Чувашии на внешние рынки с экологически чистыми продуктами в рамках брендов "Чувашский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биопродукт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 "Сделано в Чувашии"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возрастного состава населения в пользу более пожилых возрастов и рост коэффициента демографической нагрузки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демографической ситуации, усиление роли профилактики заболеваний и формирование здорового образа жизни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в туристский оборот незадействованных ресурсов </w:t>
            </w:r>
            <w:r w:rsidR="00EB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постепенной реконструкцией рекреационно-туристской инфраструктуры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BB4" w:rsidRPr="00432A81" w:rsidRDefault="005E2BB4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5E2BB4" w:rsidRPr="00432A81" w:rsidSect="00B15211">
          <w:pgSz w:w="11910" w:h="16840"/>
          <w:pgMar w:top="1038" w:right="853" w:bottom="1202" w:left="1418" w:header="0" w:footer="235" w:gutter="0"/>
          <w:cols w:space="720"/>
        </w:sect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II. Стратегическая цель, цели и задачи стратегии социально-экономического развития </w:t>
      </w:r>
      <w:r w:rsidR="008D2BD1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 2035 года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1. Главный стратегический приоритет </w:t>
      </w:r>
      <w:r w:rsidR="00EB56F5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Цель Стратегии - это обеспечение устойчивого экономического развития предприятий на основе внедрения новых, перспективных технологий и производств, сохранение и развитие экономического потенциала района и последовательное повышение качества жизни населения.</w:t>
      </w:r>
    </w:p>
    <w:p w:rsidR="00CB4AD5" w:rsidRPr="00432A81" w:rsidRDefault="00CB4AD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стратегический приоритет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стабильное повышение качества жизни населения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формирования наукоемкой модели развития экономики, ключевой движущей силой которой станет человеческий капитал, в экологически чистом, ухоженном, сильном муниципальном образовании.</w:t>
      </w:r>
    </w:p>
    <w:p w:rsidR="00CB4AD5" w:rsidRPr="00432A81" w:rsidRDefault="00CB4AD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Только население, живущее в достойных условиях, соответствующих современным мировым стандартам, может обеспечить экономическое процветание общества и социальную стабильность. Граждане должны свободно чувствовать себя в условиях всеобщей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воспринимать и осваивать новейшие технологические достижения, стремиться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жить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основываясь на духовных ценностях и традициях.</w:t>
      </w:r>
    </w:p>
    <w:p w:rsidR="00CB4AD5" w:rsidRPr="00432A81" w:rsidRDefault="00ED2A9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Канашский муниципальный округ</w:t>
      </w:r>
      <w:r w:rsidR="00CB4AD5"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 станет территорией обновляемой и конкурентоспособной экономики, обладающей долгосрочным потенциалом динамичного роста, процветающим и комфортным для проживания районом с широкими возможностями для развития личности и карьеры.</w:t>
      </w:r>
    </w:p>
    <w:p w:rsidR="00CB68B0" w:rsidRPr="000A1B74" w:rsidRDefault="00CB4AD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конкурентоспособности </w:t>
      </w:r>
      <w:r w:rsidR="008D2BD1" w:rsidRPr="000A1B74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 привлечения инвесторов, туристов, новых жителей и квалифицированных специалистов предполагает ответ на главный вызов - создание таких условий на территории </w:t>
      </w:r>
      <w:r w:rsidR="00ED2A9A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8D0D63" w:rsidRPr="000A1B74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, чтобы молодые, активные, образованные граждане России стремились </w:t>
      </w:r>
      <w:proofErr w:type="gramStart"/>
      <w:r w:rsidRPr="000A1B74">
        <w:rPr>
          <w:rFonts w:ascii="Times New Roman" w:hAnsi="Times New Roman" w:cs="Times New Roman"/>
          <w:sz w:val="24"/>
          <w:szCs w:val="24"/>
          <w:lang w:eastAsia="ru-RU"/>
        </w:rPr>
        <w:t>жить и работать</w:t>
      </w:r>
      <w:proofErr w:type="gramEnd"/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на чувашской земле.</w:t>
      </w:r>
    </w:p>
    <w:p w:rsidR="00DE2D61" w:rsidRPr="000A1B74" w:rsidRDefault="00CB68B0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>целом</w:t>
      </w:r>
      <w:proofErr w:type="gramEnd"/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r w:rsidR="008D2BD1" w:rsidRPr="000A1B74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характерны средние показатели уровня жизни населения. Относительно невысокое</w:t>
      </w:r>
      <w:r w:rsidR="00B1521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темпы  развития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экономики района, связанное с отсутствием динамики развития инфраструктуры, которая необходима для обеспечения высоких темпов экономического роста в долгосрочной перспективе, но будущий образ </w:t>
      </w:r>
      <w:r w:rsidR="00897D09" w:rsidRPr="000A1B74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</w:t>
      </w:r>
      <w:r w:rsidR="00897D09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>более благоприятным для жизнедеятельности населения. С учетом выявленных преимуществ была сформирована миссия района.</w:t>
      </w:r>
    </w:p>
    <w:p w:rsidR="00DE2D61" w:rsidRPr="000A1B74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Миссия </w:t>
      </w:r>
      <w:r w:rsidR="008D2BD1" w:rsidRPr="000A1B74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– благоприятная территория успешного развития агропромышленного комплекса и комфортной жизнедеятельности человека.</w:t>
      </w:r>
    </w:p>
    <w:p w:rsidR="00DE2D61" w:rsidRPr="000A1B74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>Эффективная инвестиционная политика позволит улучшить ситуацию практически во всех основных сферах жизнедеятельности района и, в первую очередь, активизирует реальный сектор экономики, что по цепочке отразится и на социальном блоке и ЖКХ.</w:t>
      </w:r>
    </w:p>
    <w:p w:rsidR="00DE2D61" w:rsidRPr="000A1B74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>Эффективное, высокотехнологичное управление на муниципальном уровне способно решить имеющиеся проблемы в различных сферах жизнедеятельности района и умело распоряжаться ограниченными ресурсами с максимальной эффективностью.</w:t>
      </w:r>
    </w:p>
    <w:p w:rsidR="00DE2D61" w:rsidRPr="000A1B74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 преобразований должен оказать положительное влияние на развитие различных сфер деятельности и повышение уровня жизни на территории </w:t>
      </w:r>
      <w:r w:rsidR="008D2BD1" w:rsidRPr="000A1B74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0A1B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215E1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2.2. Сценарии </w:t>
      </w:r>
      <w:r w:rsidR="00DE2D61"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>социально-экон</w:t>
      </w: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омического развития </w:t>
      </w:r>
      <w:r w:rsidR="00EB56F5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ED2A9A" w:rsidRPr="00ED2A9A" w:rsidRDefault="00ED2A9A" w:rsidP="007549E9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</w:t>
      </w:r>
      <w:r w:rsidRPr="00ED2A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на период до 2035 года будет происходить в соответствии с тенденциями развития мировой экономики и </w:t>
      </w:r>
      <w:r w:rsidRPr="00ED2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прогнозируемыми на долгосрочный период сценарными условиями развития российской экономики.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D2A9A">
        <w:rPr>
          <w:rFonts w:ascii="Times New Roman" w:eastAsia="Calibri" w:hAnsi="Times New Roman" w:cs="Times New Roman"/>
          <w:sz w:val="24"/>
        </w:rPr>
        <w:t xml:space="preserve">Сценарии различаются в зависимости от степени интенсивности использования факторов ускорения социально-экономических процессов (инвестиционные, </w:t>
      </w:r>
      <w:proofErr w:type="spellStart"/>
      <w:r w:rsidRPr="00ED2A9A">
        <w:rPr>
          <w:rFonts w:ascii="Times New Roman" w:eastAsia="Calibri" w:hAnsi="Times New Roman" w:cs="Times New Roman"/>
          <w:sz w:val="24"/>
        </w:rPr>
        <w:t>инновационно</w:t>
      </w:r>
      <w:proofErr w:type="spellEnd"/>
      <w:r w:rsidRPr="00ED2A9A">
        <w:rPr>
          <w:rFonts w:ascii="Times New Roman" w:eastAsia="Calibri" w:hAnsi="Times New Roman" w:cs="Times New Roman"/>
          <w:sz w:val="24"/>
        </w:rPr>
        <w:t>-технологические, структурные и институциональные преобразования).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 w:rsidRPr="00ED2A9A">
        <w:rPr>
          <w:rFonts w:ascii="Times New Roman" w:eastAsia="Calibri" w:hAnsi="Times New Roman" w:cs="Times New Roman"/>
          <w:b/>
          <w:sz w:val="24"/>
        </w:rPr>
        <w:t>При этом определены три основных сценария развития: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D2A9A">
        <w:rPr>
          <w:rFonts w:ascii="Times New Roman" w:eastAsia="Calibri" w:hAnsi="Times New Roman" w:cs="Times New Roman"/>
          <w:b/>
          <w:sz w:val="24"/>
        </w:rPr>
        <w:t xml:space="preserve">первый </w:t>
      </w:r>
      <w:r w:rsidRPr="00ED2A9A">
        <w:rPr>
          <w:rFonts w:ascii="Times New Roman" w:eastAsia="Calibri" w:hAnsi="Times New Roman" w:cs="Times New Roman"/>
          <w:sz w:val="24"/>
        </w:rPr>
        <w:t>- умеренный;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D2A9A">
        <w:rPr>
          <w:rFonts w:ascii="Times New Roman" w:eastAsia="Calibri" w:hAnsi="Times New Roman" w:cs="Times New Roman"/>
          <w:b/>
          <w:sz w:val="24"/>
        </w:rPr>
        <w:t xml:space="preserve">второй </w:t>
      </w:r>
      <w:r w:rsidRPr="00ED2A9A">
        <w:rPr>
          <w:rFonts w:ascii="Times New Roman" w:eastAsia="Calibri" w:hAnsi="Times New Roman" w:cs="Times New Roman"/>
          <w:sz w:val="24"/>
        </w:rPr>
        <w:t>- инвестиционно активный;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D2A9A">
        <w:rPr>
          <w:rFonts w:ascii="Times New Roman" w:eastAsia="Calibri" w:hAnsi="Times New Roman" w:cs="Times New Roman"/>
          <w:b/>
          <w:sz w:val="24"/>
        </w:rPr>
        <w:t>третий</w:t>
      </w:r>
      <w:r w:rsidRPr="00ED2A9A">
        <w:rPr>
          <w:rFonts w:ascii="Times New Roman" w:eastAsia="Calibri" w:hAnsi="Times New Roman" w:cs="Times New Roman"/>
          <w:sz w:val="24"/>
        </w:rPr>
        <w:t xml:space="preserve"> - целевой.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Умеренный сценарий характеризуется сохранением сложившихся трендов экономического развития, работой всех секторов экономики в основном за счет использования имеющихся резервов и повышения загрузки существующих мощностей, реализацией действующих инфраструктурных проектов, относительно невысокими долгосрочными темпами роста экономики. 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Данный сценарий потребует финансовых, в том числе бюджетных, ограничений, что повлечет за собой недостаточный рост инвестиционной активности, моральное старение производственных мощностей, неизбежным следствием этих процессов станет усиление дифференциации территорий. Продолжится углубление диспропорций пространственного развития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>. Таким образом, данный сценарий является малоперспективным и предполагает отставание развития от других муниципальных образований Чувашской Республики.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Инвестиционно активный сценарий характеризуется повышенными требованиями к росту конкурентоспособности и эффективности экономики по сравнению с умеренным вариантом развития. Рост эффективности обеспечивается как повышением конкурентоспособности бизнеса и формированием условий для конкуренции, так и реализацией перспективных инвестиционных проектов в ключевых секторах экономики. Однако такие темпы роста не позволят успешно конкурировать с другими муниципалитетами Чувашской Республики.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Целевой сценарий выбран в качестве основного, учитывает приоритеты и цели развития округа. Данный сценарий разработан на базе инвестиционно активного сценария, при этом он характеризуется интенсивным развитием высокотехнологичных и наукоемких секторов экономики, </w:t>
      </w:r>
      <w:proofErr w:type="spell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>цифровизацией</w:t>
      </w:r>
      <w:proofErr w:type="spellEnd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всех сфер деятельности, более высокими темпами роста привлечения инвестиций и предусматривает усиление инновационного компонента экономического роста с целью осуществления технологического прорыва в ведущих видах деятельности. Интенсификация всех факторов экономического роста будет стимулировать модернизацию и роботизацию рабочих мест с целью повышения производительности труда, а принимаемые меры по обеспечению высокого уровня профессиональной подготовки и переподготовки кадров приведут к улучшению качества рабочей силы. 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данного сценария обеспечит стабильный рост производительности труда в отраслях экономики и, как следствие, соответствие новым стандартам жизни населения. 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Рост экономики сформирует благоприятные условия для роста заработной платы. В 2035 году по отношению к 2021 году среднемесячная заработная плата увеличится в 1,5 раза.</w:t>
      </w:r>
    </w:p>
    <w:p w:rsidR="00947421" w:rsidRPr="00E822C2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условия целевого сценария предполагают, что к 2035 году будет создана система здравоохранения, характеризующаяся низкими показателями заболеваемости, смертности и </w:t>
      </w:r>
      <w:proofErr w:type="spell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>инвалидизации</w:t>
      </w:r>
      <w:proofErr w:type="spellEnd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населения, высококвалифицированным медицинским персоналом, инновационными методами диагностики, лечения и профилактики заболеваний, основанными на последних достижениях науки и техники, что позволит добиться существенного улучшения демографических показателей, снизить смертность, в </w:t>
      </w:r>
      <w:r w:rsidRPr="00E822C2">
        <w:rPr>
          <w:rFonts w:ascii="Times New Roman" w:hAnsi="Times New Roman" w:cs="Times New Roman"/>
          <w:sz w:val="24"/>
          <w:szCs w:val="24"/>
          <w:lang w:eastAsia="ru-RU"/>
        </w:rPr>
        <w:t>том числе трудоспособного населения, увеличить продолжительность жизни до 80,7 года.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Этот сценарий развития является наиболее предпочтительным. При активных действиях органов государственной власти Чувашской Республики, органов местного самоуправления </w:t>
      </w:r>
      <w:r w:rsidR="00B07B97">
        <w:rPr>
          <w:rFonts w:ascii="Times New Roman" w:hAnsi="Times New Roman" w:cs="Times New Roman"/>
          <w:sz w:val="24"/>
          <w:szCs w:val="24"/>
          <w:lang w:eastAsia="ru-RU"/>
        </w:rPr>
        <w:t>Канашского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B07B97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>бизнес-структур</w:t>
      </w:r>
      <w:proofErr w:type="gramEnd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к 2035 году будет обеспечен динамичный рост экономики, укрепятся позиции </w:t>
      </w:r>
      <w:r w:rsidR="00B07B97">
        <w:rPr>
          <w:rFonts w:ascii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B07B97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как конкурентоспособного муниципалитета  на региональном рынке.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При выборе целевого сценария развития учтены следующие риски: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жесткая конкуренция на рынке технологи;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отставание в конкурентной борьбе за федеральные, региональные и частные инвестиции, приводящее к дальнейшему отставанию как от уровня развития муниципалитетов-лидеров;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сокращение объемов государственной поддержки отраслей экономики;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недостаточный объем привлекаемых частных инвестиций, не отвечающий потребностям роста экономики;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отток талантливых и квалифицированных специалистов в относительно более привлекательные для жизни крупные города России;</w:t>
      </w:r>
    </w:p>
    <w:p w:rsidR="00ED2A9A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отсутствие достаточной численности квалифицированного производственного персонала в условиях формирующихся новых рынков, связанных с появлением наукоемких высокотехнологичных производств и </w:t>
      </w:r>
      <w:proofErr w:type="spell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>цифровизацией</w:t>
      </w:r>
      <w:proofErr w:type="spellEnd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экономики, что в значительной степени снижает ее технологическую конкурентоспособность.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2.3. Система целей, задач и приоритетных направлений социально-экономического развития </w:t>
      </w:r>
      <w:r w:rsidR="00EB56F5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Стратегическая цель социально-экономического развития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формирование высокого уровня качества жизни населения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за счет создания ускоренно развивающейся конкурентоспособной экономики района.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стратегической цели социально-экономического развития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требует достижения следующих долгосрочных целей: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1. Рост конкурентоспособности экономики, развитие отраслей экономики и создание высокотехнологичных производств.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2. 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муниципального управления на всех уровнях.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3. Рациональное природопользование и обеспечение экологической без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опасности в Канашском районе Чувашской Республики.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4. Развитие человеческого капитала и социальной сферы в Канашском районе Чувашской Республики. Повышение уровня и качества жизни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MON_1479021392"/>
      <w:bookmarkStart w:id="5" w:name="_MON_1479736114"/>
      <w:bookmarkStart w:id="6" w:name="_MON_1479913557"/>
      <w:bookmarkStart w:id="7" w:name="_MON_1480254672"/>
      <w:bookmarkStart w:id="8" w:name="_MON_1568096198"/>
      <w:bookmarkEnd w:id="4"/>
      <w:bookmarkEnd w:id="5"/>
      <w:bookmarkEnd w:id="6"/>
      <w:bookmarkEnd w:id="7"/>
      <w:bookmarkEnd w:id="8"/>
    </w:p>
    <w:p w:rsidR="00DE2D61" w:rsidRPr="00E822C2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2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 1. Рост конкурентоспособности экономики, развитие отраслей экономики и создание высокотехнологичных производств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E822C2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822C2">
        <w:rPr>
          <w:rFonts w:ascii="Times New Roman" w:hAnsi="Times New Roman" w:cs="Times New Roman"/>
          <w:i/>
          <w:sz w:val="24"/>
          <w:szCs w:val="24"/>
          <w:lang w:eastAsia="ru-RU"/>
        </w:rPr>
        <w:t>Задача 1.</w:t>
      </w:r>
      <w:r w:rsidR="007B6255"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  <w:r w:rsidRPr="00E822C2">
        <w:rPr>
          <w:rFonts w:ascii="Times New Roman" w:hAnsi="Times New Roman" w:cs="Times New Roman"/>
          <w:i/>
          <w:sz w:val="24"/>
          <w:szCs w:val="24"/>
          <w:lang w:eastAsia="ru-RU"/>
        </w:rPr>
        <w:t>. Создание высокотехнологичного агропромышленного комплекса, обеспечивающего население качественной и экологически чистой продукцией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</w:rPr>
        <w:t xml:space="preserve">К 2035 году планируется достичь устойчивого развития агропромышленного комплекса </w:t>
      </w:r>
      <w:r w:rsidR="00EB56F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(далее - АПК) за счет внедрения инновационных технологий в сельскохозяйственное производство, использования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232A74">
        <w:rPr>
          <w:rFonts w:ascii="Times New Roman" w:hAnsi="Times New Roman" w:cs="Times New Roman"/>
          <w:sz w:val="24"/>
          <w:szCs w:val="24"/>
        </w:rPr>
        <w:t xml:space="preserve"> </w:t>
      </w:r>
      <w:r w:rsidRPr="00432A81">
        <w:rPr>
          <w:rFonts w:ascii="Times New Roman" w:hAnsi="Times New Roman" w:cs="Times New Roman"/>
          <w:sz w:val="24"/>
          <w:szCs w:val="24"/>
        </w:rPr>
        <w:t xml:space="preserve">- и ресурсосберегающей техники нового поколения, более полного использования имеющегося природно-экономического потенциала, создания </w:t>
      </w:r>
      <w:r w:rsidRPr="00432A81">
        <w:rPr>
          <w:rFonts w:ascii="Times New Roman" w:hAnsi="Times New Roman" w:cs="Times New Roman"/>
          <w:sz w:val="24"/>
          <w:szCs w:val="24"/>
        </w:rPr>
        <w:lastRenderedPageBreak/>
        <w:t>высокопроизводительного экспортно-ориентированного сектора, развивающегося на основе современных технологий и обеспеченного высококвалифицированными кадрами, для продвижения продукции АПК на конкурентные российский и мировые рынки.</w:t>
      </w:r>
      <w:proofErr w:type="gramEnd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</w:rPr>
        <w:t>В Канашском</w:t>
      </w:r>
      <w:r w:rsidR="00081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Чувашской Республике будет сформирован самодостаточный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Проблемы:</w:t>
      </w:r>
    </w:p>
    <w:p w:rsidR="00686B9B" w:rsidRPr="00432A81" w:rsidRDefault="00686B9B" w:rsidP="00FA6FB0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Растениеводство: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развитие импортозамещающих произво</w:t>
      </w:r>
      <w:proofErr w:type="gramStart"/>
      <w:r w:rsidRPr="00432A81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432A81">
        <w:rPr>
          <w:rFonts w:ascii="Times New Roman" w:eastAsia="Times New Roman" w:hAnsi="Times New Roman" w:cs="Times New Roman"/>
          <w:sz w:val="24"/>
          <w:szCs w:val="24"/>
        </w:rPr>
        <w:t>ельском хозяйстве, включая овоще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водство, на основе ресурсосберегающих земледельческих технологий и использования высокопродуктивного посевного материала;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возделывание новых культур, способных повысить эффективность сельскохозяйст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венного производства и заполнить возникающие рыночные ниши. При этом акцент будет сделан на продукции, востребованной на рынке, ценной с точки зрения экологического благополучия;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экологически регламентированное использование в сельскохозяйственном произ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водстве земельных, водных и других возобновляемых природных ресурсов, а также по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вышение плодородия почв до оптимального уровня;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строительство новых, реконструкция и модернизация действующих хранилищ зерна, 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картофеля, овощей на основе инновационных технологий и современного оборудования, оснащение их технологическим и холодильным оборудованием;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повышение производительности труда в АПК за счет внедрения интенсивных техно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логий, базирующихся на новом поколении тракторов и сельскохозяйственных машин, увеличения объема вносимых минеральных удобрений, выполнения работ по защите рас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тений от вредителей и болезней, перехода на посев перспективных высокоурожайных сортов и гибридов сельскохозяйственных культур;</w:t>
      </w:r>
    </w:p>
    <w:p w:rsidR="00686B9B" w:rsidRPr="00432A81" w:rsidRDefault="00686B9B" w:rsidP="00FA6FB0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Животноводство: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наращивание объемов производства мяса, молока, создания благоприятных условий для привлечения инвестиций в указанную сферу деятельности, внедрения энергосбере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гающих технологий;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перевод системы животноводства на высокоинтенсивные формы производства: ис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пользование </w:t>
      </w:r>
      <w:proofErr w:type="spellStart"/>
      <w:r w:rsidRPr="00432A81">
        <w:rPr>
          <w:rFonts w:ascii="Times New Roman" w:eastAsia="Times New Roman" w:hAnsi="Times New Roman" w:cs="Times New Roman"/>
          <w:sz w:val="24"/>
          <w:szCs w:val="24"/>
        </w:rPr>
        <w:t>энергонасыщенных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 xml:space="preserve"> и высокопротеиновых кормов, модернизацию всех тех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нологических процессов, активное использование ветеринарных препаратов для профи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лактики и борьбы с болезнями животных;</w:t>
      </w:r>
    </w:p>
    <w:p w:rsidR="00A60907" w:rsidRDefault="00686B9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укрепление племенной базы, повышение на этой основе генетического потенциала всех видов сельскохозяйственных животных;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формирование мясного скотоводства, создание специализированных хозяйств по от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корму крупного рогатого скота мясных пород, что позволит увеличить объемы производ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ства высококачественной говядины</w:t>
      </w:r>
      <w:r w:rsidR="00E82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- «мраморного мяса»;</w:t>
      </w:r>
    </w:p>
    <w:p w:rsidR="00686B9B" w:rsidRPr="00432A81" w:rsidRDefault="00686B9B" w:rsidP="007B6255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432A81">
        <w:rPr>
          <w:rFonts w:ascii="Times New Roman" w:eastAsia="Times New Roman" w:hAnsi="Times New Roman" w:cs="Times New Roman"/>
          <w:sz w:val="24"/>
          <w:szCs w:val="24"/>
        </w:rPr>
        <w:t>агропищевого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 xml:space="preserve"> кластера: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поддержание стабильности обеспечения населения продовольственными товарами, развитие рынка экологически безопасных продуктов и технологий, способствующих по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вышению конкурентоспособности продукции, развитие рынка сбыта;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реализация проектов, направленных на глубокую переработку зерна, картофеля, мя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са, молока, что позволит переработать больший объем сырья, произвести новую продук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цию и отправить ее на экспорт;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развитие кооперации в сфере производства и реализации сельскохозяйственной про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дукции, сырья и продовольствия.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Значения целевых показателей к году завершения реализации стратегии: </w:t>
      </w:r>
    </w:p>
    <w:p w:rsidR="00B87136" w:rsidRPr="00B87136" w:rsidRDefault="00E822C2" w:rsidP="007549E9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1E2E">
        <w:rPr>
          <w:rFonts w:ascii="Times New Roman" w:hAnsi="Times New Roman" w:cs="Times New Roman"/>
          <w:sz w:val="24"/>
          <w:szCs w:val="24"/>
        </w:rPr>
        <w:t xml:space="preserve">- </w:t>
      </w:r>
      <w:r w:rsidR="00B87136" w:rsidRPr="00B87136">
        <w:rPr>
          <w:rFonts w:ascii="Times New Roman" w:hAnsi="Times New Roman" w:cs="Times New Roman"/>
          <w:bCs/>
          <w:sz w:val="26"/>
          <w:szCs w:val="26"/>
        </w:rPr>
        <w:t>увеличение объема производства сельскохозяйственной продукции в фактически действующих ценах в 2,4 раза по сравнению с 2022 годом, в сопоставимых ценах – в 1,7 раза;</w:t>
      </w:r>
    </w:p>
    <w:p w:rsidR="00B87136" w:rsidRPr="00B87136" w:rsidRDefault="00B87136" w:rsidP="007549E9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136">
        <w:rPr>
          <w:rFonts w:ascii="Times New Roman" w:hAnsi="Times New Roman" w:cs="Times New Roman"/>
          <w:sz w:val="24"/>
          <w:szCs w:val="24"/>
        </w:rPr>
        <w:t>- продвижение продукции организаций АПК под единым брендом «Сделано в Чувашии»;</w:t>
      </w:r>
    </w:p>
    <w:p w:rsidR="00B87136" w:rsidRPr="00B87136" w:rsidRDefault="00B87136" w:rsidP="006944EA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136">
        <w:rPr>
          <w:rFonts w:ascii="Times New Roman" w:hAnsi="Times New Roman" w:cs="Times New Roman"/>
          <w:sz w:val="24"/>
          <w:szCs w:val="24"/>
        </w:rPr>
        <w:lastRenderedPageBreak/>
        <w:t>- ускоренное развитие агропромышленного к</w:t>
      </w:r>
      <w:r w:rsidR="006944EA">
        <w:rPr>
          <w:rFonts w:ascii="Times New Roman" w:hAnsi="Times New Roman" w:cs="Times New Roman"/>
          <w:sz w:val="24"/>
          <w:szCs w:val="24"/>
        </w:rPr>
        <w:t>омплекса, определяющего вы</w:t>
      </w:r>
      <w:r w:rsidRPr="00B87136">
        <w:rPr>
          <w:rFonts w:ascii="Times New Roman" w:hAnsi="Times New Roman" w:cs="Times New Roman"/>
          <w:sz w:val="24"/>
          <w:szCs w:val="24"/>
        </w:rPr>
        <w:t>сокие требования к качеству социальной среды в сельской местности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2D61" w:rsidRPr="00380505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i/>
          <w:sz w:val="24"/>
          <w:szCs w:val="24"/>
          <w:lang w:eastAsia="ru-RU"/>
        </w:rPr>
        <w:t>Задача 1.</w:t>
      </w:r>
      <w:r w:rsidR="0027332E">
        <w:rPr>
          <w:rFonts w:ascii="Times New Roman" w:hAnsi="Times New Roman" w:cs="Times New Roman"/>
          <w:i/>
          <w:sz w:val="24"/>
          <w:szCs w:val="24"/>
          <w:lang w:eastAsia="ru-RU"/>
        </w:rPr>
        <w:t>2</w:t>
      </w:r>
      <w:r w:rsidRPr="00380505">
        <w:rPr>
          <w:rFonts w:ascii="Times New Roman" w:hAnsi="Times New Roman" w:cs="Times New Roman"/>
          <w:i/>
          <w:sz w:val="24"/>
          <w:szCs w:val="24"/>
          <w:lang w:eastAsia="ru-RU"/>
        </w:rPr>
        <w:t>. Развитие транспортной инфраструктуры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3141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  <w:bookmarkEnd w:id="9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К 2035 году будет сформирована развитая сеть автомобильных дорог и обеспечена доступность для населения безопасных и качественных транспортных услуг, способствующих повышению конкурентоспособности района.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существенное отставание в развитии транспортной инфраструктуры и ее несоответствие современным требованиям;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ежегодное снижение пассажирооборота на общественном транспорте вследствие роста автомобилизации населения;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несоответствие нормативным требованиям более чем 40 процентов протяженности дорожной сети </w:t>
      </w:r>
      <w:r w:rsidR="00EB56F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>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большой износ и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недоремонт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увеличение количества транспортных средств с повышенной грузоподъемностью, негативно влияющих на качество дорожного покрытия, следовательно, на количество дорожно-транспортных происшествий по дорожным условиям;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Приоритетные направления: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создание доступной транспортной среды для инвалидов и других маломобильных групп населения;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 и экономически выгодных технологий, использование новых источников энергии;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планирование и развитие транспортной инфраструктуры для обеспечения пассажирских перевозок в районе по приоритетным маршрутам;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комплексное развитие муниципальной транспортной системы;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проведение последовательной политики повышения технической и технологической безопасности объектов транспортной инфраструктуры и транспортных средств, а также их защищенности от актов незаконного вмешательства;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строительство и реконструкция автомобильных дорог общего пользования местного значения, в том числе в сельских населенных пунктах, с переходным типом покрытий;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установка на автомобильных дорогах общего пользования местного значения городских поселений агрегатов, "генерирующих" лазерных виртуальных пешеходов, шумовых полос, монтирование в дорожную разметку светодиодных маркеров, применение фотолюминесцентной краски при нанесении разметок и изготовлении дорожных знаков в целях повышения безопасности дорожного движения;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развитие автоматизированной системы выявления и предупреждения нарушений правил дорожного движения на автомобильных дорогах общего пользования, расположенных в Канашском районе Чувашской Республике;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обеспечение постоянной круглогодичной связи всех сельских населенных пунктов, имеющих перспективы развития, по дорогам с твердым покрытием с сетью автомобильных дорог общего пользования;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повышение уровня эксплуатационного содержания автомобильных дорог и искусственных сооружений на них на основе применения инновационных технологий содержания автомобильных дорог, долговечных дорожно-строительных материалов (включая использование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геосинтетиков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фибробетона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>, модификаторов асфальта, низкотемпературного асфальта и т.п.);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разработка механизма стимулирования подрядных организаций к внедрению инновационных материалов и технологий при строительстве и реконструкции автомобильных дорог;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lastRenderedPageBreak/>
        <w:t>к 2035 году планируется:</w:t>
      </w:r>
    </w:p>
    <w:p w:rsidR="00DE2D61" w:rsidRPr="00101E2E" w:rsidRDefault="00E822C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E2E">
        <w:rPr>
          <w:rFonts w:ascii="Times New Roman" w:hAnsi="Times New Roman" w:cs="Times New Roman"/>
          <w:sz w:val="24"/>
          <w:szCs w:val="24"/>
        </w:rPr>
        <w:t>п</w:t>
      </w:r>
      <w:r w:rsidR="00DA53AA" w:rsidRPr="00101E2E">
        <w:rPr>
          <w:rFonts w:ascii="Times New Roman" w:hAnsi="Times New Roman" w:cs="Times New Roman"/>
          <w:sz w:val="24"/>
          <w:szCs w:val="24"/>
        </w:rPr>
        <w:t>риведение в нормативное состояние автомобильных дорог с 4,06 км до 20 км</w:t>
      </w:r>
      <w:r w:rsidR="00DE2D61" w:rsidRPr="00101E2E">
        <w:rPr>
          <w:rFonts w:ascii="Times New Roman" w:hAnsi="Times New Roman" w:cs="Times New Roman"/>
          <w:sz w:val="24"/>
          <w:szCs w:val="24"/>
        </w:rPr>
        <w:t>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E2E">
        <w:rPr>
          <w:rFonts w:ascii="Times New Roman" w:hAnsi="Times New Roman" w:cs="Times New Roman"/>
          <w:sz w:val="24"/>
          <w:szCs w:val="24"/>
        </w:rPr>
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</w:t>
      </w:r>
      <w:r w:rsidR="00DA53AA" w:rsidRPr="00101E2E">
        <w:rPr>
          <w:rFonts w:ascii="Times New Roman" w:hAnsi="Times New Roman" w:cs="Times New Roman"/>
          <w:sz w:val="24"/>
          <w:szCs w:val="24"/>
        </w:rPr>
        <w:t>льзования местно</w:t>
      </w:r>
      <w:r w:rsidR="00BA1401" w:rsidRPr="00101E2E">
        <w:rPr>
          <w:rFonts w:ascii="Times New Roman" w:hAnsi="Times New Roman" w:cs="Times New Roman"/>
          <w:sz w:val="24"/>
          <w:szCs w:val="24"/>
        </w:rPr>
        <w:t xml:space="preserve">го значения с 34 процентов </w:t>
      </w:r>
      <w:r w:rsidR="00DA53AA" w:rsidRPr="00101E2E">
        <w:rPr>
          <w:rFonts w:ascii="Times New Roman" w:hAnsi="Times New Roman" w:cs="Times New Roman"/>
          <w:sz w:val="24"/>
          <w:szCs w:val="24"/>
        </w:rPr>
        <w:t>до 71</w:t>
      </w:r>
      <w:r w:rsidRPr="00101E2E">
        <w:rPr>
          <w:rFonts w:ascii="Times New Roman" w:hAnsi="Times New Roman" w:cs="Times New Roman"/>
          <w:sz w:val="24"/>
          <w:szCs w:val="24"/>
        </w:rPr>
        <w:t xml:space="preserve"> процента в 2035 году.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380505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505">
        <w:rPr>
          <w:rFonts w:ascii="Times New Roman" w:hAnsi="Times New Roman" w:cs="Times New Roman"/>
          <w:i/>
          <w:sz w:val="24"/>
          <w:szCs w:val="24"/>
        </w:rPr>
        <w:t>Задача 1.</w:t>
      </w:r>
      <w:r w:rsidR="0027332E">
        <w:rPr>
          <w:rFonts w:ascii="Times New Roman" w:hAnsi="Times New Roman" w:cs="Times New Roman"/>
          <w:i/>
          <w:sz w:val="24"/>
          <w:szCs w:val="24"/>
        </w:rPr>
        <w:t>3</w:t>
      </w:r>
      <w:r w:rsidRPr="00380505">
        <w:rPr>
          <w:rFonts w:ascii="Times New Roman" w:hAnsi="Times New Roman" w:cs="Times New Roman"/>
          <w:i/>
          <w:sz w:val="24"/>
          <w:szCs w:val="24"/>
        </w:rPr>
        <w:t>. Развитие информатизации и связи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3151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</w:p>
    <w:bookmarkEnd w:id="10"/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Формирование и развитие отрасли информатизации и связи в Канашском районе Чувашской Республике - одно из ключевых условий роста конкурентоспособности экономики, развития отраслей наукоемкой экономики и создания высокотехнологичных производств.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Необходимо создать условия для формирования в Канашском районе общества знаний, в котором преобладающее значение для развития гражданина, экономики в целом имеют получение, сохранение, производство и распространение достоверной информации, повышение информированности и цифровой грамотности населения, доступности и качества муниципальных услуг, предоставляемых в электронной форме.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недостаточно высокий уровень развития информационно-коммуникационной инфраструктуры в сельской местности, использование программного обеспечения, разработанного в зарубежных странах;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зависимость от бесперебойной работы информационных систем в контексте происходящих, в том числе в Российской Федерации, событий, связанных с вирусными атаками и сбоями в работе отдельных сетей связи;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недостаточное финансирование мероприятий информатизации.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Приоритетные направления:</w:t>
      </w:r>
    </w:p>
    <w:p w:rsidR="005F1C07" w:rsidRPr="00432A81" w:rsidRDefault="005F1C07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3152"/>
      <w:r w:rsidRPr="00432A81">
        <w:rPr>
          <w:rFonts w:ascii="Times New Roman" w:eastAsia="Times New Roman" w:hAnsi="Times New Roman" w:cs="Times New Roman"/>
          <w:sz w:val="24"/>
          <w:szCs w:val="24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сведений, новых компетенций, рас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ширении кругозора;</w:t>
      </w:r>
    </w:p>
    <w:p w:rsidR="005F1C07" w:rsidRPr="00432A81" w:rsidRDefault="005F1C07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формирование технологической основы для развития экономики и социальной сфе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ры, широкого применения отечественных информационных и коммуникационных техно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логий в экономике, социальной сфере, системе государственного управления при взаимо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действии граждан и государства;</w:t>
      </w:r>
    </w:p>
    <w:p w:rsidR="005F1C07" w:rsidRPr="00432A81" w:rsidRDefault="005F1C07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основанных на информационных и коммуникационных технологиях сис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тем управления и мониторинга во всех сферах общественной жизни;</w:t>
      </w:r>
    </w:p>
    <w:p w:rsidR="005F1C07" w:rsidRPr="00432A81" w:rsidRDefault="005F1C07" w:rsidP="007549E9">
      <w:pPr>
        <w:shd w:val="clear" w:color="auto" w:fill="FFFFFF"/>
        <w:spacing w:after="0" w:line="274" w:lineRule="exact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обеспечение устойчивости и безопасности функционирования информационных систем и технологий;</w:t>
      </w:r>
    </w:p>
    <w:p w:rsidR="00DE2D61" w:rsidRPr="00432A81" w:rsidRDefault="005F1C07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условий для повышения доверия к электронным документам, осуществле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>ние в электронной форме идентификации и аутентификации участников правоотношений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Ожидаемые результаты к 2035 году</w:t>
      </w:r>
    </w:p>
    <w:bookmarkEnd w:id="11"/>
    <w:p w:rsidR="00380505" w:rsidRPr="00830812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12">
        <w:rPr>
          <w:rFonts w:ascii="Times New Roman" w:hAnsi="Times New Roman" w:cs="Times New Roman"/>
          <w:sz w:val="24"/>
          <w:szCs w:val="24"/>
        </w:rPr>
        <w:t>Информационные и коммуникационные технологии будут интегрированы во все сферы деятельности общества, граждане будут осведомлены о преимуществах получения информации, приобретения товаров и получения услуг с использованием сети "Интернет", а также иметь возможность получать расширенный перечень услуг в электронной форме.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12">
        <w:rPr>
          <w:rFonts w:ascii="Times New Roman" w:hAnsi="Times New Roman" w:cs="Times New Roman"/>
          <w:sz w:val="24"/>
          <w:szCs w:val="24"/>
        </w:rPr>
        <w:t xml:space="preserve">Создание IT-кластера </w:t>
      </w:r>
      <w:r w:rsidR="00EB56F5" w:rsidRPr="00830812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830812">
        <w:rPr>
          <w:rFonts w:ascii="Times New Roman" w:hAnsi="Times New Roman" w:cs="Times New Roman"/>
          <w:sz w:val="24"/>
          <w:szCs w:val="24"/>
        </w:rPr>
        <w:t xml:space="preserve"> станет инструментом интеграции коммерческих и некоммерческих организаций, осуществляющих деятельность в области IT, образовательных организаций, взаимодействующих с данными организациями, организаций и предпринимателей, взаимодействующих между собой, с органами государственной власти, органами местного самоуправления. Это позволит осуществить формирование современной технологической и организационной среды с целью развития инновационного предпринимательства и </w:t>
      </w:r>
      <w:r w:rsidRPr="00830812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венчурных проектов, благодаря которым возможно развитие и увеличение доли IT-сектора в экономике </w:t>
      </w:r>
      <w:r w:rsidR="008D2BD1" w:rsidRPr="00830812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830812">
        <w:rPr>
          <w:rFonts w:ascii="Times New Roman" w:hAnsi="Times New Roman" w:cs="Times New Roman"/>
          <w:sz w:val="24"/>
          <w:szCs w:val="24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380505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b/>
          <w:sz w:val="24"/>
          <w:szCs w:val="24"/>
          <w:lang w:eastAsia="ru-RU"/>
        </w:rPr>
        <w:t>Цель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муниципального  управления на всех уровнях</w:t>
      </w:r>
    </w:p>
    <w:p w:rsidR="00A60907" w:rsidRPr="00432A81" w:rsidRDefault="00A60907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380505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2.1. Формирование привлекательного инвестиционного климата для привлечения инвестиций </w:t>
      </w:r>
    </w:p>
    <w:p w:rsidR="00A60907" w:rsidRPr="00432A81" w:rsidRDefault="00A60907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Целью инвестиционной политики района является создание условий, формирующих благоприятный инвестиционный климат для потенциальных инвесторов и обеспечение инвестиционной поддержки для социально - экономического развития района, способствующие росту уровня и качества жизни населения. Проводимая в период реализации Стратегии инвестиционная политика будет формироваться на основе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– частного партнерства и соответствовать действующей системе государственной и муниципальной поддержки инвестиционной деятельности, будет прозрачна и эффективна.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Проблемы: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недостаточные инвестиции в экономику района как из внешних, так и из внутренних источников, низкие темпы роста инвестиций;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усиление межрегиональной конкуренции на рынках рабочей силы, инвестиций, товаров и услуг;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высокий процент износа основных фондов, что обусловлено недостаточным объемом инвестиций: производственная база промышленных предприятий обновляется недостаточными темпами, что ведет к низкой технологической и экономической эффективности производства, а также к созданию угрозы техногенного характера;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сложности в решении земельных и строительных вопросов, а также вопросов подключения к инженерным сетям, преимущественно связанные с большой продолжительностью процессов и их недостаточной регламентацией;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дефицит квалифицированных кадров и кадров рабочих специальностей;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недостаток собственных средств инвесторов, сложности в получении заемных средств (высокие процентные ставки по кредитам, нехватка залоговой базы);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определенные сложности со стимулированием производства в виде отсутствия полномасштабного рынка сбыта, что выливается в неполную загрузку производственных мощностей.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Для повышения инвестиционной привлекательности муниципального района, придания устойчивого характера позитивным сдвигам в динамике инвестиций в основной капитал планируется: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взаимодействие органов государственной власти и местного самоуправления для оказания содействия инвесторам в реализации инвестиционных намерений, сопровождение и мониторинг значимых для экономики района инвестиционных проектов;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- использование конкурентных преимуществ района, характеризующих его привлекательность, для обеспечения притока внешних ресурсов.    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мониторинг и анализ инвестиционных процессов в районе для создания единой информационной базы инвестиционных проектов на портале Чувашской Республики, на сайтах профильных министерств и ведомств;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свободных индустриальных площадок в муниципальном районе, пригодных для размещения новых производств с целью обеспечения условий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рационального использования земельных ресурсов при размещении производительных сил и строительстве объектов недвижимости.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-развитие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частного партнерства в жилищно-коммунальном хозяйстве;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-позиционирование района как региона, обладающего максимальным инвестиционным потенциалом и минимальным риском вложения инвестиций, как территории для внедрения новых технологий;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брендирование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как туристического центра, привлекательного для туристов;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-активное информирование потенциальных инвесторов о параметрах и динамике инвестиционного климата, об условиях доступа на рынок и условиях запуска и реализации инвестиционных проектов в рамках региональных  инвестиционных и экономических форумов, саммитов, выставок и конференций, проводимых на территории республики; 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-взаимодействие с различными институциональными сторонами инвестиционного процесса (инвестиционными агентствами, ассоциациями и другими организациями, действующими в сфере улучшения инвестиционного климата Чувашской Республике).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-формирование и развитие проектного подхода к улучшению инвестиционного климата;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-упрощение доступа предпринимателей и инвесторов к объектам инфраструктуры и земельным участкам, предназначенным для размещения объектов инвестирования;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-индивидуальный подбор для каждого инвестора готовых инвестиционных площадок.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Деятельность в данном направлении предусматривает: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фокусирование на целевых инвесторах и совершенствование условий для инвестиций: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определение расширенного круга потенциальных инвесторов для приоритетных секторов экономики, инфраструктуры и социальной сферы;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специальных условий и предложений для целевых инвесторов, в том числе сопровождение проектов на основе принципов «одного окна», «прямого канала связи с руководством», упрощение и сокращение разрешительных процедур;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разработка пакета стимулов для приоритетных инвестиционных проектов, реализуемых целевыми инвесторами;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организации системы сопровождения инвестиционных проектов по принципу «одного окна» в целях максимального сокращения сроков реализации инвестиционного проекта;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обучение и повышение компетентности сотрудников администрации района по работе с инвесторами;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увеличение доли услуг по государственной регистрации прав, предоставленных через МФЦ, до 95 процентов к 2035 году;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межведомственного взаимодействия посредством системы межведомственного электронного взаимодействия при осуществлении государственного кадастрового учета и (или) государственной регистрации прав;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регистрационного процесса;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внесение в Единый государственный реестр недвижимости сведений о границах административно-территориальных образований (проведение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Федерации, границах муниципальных образований и населенных пунктов);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сокращение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срока утверждения схемы расположения земельного участка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кадастровом плане территории до 7 дней к 2035 году;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сокращение срока присвоения адреса земельному участку и объекту недвижимости до 7 дней к 2035 году;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увеличение уровня использования электронной услуги по постановке на кадастровый учет до 80 процентов к 2035 году.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F46FC3" w:rsidRDefault="0041572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57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Темп роста объема инвестиций в основной капитал за счет всех источников </w:t>
      </w:r>
      <w:r w:rsidRPr="00F46FC3">
        <w:rPr>
          <w:rFonts w:ascii="Times New Roman" w:hAnsi="Times New Roman" w:cs="Times New Roman"/>
          <w:sz w:val="24"/>
          <w:szCs w:val="24"/>
          <w:lang w:eastAsia="ru-RU"/>
        </w:rPr>
        <w:t>финансирования</w:t>
      </w:r>
      <w:r w:rsidR="00555A14" w:rsidRPr="00F46F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7F28A6" w:rsidRDefault="0041572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8A6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дополнительных рабочих мест </w:t>
      </w:r>
      <w:r w:rsidR="00555A14" w:rsidRPr="007F28A6">
        <w:rPr>
          <w:rFonts w:ascii="Times New Roman" w:hAnsi="Times New Roman" w:cs="Times New Roman"/>
          <w:sz w:val="24"/>
          <w:szCs w:val="24"/>
          <w:lang w:eastAsia="ru-RU"/>
        </w:rPr>
        <w:t>за счет реализации инвестиционных проектов.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380505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i/>
          <w:sz w:val="24"/>
          <w:szCs w:val="24"/>
          <w:lang w:eastAsia="ru-RU"/>
        </w:rPr>
        <w:t>Задача 2.2. Обеспечение благоприятного предпринимательского климата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Долгосрочная цель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лучшение делового климата для развития бизнеса в Канашском районе путем реализации мер, способствующих развитию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как района с привлекательным деловым климатом и необходимой инфраструктурой поддержки. Перспективными направлениями бизнеса должны стать следующие: предпринимательство в сфере обрабатывающей отрасли,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ражданско-промышленное строительство; -предпринимательство в социальной сфере; -платные услуги населению в сфере здравоохранения, образования, культуры, спорта, туризма; -услуги «шаговой доступности» с ориентацией на ассортиментную конкуренцию.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благоприятного предпринимательского климата предусматривает: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сервисной модели поддержки малого и среднего предпринимательства как эффективного инструмента;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доступности финансовых ресурсов для малых и средних предприятий, а также развитие альтернативных источников финансирования предпринимательских инициатив;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нового поколения предпринимателей посредством активного вовлечения в предпринимательскую деятельность различных групп граждан;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упрощение доступа предпринимателей к закупкам товаров, работ, услуг для обеспечения муниципальных нужд;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содействие в формировании положительного имиджа ремесленничества и народных художественных промыслов района.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недостаточный вклад субъектов малого и среднего предпринимательства в развитие экономики;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рост неформальной занятости в сфере малого и среднего предпринимательства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недоступность заемных ресурсов в связи с отсутствием у субъектов малого и среднего предпринимательства залогового имущества: большинство банков неохотно рассматривают кредитные заявки от предприятий малого и среднего бизнеса, не имеющих основных средств (зданий и оборудования), предпочитая работать с успешными предприятиями, имеющими высокий денежный оборот и залоговую базу для получения кредитов;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высокая налоговая нагрузка на субъекты малого и среднего предпринимательства;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излишние временные и финансовые издержки при подготовке заявок на участие в закупках товаров, работ, услуг для обеспечения муниципальных нужд, проводимых в "бумажной" форме, отсутствие возможности подать заявку на участие в таких закупках в режиме реального времени;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 сбыта продукции;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недостаточность собственных денежных сре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я внедрения новых технологий, в то время как внедрение новых технологий крайне важно и актуально для повышения качества производимой продукции и, соответственно, повышения конкурентоспособности предприятий на рынке;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отсутствие квалифицированных кадров;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низкая активность предпринимательского сообщества и отсутствие его заинтересованности в участии в публичных консультациях на стадии разработки и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принятия нормативных правовых актов, наличие фактов уклонения от процедуры проведения ОРВ;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избыточное давление на бизнес при проведении контрольно-надзорных мероприятий в отношении субъектов малого и среднего предпринимательства.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системы кооперации малых, средних и крупных компаний;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повышения производительности труда на малых и средних предприятиях;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рост инновационной активности и экспортной ориентации малых и средних предприятий;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содействие масштабированию производства инновационного и высокотехнологичного продукта малыми предприятиями в целях ускорения их роста до средних предприятий;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благоприятной среды для развития и реализации потенциала мастеров и ремесленников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организации и ведения ими собственного бизнеса, организации сбыта и продвижения продукции народных художественных промыслов и ремесел, сувенирной продукции;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стимулирование спроса на продукцию мастеров и ремесленников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участия субъектов предпринимательства в республиканских конкурсах на получение грантов для дальнейшего развития своего бизнеса;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участия субъектов предпринимательства в республиканских конкурсах по получению финансовой поддержки в виде субсидирования процентной ставки по кредитам, полученным в кредитных организациях;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благоприятного инвестиционного климата для субъектов малого и среднего предпринимательства;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содействие в реализации инновационных проектов в различных отраслях предпринимательской деятельности, представляющих наибольший интерес с точки зрения социально-экономического развития города;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расширение доступа малых и средних предприятий к закупкам товаров, работ, услуг для обеспечения муниципальных нужд и к закупкам товаров, работ, услуг отдельными видами юридических лиц;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содействие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безработных граждан;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сохранение и развитие благоприятных условий для функционирования бизнеса (установление понижающих коэффициентов к размеру годовой арендной платы);</w:t>
      </w:r>
    </w:p>
    <w:p w:rsidR="00555A14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качества ОРВ проектов нормативных правовых актов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затрагивающих вопросы осуществления предпринимательской и инвестиционной деятельности;</w:t>
      </w:r>
    </w:p>
    <w:p w:rsidR="00380505" w:rsidRPr="00380505" w:rsidRDefault="0038050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80505">
        <w:rPr>
          <w:rFonts w:ascii="Times New Roman" w:hAnsi="Times New Roman" w:cs="Times New Roman"/>
          <w:sz w:val="24"/>
          <w:szCs w:val="24"/>
          <w:lang w:eastAsia="ru-RU"/>
        </w:rPr>
        <w:t xml:space="preserve">вовлечение предпринимательского сообщества для участия в публичных консультациях на стадии разработки и принятия нормативных правовых актов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>и Чувашской Республики, затрагивающих вопросы осуществления предпринимательской и инвестиционной деятельности, путем информирования на Единых информационных днях, Днях малого предпринимательства, через официальны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 xml:space="preserve"> сайт Канашского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>, на встречах и семинарах, проводимых для бизнес-сообществ;</w:t>
      </w:r>
      <w:proofErr w:type="gramEnd"/>
    </w:p>
    <w:p w:rsidR="00380505" w:rsidRPr="00380505" w:rsidRDefault="0038050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качества правовой экспертизы и отбора нормативных правовых актов </w:t>
      </w:r>
      <w:r w:rsidR="00D436EB">
        <w:rPr>
          <w:rFonts w:ascii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округа, затрагивающих вопросы осуществления предпринимательской и инвестиционной деятельности, для проведения процедуры ОРВ;</w:t>
      </w:r>
    </w:p>
    <w:p w:rsidR="00380505" w:rsidRPr="00380505" w:rsidRDefault="0038050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sz w:val="24"/>
          <w:szCs w:val="24"/>
          <w:lang w:eastAsia="ru-RU"/>
        </w:rPr>
        <w:t>использование IT-решений при проведении публичных консультаций, ОРВ как инструмента успешной реализации реформы контрольно-надзорной деятельности;</w:t>
      </w:r>
    </w:p>
    <w:p w:rsidR="00380505" w:rsidRPr="00380505" w:rsidRDefault="0038050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sz w:val="24"/>
          <w:szCs w:val="24"/>
          <w:lang w:eastAsia="ru-RU"/>
        </w:rPr>
        <w:t>проведение совместных проверок различных органов контроля в отношении одного юридического лица или индивидуального предпринимателя;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прирост количества субъектов малого и среднего предпринимательства, осуществляющих деятельность на территории </w:t>
      </w:r>
      <w:r w:rsidR="00EB56F5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9555AE"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по 2,5%</w:t>
      </w:r>
      <w:r w:rsidR="00C10289"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к 2035 году;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улучшение  позиции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в рейтинге среди муниципальных районов и городских округов Чувашской Республики до группы не ниже "хорошего уровня" по  применению механизма </w:t>
      </w:r>
      <w:r w:rsidR="00944069">
        <w:rPr>
          <w:rFonts w:ascii="Times New Roman" w:hAnsi="Times New Roman" w:cs="Times New Roman"/>
          <w:sz w:val="24"/>
          <w:szCs w:val="24"/>
          <w:lang w:eastAsia="ru-RU"/>
        </w:rPr>
        <w:t>оценки регулирующего воздействия.</w:t>
      </w:r>
    </w:p>
    <w:p w:rsidR="00822E80" w:rsidRPr="00432A81" w:rsidRDefault="00822E80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2.3. Повышение эффективности управления муниципальным имуществом </w:t>
      </w:r>
      <w:r w:rsidR="008D2BD1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Цели эффективного управления муниципальной собственностью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эффективного функционирования земельного рынка, оборота земель и обеспечение прав владельцев земельных участков и земельных долей;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активное вовлечение в хозяйственный оборот недвижимого имущества всех форм собственности, обе</w:t>
      </w:r>
      <w:r w:rsidR="009555AE">
        <w:rPr>
          <w:rFonts w:ascii="Times New Roman" w:hAnsi="Times New Roman" w:cs="Times New Roman"/>
          <w:sz w:val="24"/>
          <w:szCs w:val="24"/>
          <w:lang w:eastAsia="ru-RU"/>
        </w:rPr>
        <w:t xml:space="preserve">спечение стабильных поступлений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 доходов от использования имущества, находящегося в муниципальной собственности;</w:t>
      </w:r>
      <w:proofErr w:type="gramEnd"/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инвестиционной привлекательности объектов недвижимости;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эффективная приватизация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низкая ликвидность предлагаемого к вовлечению в хозяйственный оборот неэффективно используемого муниципального имущества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 Большая часть имущества и земельных участков, востребованных в коммерческом обороте, в соответствии с прогнозными планами (программами) приватизации реализована в предыдущие годы, предоставлена в аренду, в собственность, в безвозмездное пользование;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наличие заброшенного, неиспользуемого имущества и земельных участков в частной собственности.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Для достижения поставленных целей необходимо решение ряда задач: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 области земельной реформы, развития рынка недвижимости: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ускорение темпов развития первичного рынка земель и совершенствование существующего порядка предоставления земель;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вторичного рынка земельных ресурсов, в том числе механизмов управления земельными долями;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кадастрирование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учета недвижимости всех форм собственности, в том числе земельных участков;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перечня земельных участков для предоставления их семьям при рождении третьего (или последующего) ребенка, а также многодетным семьям;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 области управления собственностью: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ежегодное проведение инвентаризации имущества в целях выявления неиспользуемого, неэффективно используемого муниципального имущества на территории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вовлечение его в хозяйственный оборот, в том числе путем включения сведений о таком имуществе в Единый информационный ресурс об отдельных объектах недвижимого имущества, расположенных на территории Чувашской Республики.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Информирование потенциальных инвесторов о наличии свободных объектов недвижимого имущества, в том числе земельных участков посредством размещения в открытом доступе на официальном сайте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на официальных сайтах сельских поселений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 сети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«Интернет», вовлечение в хозяйственный оборот неиспользуемого имущества и земельных участков путем их реализации на торгах и сдачи в аренду, пополнение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консолидированного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эффективности использования земель сельскохозяйственного назначения, формирование земельных участков за счет муниципальных земельных долей, оживление оборота сельскохозяйственных земель путем передачи муниципальных земельных долей и земельных участков эффективным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сельхозтоваропроизводителям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ежегодное проведение в установленном законодательством порядке мероприятий муниципального земельного контроля (плановые, внеплановые проверки использования земельных участков на территории муниципального района), своевременное направление сведений и материалов проверки по выявленным нарушениям в органы государственного земельного надзора;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объектами инженерной инфраструктуры федеральных земельных участков, полномочия по управлению и распоряжению которыми переданы Чувашской Республике в целях предоставления многодетным семьям для индивидуального жилищного строительства;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передача муниципального имущества и земельных участков эффективным собственникам путем их приватизации.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оптимизация муниципального сектора экономики</w:t>
      </w:r>
      <w:r w:rsidR="009555AE"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и его эффективное функционирование;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активизация инвестиционного процесса за счет вовлечения в оборот всех земельных участков, пригодных для жилищного и инвестиционного строительства, а также земель сельскохозяйственного назначения;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доходов консолидированного бюджета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расширение перечня недвижимого имущества для передачи в аренду субъектам малого и среднего предпринимательства;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и расширение перечня муниципального имущества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платы);</w:t>
      </w:r>
      <w:proofErr w:type="gramEnd"/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оптимизация расходов бюджета </w:t>
      </w:r>
      <w:r w:rsidR="00EB56F5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направляемых на содержание имущества, закрепленного на праве оперативного управления за муниципальными бюджетными  учреждениями 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, и на праве хозяйственного ведения за муниципальными унитарными предприятиями;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предоставляемых муниципальных услуг и сокращение сроков их предоставления.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2.4. Повышение устойчивости бюджетной системы и эффективности муниципального управления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цель  муниципальной политики в сфере управления общественными финансами,  муниципальным долгом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обеспечение сбалансированности консолидированного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эффективное использование бюджетных ресурсов для обеспечения динамичного развития экономики; в сфере бюджетной и налоговой политики - повышение устойчивости и сбалансированности бюджетной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системы, эффективности бюджетных расходов, оптимизация долговой нагрузки на   бюджет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Геополитическая нестабильность, риски неравномерного развития отдельных секторов экономики и, как следствие, замедление темпов роста собственных доходов консолидированного бюджета и  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что препятствует эффективному развитию бюджетной системы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направлениями в обеспечении устойчивого функционирования бюджетной системы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ответственной бюджетной политики, способствующей обеспечению долгосрочной устойчивости консолидированного бюджета и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формированию условий для ускорения темпов экономического роста, укреплению финансовой стабильности в Канашском районе Чувашской Республике;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роста собственных доходов консолидированного бюджета и  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путем улучшения качества администрирования доходов бюджетной системы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консолидации бюджетных ассигнований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направленных на реализацию основных мероприятий  муниципальных 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влияющих на достижение запланированных результатов;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интеграция  муниципальных финансовых и регулятивных мер (в том числе мер нормативного регулирования, тарифного регулирования, налоговых и неналоговых расходов, освобождений и иных преференций,  осуществления контрольной деятельности, реализации структурных реформ в отрасли), влияющих на достижение целей  муниципальной политики в бюджетной сфере;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координация мероприятий  муниципальных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с мероприятиями  государственных программ Российской Федерации, Чувашской Республики  и мероприятиями, предусмотренными программами развития (иными программами)   акционерных обществ с муниципальным участием;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интеграция методов проектного управления в  муниципальные программы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в бюджетные процедуры;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эффективности бюджетных расходов путем финансирования  муниципальных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реализация приоритетных проектов (программ), которые прошли процедуру ранжирования и обеспечивают достижение заданных в  муниципальных программах Чувашской Республики целей в полном объеме наиболее эффективным способом;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надежных долговых инструментов путем диверсификации долговых обязательств по типам и срокам их погашения, формирование оптимальной структуры  муниципального долга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позволяющей минимизировать расходы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его обслуживание.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задачи бюджетной политики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повышения эффективности управления бюджетными расходами, их взаимосвязи с достижением целей муниципального стратегического управления на всех этапах бюджетного процесса предусматривается: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гибкой и комплексной системы управления бюджетными расходами, увязанной с системой  муниципального стратегического управления, путем интеграции приоритетных проектов в  муниципальные программы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бюджетный процесс;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повышение эффективности инвестиционной составляющей в расходах консолидированного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обеспечивающей стратегическое развитие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операционной эффективности управления расходами, обеспечение ликвидности единого счета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посредством проведения операций по управлению остатками средств на едином счете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а также проведение кассовых выплат под текущую фактическую потребность;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внедрение и совершенствование системы ведения реестров расходных обязательств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муниципальных образований поселений;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межбюджетных отношений, повышение прозрачности, эффективности предоставления и распределения межбюджетных трансфертов, способствующих укреплению финансовой самостоятельности  бюджетов поселений;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подотчетности (подконтрольности) бюджетных расходов, в том числе за счет повышения эффективности  муниципального финансового контроля;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открытости и прозрачности бюджетного процесса, широкого вовлечения граждан в процедуры обсуждения и принятия бюджетных решений, развитие механизмов инициативного бюджетирования.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Сохранение нацеленности налоговой политики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период до 2035 года на наращивание собственного экономического (налогового) потенциала, инвестиционной и предпринимательской активности предусматривается путем решения следующих задач: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доходного потенциала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стимулирования роста инвестиций в основной капитал и повышения инвестиционной привлекательности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сохранение и развитие налогового потенциала, в том числе за счет улучшения качества налогового</w:t>
      </w:r>
      <w:r w:rsidR="00C95347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администрирования, сокращения «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теневого</w:t>
      </w:r>
      <w:r w:rsidR="00C9534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сектора экономики, реализации комплекса мер бюджетного и налогового стимулирования для привлечения инвестиций в реализацию приоритетных направлений и проектов, способных увеличить поступление доходов в бюджеты бюджетной системы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совершенствование налогового законодательства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включая оптимизацию налоговых льгот и иных преференций, предоставляемых хозяйствующим субъектам в зависимости от их востребованности и экономического эффекта.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Для обеспечения сбалансированности и устойчивости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минимизации рисков невыполнения принятых обязательств, при его исполнении необходимо эффективное управление  муниципальным долгом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Приоритетным направлением в области управления  муниципальным долгом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период до 2035 года являются осуществление взвешенной долговой политики, поддержание объема долговой нагрузки на экономически безопасном уровне, совершенствование системы управления долговыми обязательствами с обеспечением способности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заимствования в объемах, необходимых для решения поставленных социально-экономических задач.</w:t>
      </w:r>
      <w:proofErr w:type="gramEnd"/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9555AE" w:rsidRPr="00944069" w:rsidRDefault="0083558E" w:rsidP="007549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обеспечение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сбалансированност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устойчивост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бюджета Канашского муниципального округа Чувашской Республики;</w:t>
      </w:r>
    </w:p>
    <w:p w:rsidR="009555AE" w:rsidRPr="00944069" w:rsidRDefault="0083558E" w:rsidP="007549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создание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стабильны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финансовы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услови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устойчивого экономического роста, 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повышения уровня и качества жизни граждан;</w:t>
      </w:r>
    </w:p>
    <w:p w:rsidR="009555AE" w:rsidRPr="00944069" w:rsidRDefault="0083558E" w:rsidP="007549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обеспечение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рост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собственной доходной базы бюджета Канашского муниципального округа Чувашской Республики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долговой нагрузки на  бюджет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при неуклонном исполнении долговых обязательств, обеспечение отношения  муниципального долга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к доходам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</w:r>
      <w:r w:rsidR="00EB56F5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на уровне не более 50 процентов;</w:t>
      </w:r>
      <w:proofErr w:type="gramEnd"/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сохранение отношения дефицита бюджета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к доходам бюджета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(без учета безвозмездных поступлений и (или) поступлений налоговых доходов по дополнительным нормативам </w:t>
      </w:r>
      <w:r w:rsidR="00435345" w:rsidRPr="00944069">
        <w:rPr>
          <w:rFonts w:ascii="Times New Roman" w:hAnsi="Times New Roman" w:cs="Times New Roman"/>
          <w:sz w:val="24"/>
          <w:szCs w:val="24"/>
          <w:lang w:eastAsia="ru-RU"/>
        </w:rPr>
        <w:t>отчислений) на уровне не более 5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повышение эффективности  муниципального управления и местного самоуправления, взаимодействия гражданского общества и бизнеса с органами власти всех уровней.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b/>
          <w:sz w:val="24"/>
          <w:szCs w:val="24"/>
          <w:lang w:eastAsia="ru-RU"/>
        </w:rPr>
        <w:t>Цель 3. Рациональное природопользование и обеспечение экологической безопасности в Канашском районе  Чувашской Республике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3.1. Рациональное освоение природно-ресурсного потенциала </w:t>
      </w:r>
      <w:r w:rsidR="008D2BD1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877C21" w:rsidRPr="00877C21" w:rsidRDefault="00877C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Рациональное освоение природно-ресурсного потенциала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ресурсов, в том числе повышение продуктивности лесов для удовлетворения потребностей нынешнего и будущих поколений.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распространение водных эрозионных процессов, отрицательно влияющих на состояние водных объектов и прибрежных территорий, активно развивающихся в период половодья;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3E32">
        <w:rPr>
          <w:rFonts w:ascii="Times New Roman" w:hAnsi="Times New Roman" w:cs="Times New Roman"/>
          <w:sz w:val="24"/>
          <w:szCs w:val="24"/>
          <w:lang w:eastAsia="ru-RU"/>
        </w:rPr>
        <w:t>деформация и разрушение береговой зоны водных объектов, подтопление селитебных территорий, характеризующиеся экономическими потерями;</w:t>
      </w:r>
      <w:proofErr w:type="gramEnd"/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недостаточная обеспеченность населенных пунктов и объектов экономики сооружениями инженерной защиты;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 xml:space="preserve">недостаточное разнообразие минерально-сырьевых ресурсов </w:t>
      </w:r>
      <w:r w:rsidR="00EB56F5" w:rsidRPr="00553E32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553E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проведение капитального ремонта и обеспечение безопасности гидротехнических сооружений;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социальные: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уменьшение размера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экологические: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снижение уровня аварийности гидротехнических сооружений</w:t>
      </w:r>
      <w:r w:rsidR="00C95347" w:rsidRPr="00553E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3.2. Охрана окружающей среды</w:t>
      </w: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3E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Повышение экологической безопасности включает обеспечение защиты природной среды и жизнедеятельности человека от негативного воздействия хозяйственной и иной деятельности,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веществ, снижение сброса загрязненных сточных вод, развитие системы обращения с отходами.</w:t>
      </w:r>
      <w:proofErr w:type="gramEnd"/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Постепенное восстановление естественных экосистем до уровня, гарантирующего стабильность окружающей среды, предполагает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3E32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сохранения биологического разнообразия и развития экологической культуры на территории </w:t>
      </w:r>
      <w:r w:rsidR="00EB56F5" w:rsidRPr="00553E32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553E32">
        <w:rPr>
          <w:rFonts w:ascii="Times New Roman" w:hAnsi="Times New Roman" w:cs="Times New Roman"/>
          <w:sz w:val="24"/>
          <w:szCs w:val="24"/>
          <w:lang w:eastAsia="ru-RU"/>
        </w:rPr>
        <w:t xml:space="preserve"> в 2020- 203</w:t>
      </w:r>
      <w:r w:rsidR="001B6351" w:rsidRPr="00553E3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53E32">
        <w:rPr>
          <w:rFonts w:ascii="Times New Roman" w:hAnsi="Times New Roman" w:cs="Times New Roman"/>
          <w:sz w:val="24"/>
          <w:szCs w:val="24"/>
          <w:lang w:eastAsia="ru-RU"/>
        </w:rPr>
        <w:t xml:space="preserve"> годах - обновление кадастровых сведений об особо охраняемых природных территориях местного значения.</w:t>
      </w:r>
      <w:proofErr w:type="gramEnd"/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загрязнение окружающей среды, в том числе атмосферного воздуха;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недостаточная развитость вторичной переработки отходов;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исчерпание ресурсов существующих свалок твердых коммунальных отходов, несоответствие их состояния санитарно-эпидемиологическим и экологическим требованиям.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создание системы замкнутого цикла обращения с твердыми коммунальными отходами, предусматривающей ежегодное снижение объемов захоронения и увеличение объемов их переработки;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ликвидация объектов накопленного вреда окружающей среде;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рекультивация выведенных из эксплуатации объектов размещения отходов производства и потребления;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обеспечение экологически безопасного обращения с отходами и снижение объема их образования;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внедрение мер экономического стимулирования сокращения сбросов, выбросов, образования отходов и их утилизации;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формирование экологической культуры, развитие экологического образования и воспитания;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уменьшение негативного воздействия на окружающую среду;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возврат в хозяйственный оборот восстановленных земель, нарушенных в результате эксплуатации свалок;</w:t>
      </w:r>
    </w:p>
    <w:p w:rsidR="008E316D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снижение объемов захоронения твердых коммунальных отходов и увеличение объемов их переработки.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C21">
        <w:rPr>
          <w:rFonts w:ascii="Times New Roman" w:hAnsi="Times New Roman" w:cs="Times New Roman"/>
          <w:b/>
          <w:sz w:val="24"/>
          <w:szCs w:val="24"/>
          <w:lang w:eastAsia="ru-RU"/>
        </w:rPr>
        <w:t>Цель 4. Развитие человеческого капитала и социальной сферы в Канашском районе Чувашской Республике. Повышение уровня и качества жизни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Для обеспечения постоянного и устойчивого повышения уровня и качества жизни населения района необходима реализация приоритетов путем повышения уровня материального благосостояния, улучшения состояния здоровья, расширения доступности образования, возможностей для духовного и физического развития личности, доступности жилья и комфортных условий проживания, создание условий для того, чтобы в районе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жили здоровые, образованные, культурные, трудолюбивые люди, стремящиеся к новым знаниям. </w:t>
      </w:r>
      <w:proofErr w:type="gramEnd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 человеческого капитала зависит уровень развития бизнеса, способствующего формированию высоких доходов населения</w:t>
      </w:r>
      <w:r w:rsidRPr="00432A81">
        <w:rPr>
          <w:rFonts w:ascii="Times New Roman" w:hAnsi="Times New Roman" w:cs="Times New Roman"/>
          <w:sz w:val="24"/>
          <w:szCs w:val="24"/>
        </w:rPr>
        <w:t xml:space="preserve"> и повышению качества жизни населения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Будут активно функционировать инновационные научно-образователь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softHyphen/>
        <w:t>ные центры, в которых профессиональные образовательные организации, промышленные предприятия и бизнес-сообщество начнут взаимодействовать как равные заинтересованные партнеры. Компании и организации будут более глубоко и детально прорабатывать программы развития карьеры молодых сотрудников.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интересной и высокооплачиваемой работы, условий для комфортного проживания, отдыха и восстановления здоровья будет способствовать тому, что талантливая и перспективная молодежь с удовольствием будет работать на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благо родной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4.1. Демографическое развитие, улучшение здоровья населения и поддержание его долголетней активной жизни </w:t>
      </w: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Сокращение уровня смертности населения в трудоспособном возрасте и, прежде всего, от внешних причин является важнейшей задачей демографической политики.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сокращение численности граждан трудоспособного возраста и увеличение доли пожилого населения;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изношенность медицинского оборудования медицинских организаций;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неполное соответствие ресурсной оснащенности ряда медицинских организаций требованиям порядков оказания медицинской помощи;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высокая смертность населения от неинфекционных заболеваний, в том числе в трудоспособном возрасте;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высокая изношенность объектов медицинской инфраструктуры, не отвечающих современным технологическим стандартам и правилам, в том числе санитарным;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низкая ответственность граждан за сохранение и укрепление своего здоровья.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деятельности на ближайшую и среднесрочную перспективу будут: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создание условий негативного отношения к употреблению спиртных напитков;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укрепление материально-спортивной базы за счет модернизации имеющихся и создания новых спортивных объектов;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удовлетворение спроса населения на физкультурно-спортивные услуги; 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совершенствование информационно-пропагандистского обеспечения физической культуры;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создание условий для вовлечения людей с ограниченными возможностями в занятия физической культурой, спортом.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В ближайшее время необходимо уделить самое пристальное внимание борьбе с алкоголизмом, особенно среди трудоспособного населения. Для этого осуществляется взаимодействие со средствами массовой информации, в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. по размещению социальной антиалкогольной рекламы.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Стимулирование притока трудоспособных мигрантов в район может стать одним из вариантов противостояния демографическому кризису и улучшению ситуации в кадровом обеспечении промышленности и сельского хозяйства.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направлении необходимо проведение разъяснительной работы: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 выпускниками школ по их трудоустройству в организации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lastRenderedPageBreak/>
        <w:t xml:space="preserve">с не имеющими постоянного жилья переселенцами из районов Крайнего Севера, военнослужащими, уволенными из рядов вооруженных сил Российской Федерации, бывших работников силовых структур с целью их дальнейшей миграции в район;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по привлекательности района  для развития малого и среднего бизнеса, ведения фермерского хозяйства, комфортного проживания в условиях благоприятной экологии и т.д.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675CF0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CF0">
        <w:rPr>
          <w:rFonts w:ascii="Times New Roman" w:hAnsi="Times New Roman" w:cs="Times New Roman"/>
          <w:sz w:val="24"/>
          <w:szCs w:val="24"/>
          <w:lang w:eastAsia="ru-RU"/>
        </w:rPr>
        <w:t xml:space="preserve">общий коэффициент рождаемости, число родившихся на 1000 человек населения </w:t>
      </w:r>
      <w:r w:rsidR="00E6204D" w:rsidRPr="00675CF0">
        <w:rPr>
          <w:rFonts w:ascii="Times New Roman" w:hAnsi="Times New Roman" w:cs="Times New Roman"/>
          <w:sz w:val="24"/>
          <w:szCs w:val="24"/>
          <w:lang w:eastAsia="ru-RU"/>
        </w:rPr>
        <w:t>14,0</w:t>
      </w:r>
      <w:r w:rsidRPr="00675CF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E2D61" w:rsidRPr="007549E9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CF0">
        <w:rPr>
          <w:rFonts w:ascii="Times New Roman" w:hAnsi="Times New Roman" w:cs="Times New Roman"/>
          <w:sz w:val="24"/>
          <w:szCs w:val="24"/>
          <w:lang w:eastAsia="ru-RU"/>
        </w:rPr>
        <w:t xml:space="preserve">общий коэффициент смертности, число умерших на 1000 человек населения </w:t>
      </w:r>
      <w:r w:rsidR="00E6204D" w:rsidRPr="00675CF0">
        <w:rPr>
          <w:rFonts w:ascii="Times New Roman" w:hAnsi="Times New Roman" w:cs="Times New Roman"/>
          <w:sz w:val="24"/>
          <w:szCs w:val="24"/>
          <w:lang w:eastAsia="ru-RU"/>
        </w:rPr>
        <w:t>11,0</w:t>
      </w:r>
      <w:r w:rsidRPr="00675C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549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4.2. Совершенствование сферы потребления и повышение качества жизни населения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Переход к наукоемкой экономике, высокий уровень производительности труда должны стать основополагающими в обеспечении устойчивого экономического роста и повышении доходов населения, формировании новой модели сферы потребления, основанной на передовых технологиях.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В перспективе - развитие экономики района, создание и модернизация новых рабочих мест (включая высокопроизводительные рабочие места), а также реализация приоритетных направлений социальной политики в части повышения заработной платы в бюджетной сфере, поддержка малообеспеченных слоев населения обеспечат рост доходов населения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К 2035 году появятся новые виды услуг, позволяющие приумножать знания, способности, творческий потенциал человека</w:t>
      </w:r>
      <w:r w:rsidR="002F21D2"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Сферу потребления, вплоть до рыночной и мобильной торговли, охватит система безналичной оплаты. Наибольший охват будет наблюдаться в торговле, основанной на информационных и мультимедийных технологиях, особенно после появления в сети "Интернет" нового поколения цифровых платежных систем, которые сделают возможным повсеместное использование функции "нажми на кнопку и заплати". Сеть "Интернет" позволит сформироваться рынку потенциальных покупателей и продавцов, месту демонстрации товаров и объявления цен при наличии возможности обсуждать условия потенциальных сделок, который вырастет в эффективный, мобильный и глобальный массовый рынок при параллельном быстром росте электронной торговли в целом.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сохраняющаяся значительная дифференциация населения по доходам и заработной плате в различных сферах деятельности;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уязвимые позиции республики по уровню оплаты труда;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несовершенство законодательной базы, регулирующей вопросы организации мобильной, рыночной, электронной торговли;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низкий уровень формирования потребности спроса на новые продукты и услуги на уровне потребителя и бизнеса;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недостаток кадров необходимой квалификации, способных обеспечить развитие инновационной сферы обслуживания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современных форматов и совершенствование форм обслуживания сферы потребительского рынка.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доходов трудоспособных малообеспеченных граждан, получающих социальную поддержку, за счет перевода их на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самообеспечение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 результате получения профессиональных навыков, переобучения, трудоустройства через службу занятости, участия в общественных работах;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реализация инвестиционных проектов, способствующих расширению действующих производств, внедрению новых производственных технологий, созданию высокопроизводительных рабочих мест;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поэтапное повышение среднемесячной заработной платы на основе применения наукоемких технологий в организациях, сопровождающееся ростом производительности труда и созданием высокопроизводительных рабочих мест;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доступности для всех слоев населения продуктов питания, расширение сети объектов потребительского рынка с экологически чистой и безопасной продукцией;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переход от "общества производителей" к "сервисному обществу", где главным производителем является сфера услуг;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удовлетворение потребностей человека через доставку товаров с использованием современных технологий;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профессионализма специалистов сферы потребительского рынка и услуг;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открытие современных магазинов самообслуживания с применением электронного технологического оборудования;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рост качества обслуживания населения, расширение количества услуг, привлечение дополнительных финансовых сре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я развития обслуживания, и др.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торговли и оказание различного рода услуг посредством сети «Интернет» через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Интернет-магазины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различные службы доставки.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680C44" w:rsidRDefault="00680C4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ежегодный рост оборота</w:t>
      </w:r>
      <w:r w:rsidR="00DE2D61"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 рознич</w:t>
      </w:r>
      <w:r w:rsidR="0071477F"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ной торговли, </w:t>
      </w:r>
      <w:r w:rsidRPr="00680C44">
        <w:rPr>
          <w:rFonts w:ascii="Times New Roman" w:hAnsi="Times New Roman" w:cs="Times New Roman"/>
          <w:sz w:val="24"/>
          <w:szCs w:val="24"/>
          <w:lang w:eastAsia="ru-RU"/>
        </w:rPr>
        <w:t>организаций, не относящихся к субъектам малого предпринимательства – 2 %;</w:t>
      </w:r>
    </w:p>
    <w:p w:rsidR="00680C44" w:rsidRPr="00680C44" w:rsidRDefault="00680C4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снижение доли населения с денежными доходами ниже величины прожиточного минимума;</w:t>
      </w:r>
    </w:p>
    <w:p w:rsidR="00680C44" w:rsidRPr="00680C44" w:rsidRDefault="00680C4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увеличение размера среднемесячной номинальной начисленной заработной платы работников организаций в 1,5 раза.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4.3. Создание конкурентоспособного образования, кадровое обес</w:t>
      </w: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печение реального сектора экономики и приоритетные направления работы с молодежью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" w:name="sub_24431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bookmarkEnd w:id="12"/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Решение задачи направлено на обеспечение высокого качества образования, удовлетворяющего потребности "новой экономики", формирующего у подрастающего поколения интерес к высоким технологиям и инновациям, а также на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традиций.</w:t>
      </w:r>
    </w:p>
    <w:p w:rsidR="00BE1A7B" w:rsidRPr="00432A81" w:rsidRDefault="00BE1A7B" w:rsidP="007549E9">
      <w:pPr>
        <w:shd w:val="clear" w:color="auto" w:fill="FFFFFF"/>
        <w:spacing w:after="0" w:line="274" w:lineRule="exact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BE1A7B" w:rsidRPr="00432A81" w:rsidRDefault="00BE1A7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Реализация приоритетных направлений работы с молодежью позволит остановить ее 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отток за пределы района.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отсутствие достаточных стимулов для привлечения молодых кадров в сферу допол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нительного образования детей;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несоответствие материально-технической базы образовательных организаций требо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ваниям новых федеральных государственных образовательных стандартов общего обра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зования;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необходимость модернизации существующей инфраструктуры образовательных ор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ганизаций и вывода из эксплуатации зданий с износом 50 процентов и выше.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задачи, требующие первоочередных решений: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лям детей, получающих дошкольное образование в семье;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модернизация содержания образовательных программ и технологий в образователь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ном пространстве технического творчества;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эффективной системы выявления, поддержки и развития способно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стей и талантов у детей и молодежи, основанной на принципах справедливости, всеобщ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ности и направленной на самоопределение и профессиональную ориентацию всех обу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чающихся;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наставничества, поддержки общественных инициа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тив и проектов, в том числе в сфе</w:t>
      </w:r>
      <w:r w:rsidR="001B6351">
        <w:rPr>
          <w:rFonts w:ascii="Times New Roman" w:eastAsia="Times New Roman" w:hAnsi="Times New Roman" w:cs="Times New Roman"/>
          <w:sz w:val="24"/>
          <w:szCs w:val="24"/>
        </w:rPr>
        <w:t>ре добровольчества (</w:t>
      </w:r>
      <w:proofErr w:type="spellStart"/>
      <w:r w:rsidR="001B6351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>налаживание эффективной обратной связи с семьями, стимулирование общественно</w:t>
      </w: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го участия в практике управления образованием.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492EC1" w:rsidRPr="00680C44" w:rsidRDefault="00492EC1" w:rsidP="007549E9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доля занятого населения в возрасте от 25 до 65 лет, прошедшего повышение квалификации и (или</w:t>
      </w:r>
      <w:proofErr w:type="gramStart"/>
      <w:r w:rsidRPr="00680C44">
        <w:rPr>
          <w:rFonts w:ascii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680C44">
        <w:rPr>
          <w:rFonts w:ascii="Times New Roman" w:hAnsi="Times New Roman" w:cs="Times New Roman"/>
          <w:sz w:val="24"/>
          <w:szCs w:val="24"/>
          <w:lang w:eastAsia="ru-RU"/>
        </w:rPr>
        <w:t>рофессиональную подготовку, в общей численности занятого в области экономики населения этой возрастной группы- не менее 37 процентов;</w:t>
      </w:r>
    </w:p>
    <w:p w:rsidR="00317B35" w:rsidRPr="00680C44" w:rsidRDefault="00492EC1" w:rsidP="007549E9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обеспеченность детей </w:t>
      </w:r>
      <w:r w:rsidR="00317B35"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возраста местами в дошкольных образовательных организациях – </w:t>
      </w:r>
      <w:r w:rsidR="00FD75EA">
        <w:rPr>
          <w:rFonts w:ascii="Times New Roman" w:hAnsi="Times New Roman" w:cs="Times New Roman"/>
          <w:sz w:val="24"/>
          <w:szCs w:val="24"/>
          <w:lang w:eastAsia="ru-RU"/>
        </w:rPr>
        <w:t>100 %</w:t>
      </w:r>
      <w:r w:rsidR="00317B35" w:rsidRPr="00680C4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E2D61" w:rsidRDefault="00317B35" w:rsidP="00336E74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E2D61"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величение </w:t>
      </w:r>
      <w:r w:rsidR="00336E74">
        <w:rPr>
          <w:rFonts w:ascii="Times New Roman" w:hAnsi="Times New Roman" w:cs="Times New Roman"/>
          <w:sz w:val="24"/>
          <w:szCs w:val="24"/>
          <w:lang w:eastAsia="ru-RU"/>
        </w:rPr>
        <w:t>доли</w:t>
      </w:r>
      <w:r w:rsidR="00336E74" w:rsidRPr="00336E74">
        <w:rPr>
          <w:rFonts w:ascii="Times New Roman" w:hAnsi="Times New Roman" w:cs="Times New Roman"/>
          <w:sz w:val="24"/>
          <w:szCs w:val="24"/>
          <w:lang w:eastAsia="ru-RU"/>
        </w:rPr>
        <w:t xml:space="preserve"> молодежи в возрасте от 14 до 30 лет, охваченной деятельностью молодежных общественных объединений, в общей ее численности</w:t>
      </w:r>
      <w:r w:rsidR="00336E74">
        <w:rPr>
          <w:rFonts w:ascii="Times New Roman" w:hAnsi="Times New Roman" w:cs="Times New Roman"/>
          <w:sz w:val="24"/>
          <w:szCs w:val="24"/>
          <w:lang w:eastAsia="ru-RU"/>
        </w:rPr>
        <w:t>, до 25 %.</w:t>
      </w:r>
    </w:p>
    <w:p w:rsidR="00336E74" w:rsidRPr="00336E74" w:rsidRDefault="00336E74" w:rsidP="00336E74">
      <w:pPr>
        <w:pStyle w:val="af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204D" w:rsidRPr="00877C2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4.4. Развитие рынка труда, обеспечение занятости населения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и проведение мероприятий активной политики занятости, включающие информирование населения о возможностях трудоустройства, психологическую поддержку,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консультации,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профобучение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безработных граждан, организацию временной занятости граждан. 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дисбаланс спроса и предложения рабочей силы как результат неравномерного распределения производственных ресурсов и развития муниципальных образований; 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социально-демографическая диспропорция рынка труда вследствие пониженной конкурентоспособности отдельных групп населения – молодежи, инвалидов, женщин с малолетними детьми.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безработица среди молодежи, в том числе среди выпускников начального профессионального учебного заведения;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безработица на селе;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безработица граждан, испытывающих трудности в поиске работы;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безработица, возникающая в результате реструктуризации различных отраслей экономики. 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конкурентной среды для создания, удержания и привлечения качественного кадрового потенциала в район в результате создания благоприятной инвестиционной, инновационной, социальной, образовательной среды;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профессионально-квалификационного уровня рабочих кадров,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экономики, и т.д.;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содействие развитию малого предпринимательства и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стимулирование предпринимательского сообщества к созданию новых рабочих ме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ст в сф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ере приоритетных направлений экономического развития республики;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выявление барьеров, затрудняющих формирование гибких трудовых отношений, в том числе дистанционной занятости;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проведение последовательных мер по легализации «серого» рынка труда, которые приведут к постепенному сокращению оттока рабочей силы из республики;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системы информирования населения о состоянии рынка труда и возможностях трудоустройства в различных отраслях экономики;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реализация превентивных мер содействия занятости граждан, внедрение эффективных механизмов перепрофилирования безработных граждан;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использование новых информационных возможностей и обеспечение доступности информационных ресурсов в сфере занятости населения;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эффективности оказания государственной социальной поддержки безработным гражданам с целью стимулирования их к активному поиску работы.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DD7">
        <w:rPr>
          <w:rFonts w:ascii="Times New Roman" w:hAnsi="Times New Roman" w:cs="Times New Roman"/>
          <w:sz w:val="24"/>
          <w:szCs w:val="24"/>
          <w:lang w:eastAsia="ru-RU"/>
        </w:rPr>
        <w:t>снижение уровня регистрируемой безработицы в среднем за</w:t>
      </w:r>
      <w:r w:rsidR="00B94DD7" w:rsidRPr="00B94DD7">
        <w:rPr>
          <w:rFonts w:ascii="Times New Roman" w:hAnsi="Times New Roman" w:cs="Times New Roman"/>
          <w:sz w:val="24"/>
          <w:szCs w:val="24"/>
          <w:lang w:eastAsia="ru-RU"/>
        </w:rPr>
        <w:t xml:space="preserve"> год до 0,42</w:t>
      </w:r>
      <w:r w:rsidRPr="00B94DD7"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процентов.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4.5. Развитие социальной защиты населения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Особое внимание будет уделяться повышению уровня 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социальной защиты населения</w:t>
      </w:r>
      <w:r w:rsidRPr="00432A81">
        <w:rPr>
          <w:rFonts w:ascii="Times New Roman" w:hAnsi="Times New Roman" w:cs="Times New Roman"/>
          <w:sz w:val="24"/>
          <w:szCs w:val="24"/>
        </w:rPr>
        <w:t xml:space="preserve"> планируется: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усиление адресности социальных выплат;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внедрение и развитие социальных и реабилитационных технологий, способствующих созданию благоприятных условий для обеспечения здоровья пожилых людей, инвалидов и увеличения продолжительности их жизни;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реализация мероприятий по созданию доступной среды для маломобильных граждан; внедрение современных технологий реабилитации инвалидов, основанных на принципах ранней помощи; улучшение положения семей и детей, находящихся в трудной жизненной ситуации;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совершенствование механизма предоставления дополнительных гарантий лицам из числа детей-сирот, в том числе при обеспечении их жилыми помещениями;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увеличение мощности отделения стационарного социального обслуживания и совершенствование ее материально-технической базы;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развитие информатизации и внедрение современных информационных технологий, способствующих повышению оперативности предоставления и доступности мер социальной поддержки, услуг в сфере социального обслуживания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Сформированная в районе инфраструктура в основном обеспечивает потребность граждан пожилого возраста и инвалидов в различных формах социального обслуживания. </w:t>
      </w:r>
    </w:p>
    <w:p w:rsidR="00615352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Сохраняется доступность для граждан получения социальных услуг на дому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left="566"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Проблемы</w:t>
      </w: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сохранение ряда социальных явлений (бедность, инвалидность и пр.), способствую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щих росту потребности семей и детей в мерах социальной поддержки;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недостаточная доступность для инвалидов, особенно для лиц, передвигающихся на колясках, объектов социальной, транспортной, инженерной инфраструктуры;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left="566"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низкая активность негосударственного сектора в предоставлении социальных услуг.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своевременное и качественное выполнение государственных полномочий по соци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альной поддержке нуждающихся граждан пожилого возраста, инвалидов, семей с детьми, граждан, попавших в трудную жизненную ситуацию;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 эффективности социальной помощи, оказываемой нуждающимся граж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данам, за счет усиления адресного подхода и внедрения новых технологий;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функционирования института семьи;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повышение оперативности предоставления социальной помощи лицам, находящим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ся в трудной жизненной ситуации;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профилактика социального неблагополучия (совершенствование социальной участ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ковой службы, переход от «заявительного» к «</w:t>
      </w:r>
      <w:proofErr w:type="spellStart"/>
      <w:r w:rsidRPr="00432A81">
        <w:rPr>
          <w:rFonts w:ascii="Times New Roman" w:eastAsia="Times New Roman" w:hAnsi="Times New Roman" w:cs="Times New Roman"/>
          <w:sz w:val="24"/>
          <w:szCs w:val="24"/>
        </w:rPr>
        <w:t>выявительному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>» принципу).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13333B" w:rsidRP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>выполнение обязательств по социальной поддержке нуждающихся граждан;</w:t>
      </w:r>
    </w:p>
    <w:p w:rsidR="0013333B" w:rsidRP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>адресный подход к предоставлению всех форм социальных услуг гражданам;</w:t>
      </w:r>
    </w:p>
    <w:p w:rsidR="0013333B" w:rsidRP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и доступности предоставления социальных услуг, в том числе в сельской местности;</w:t>
      </w:r>
    </w:p>
    <w:p w:rsidR="0013333B" w:rsidRP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бедности среди получателей мер социальной поддержки на основе </w:t>
      </w:r>
      <w:proofErr w:type="gramStart"/>
      <w:r w:rsidRPr="0013333B">
        <w:rPr>
          <w:rFonts w:ascii="Times New Roman" w:hAnsi="Times New Roman" w:cs="Times New Roman"/>
          <w:sz w:val="24"/>
          <w:szCs w:val="24"/>
          <w:lang w:eastAsia="ru-RU"/>
        </w:rPr>
        <w:t>расширения сферы применения адресного принципа ее предоставления</w:t>
      </w:r>
      <w:proofErr w:type="gramEnd"/>
      <w:r w:rsidRPr="0013333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>поддержку и содействие в социальной адаптации граждан, находящихся в социально опасном положении и нуждаю</w:t>
      </w:r>
      <w:r>
        <w:rPr>
          <w:rFonts w:ascii="Times New Roman" w:hAnsi="Times New Roman" w:cs="Times New Roman"/>
          <w:sz w:val="24"/>
          <w:szCs w:val="24"/>
          <w:lang w:eastAsia="ru-RU"/>
        </w:rPr>
        <w:t>щихся в социальном обслуживании;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4.6. Развитие рынка услуг в социальной сфере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Социальная политика, осуществляемая органами местного самоуправления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напрямую зависит от социальной политики, проводимой государством. Целью социальной политики Канашского</w:t>
      </w:r>
      <w:r w:rsidR="00B94DD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формирование устойчивой социальной среды, обеспечивающей равенство социальных возможностей, препятствующей возникновению очагов социальной напряженности.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К 2035 году в районе будут созданы условия для развития рынка социальных услуг, что предусматривает повышение качества и доступности предоставления социальных услуг,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конкуренции за счет привлечения некоммерческих организаций</w:t>
      </w:r>
      <w:r w:rsidRPr="00432A81">
        <w:rPr>
          <w:rFonts w:ascii="Times New Roman" w:hAnsi="Times New Roman" w:cs="Times New Roman"/>
          <w:sz w:val="24"/>
          <w:szCs w:val="24"/>
        </w:rPr>
        <w:t xml:space="preserve"> и перехода от единичных инновационных проектов к системной работе в данной сфере.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Главным ресурсом повышения эффективности социальной политики является совместная деятельность государства, органов местного самоуправления, социально ориентированных некоммерческих организаций (СОНКО), бизнеса, а также граждан посредством их участия в благотворительности, включая добровольчество (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Важнейшим ресурсом развития социальной сферы стали СОНКО.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СОНКО в оказании услуг в социальной сфере позволит существенно повысить эффективность использования общественных ресурсов, выделяемых на эти цели, активно внедрять в практику инновационные социальные технологии, обеспечивать индивидуальный подход к потребностям получателя услуги, быстрее реагировать на его нужды, привлекать через каналы СОНКО дополнительные ресурсы в виде средств благотворительных фондов, пожертвований, грантов, осуществлять внебюджетные инвестиции в развитие объектов социальной инфраструктуры. </w:t>
      </w:r>
      <w:proofErr w:type="gramEnd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В результате будут запущены механизмы, которые сформируют новые системные практики взаимодействия государства и негосударственных, в том числе некоммерческих, организаций в оказании услуг населению и обеспечат укрепление взаимного доверия государства и СОНКО.</w:t>
      </w:r>
      <w:proofErr w:type="gramEnd"/>
    </w:p>
    <w:p w:rsidR="00A60907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отсутствие принятых на федеральном уровне законов о социальном предпринимательстве, о государственном заказе на оказание государственных услуг в социальной сфере;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отсутствие типовой модели инфраструктуры поддержки некоммерческих организаций, предоставляющих услуги в социальной сфере;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отсутствие налогового стимулирования компаний, осуществляющих социальные проекты, в части расширения перечня расходов, относимых к прочим расходам, связанным с производством (например, инвестиции в образовательные организации и программы, иные социальные проекты).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внедрение конкурентных способов оказания услуг в социальной сфере;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использование при предоставлении социальных услуг частной инициативы, благо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творительности, </w:t>
      </w:r>
      <w:proofErr w:type="spellStart"/>
      <w:r w:rsidRPr="00432A81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 xml:space="preserve"> (добровольчества);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внедрение стандарта развития добровольчества в социальной сфере.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B94DD7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DD7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количества СОНКО, </w:t>
      </w:r>
      <w:proofErr w:type="gramStart"/>
      <w:r w:rsidRPr="00B94DD7">
        <w:rPr>
          <w:rFonts w:ascii="Times New Roman" w:hAnsi="Times New Roman" w:cs="Times New Roman"/>
          <w:sz w:val="24"/>
          <w:szCs w:val="24"/>
          <w:lang w:eastAsia="ru-RU"/>
        </w:rPr>
        <w:t>зарегистрированных</w:t>
      </w:r>
      <w:proofErr w:type="gramEnd"/>
      <w:r w:rsidRPr="00B94DD7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8D2BD1" w:rsidRPr="00B94DD7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B94D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4.7. Развитие культуры, укрепление единства российской нации и этнокультурное развитие народов </w:t>
      </w:r>
      <w:r w:rsidR="00EB56F5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культуры является важным условием обеспечения устойчивого развития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повышения ее конкурентоспособности, сохранения самобытности и уникальности.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A81">
        <w:rPr>
          <w:rFonts w:ascii="Times New Roman" w:eastAsia="Times New Roman" w:hAnsi="Times New Roman" w:cs="Times New Roman"/>
          <w:sz w:val="24"/>
          <w:szCs w:val="24"/>
        </w:rPr>
        <w:t>Основной целью сферы культуры является формирование гармонично развитой лич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ности, создание условий для воспитания граждан, сохранение исторического и культурно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го наследия и его использование для воспитания и образования, передача от поколения к поколению традиционных для российского общества ценностей, норм, традиций и обыча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ев, создание условий для реализации каждым человеком его творческого потенциала, </w:t>
      </w: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обеспечение гражданам доступа к знаниям, информации и культурным ценностям, а также</w:t>
      </w:r>
      <w:proofErr w:type="gramEnd"/>
      <w:r w:rsidR="002F20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координация государственной национальной политики.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устаревшая и изношенная материально-техническая база учреждений культуры, что не позволяет внедрять инновационные формы работы, информационные технологии, при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влекать в отрасль молодые кадры;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высокая степень изношенности и нехватка специального оборудования и музыкаль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ных инструментов в муниципальных культурно-досуговых учреждениях. Медленными темпами идет процесс компьютеризации сельских учреждений культуры. Наблюдается старение кадров;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сокращение в библиотеках книжных фондов, их ветшание и моральное устаревание;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большая доля памятников истории и культуры, находящихся под государственной охраной, нуждающихся в проведении ремонтно-реставрационных работ.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сохранение и популяризация культурного наследия района;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расширение доступа широких слоев населения  к лучшим образцам отечественной культуры  и искусства, к информационным ресурсам библиотек, в том числе путем развития информационных технологий;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укрепление и модернизация материально-технической базы учреждений культуры, искусства и дополнительного образования, осуществляющих деятельность в сфере культуры;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инновационных форм по продвижению книги и чтения среди пользователей,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поддержка творчески одаренной молодежи;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поддержка общественных организаций, творческих союзов;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активизация творческих инициатив населения муниципального района;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поддержка культуры села;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содействие развитию народных художественных промыслов, ремесел;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развитие на территории района культурно-исторического, развлекательного, событийного и экологического  туризма, 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социальная защита работников культуры района.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A9235F" w:rsidRPr="00A9235F" w:rsidRDefault="00A9235F" w:rsidP="007549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удовлетворенности населения качеством предоставления муниципальных услуг в сфере культуры </w:t>
      </w:r>
      <w:r w:rsidRPr="00314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A9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96,0 процент</w:t>
      </w:r>
      <w:r w:rsidRPr="00314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923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235F" w:rsidRDefault="00A9235F" w:rsidP="007549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числа посещений организаций культуры </w:t>
      </w:r>
      <w:r w:rsidRPr="0031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14EBE">
        <w:rPr>
          <w:rFonts w:ascii="Times New Roman" w:eastAsia="Times New Roman" w:hAnsi="Times New Roman" w:cs="Times New Roman"/>
          <w:sz w:val="24"/>
          <w:szCs w:val="24"/>
          <w:lang w:eastAsia="ru-RU"/>
        </w:rPr>
        <w:t>5,0 процентов</w:t>
      </w:r>
      <w:r w:rsidR="00195B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Реализация приоритетных проектов в рамках национальной программы в сфере культуры в целях решения следующих задач: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укрепление российской гражданской идентичности на основе духовно-нравственных и культурных ценностей народов Российской Федерации;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организаций дополнительного образования детей сферы культуры и искусства (детских школ искусств, необходимыми музыкальными инструментами, оборудованием и материалами;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продвижение талантливой молодежи в сфере музыкального искусства;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(реконструкция) культурно-досуговых организаций клубного типа, развитие муниципальных библиотек;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поддержка добровольческого движения, в том числе в сфере сохранения культурного наследия народов Российской Федерации.</w:t>
      </w:r>
    </w:p>
    <w:p w:rsidR="00195B71" w:rsidRPr="00877C21" w:rsidRDefault="00195B71" w:rsidP="007549E9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outlineLvl w:val="0"/>
        <w:rPr>
          <w:rFonts w:ascii="Times New Roman CYR" w:eastAsiaTheme="minorEastAsia" w:hAnsi="Times New Roman CYR" w:cs="Times New Roman CYR"/>
          <w:bCs/>
          <w:i/>
          <w:color w:val="000000" w:themeColor="text1"/>
          <w:sz w:val="24"/>
          <w:szCs w:val="24"/>
          <w:lang w:eastAsia="ru-RU"/>
        </w:rPr>
      </w:pPr>
      <w:bookmarkStart w:id="13" w:name="sub_480"/>
      <w:r w:rsidRPr="00877C21">
        <w:rPr>
          <w:rFonts w:ascii="Times New Roman CYR" w:eastAsiaTheme="minorEastAsia" w:hAnsi="Times New Roman CYR" w:cs="Times New Roman CYR"/>
          <w:bCs/>
          <w:i/>
          <w:color w:val="000000" w:themeColor="text1"/>
          <w:sz w:val="24"/>
          <w:szCs w:val="24"/>
          <w:lang w:eastAsia="ru-RU"/>
        </w:rPr>
        <w:t>Задача 4.8. Развитие туризма</w:t>
      </w:r>
    </w:p>
    <w:p w:rsidR="00195B71" w:rsidRPr="00195B71" w:rsidRDefault="00195B71" w:rsidP="007549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195B71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Развитие туристической отрасли является одним из приоритетных направлений стратегического развития</w:t>
      </w:r>
      <w:r w:rsidRPr="00F924F7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округа</w:t>
      </w:r>
      <w:r w:rsidRPr="00195B71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. Ежегодно растут объемы внутреннего и въездного туризма. На территории Чувашии для туристов сформированы направления круизного, экскурсионного, событийного, паломнического, сельского и экологического туризма.</w:t>
      </w:r>
    </w:p>
    <w:p w:rsidR="009F73CC" w:rsidRPr="00F924F7" w:rsidRDefault="00195B71" w:rsidP="007549E9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contextualSpacing/>
        <w:jc w:val="both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924F7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Важным направлением развития туризма является сельский туризм, который имеет большой потенциал для решения социальных проблем и преодоления диспропорций в социально-экономическом развитии муниципального округа, особенно в сочетании с этническим, культурно-познавательным и экологическим видами туризма. </w:t>
      </w:r>
    </w:p>
    <w:p w:rsidR="009F73CC" w:rsidRPr="00F924F7" w:rsidRDefault="009F73CC" w:rsidP="007549E9">
      <w:pPr>
        <w:shd w:val="clear" w:color="auto" w:fill="FFFFFF"/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Канашский муниципальный округ Чувашской Республики привлекателен свое красотой и природой. Имеется потенциал для развития туристической деятельности. </w:t>
      </w:r>
      <w:proofErr w:type="gramStart"/>
      <w:r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Канашском муниципальном округе имеется объект культурного наследия федерального значения «Железнодорожный мост-виадук», ко</w:t>
      </w:r>
      <w:r w:rsidR="00F924F7"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торый расположен в деревне Мокры.</w:t>
      </w:r>
      <w:proofErr w:type="gramEnd"/>
      <w:r w:rsidR="00F924F7"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Данная достопримечательность привлекает туристов не только из Чувашии, но из разных регионов России.</w:t>
      </w:r>
    </w:p>
    <w:p w:rsidR="00F924F7" w:rsidRPr="00F924F7" w:rsidRDefault="009F73CC" w:rsidP="007549E9">
      <w:pPr>
        <w:shd w:val="clear" w:color="auto" w:fill="FFFFFF"/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Проблемы</w:t>
      </w:r>
      <w:r w:rsidR="00F924F7"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F73CC" w:rsidRPr="009F73CC" w:rsidRDefault="009F73CC" w:rsidP="007549E9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F73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недостаточность или полное отсутствие туристской инфраструктуры, средств размещения и пунктов общественного питания, низкая транспортная доступность, низкое качество предоставляемых услуг и сервиса являются основными препятствиями развития приоритетных видов туризма (сельский, экологический, речной туризм) в муниципальном округе;</w:t>
      </w:r>
    </w:p>
    <w:p w:rsidR="007549E9" w:rsidRDefault="009F73CC" w:rsidP="007549E9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F73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слабое развитие культурно-познавательного туризма и туристской инфраструктуры, низкое качес</w:t>
      </w:r>
      <w:r w:rsidR="007549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тво благоустройства территорий;</w:t>
      </w:r>
    </w:p>
    <w:p w:rsidR="009F73CC" w:rsidRPr="009F73CC" w:rsidRDefault="009F73CC" w:rsidP="007549E9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F73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моральное и физическое устаревание объектов туристского показа (музеи, объекты культурного наследия); </w:t>
      </w:r>
    </w:p>
    <w:p w:rsidR="009F73CC" w:rsidRDefault="009F73CC" w:rsidP="007549E9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9F73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Решение проблем отрасли требует строительства и реконструкции объектов туристской инфраструктуры, благоустройства прилегающих территорий, обеспечения качественных подъездных путей и автомобильных стоянок, развития межрегиональных туристских маршрутов и активного продвижения туристского</w:t>
      </w:r>
      <w:r w:rsidRPr="009F73CC">
        <w:rPr>
          <w:rFonts w:ascii="Times New Roman" w:eastAsia="Calibri" w:hAnsi="Times New Roman" w:cs="Times New Roman"/>
          <w:sz w:val="26"/>
          <w:szCs w:val="26"/>
        </w:rPr>
        <w:t xml:space="preserve"> продукта.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924F7">
        <w:rPr>
          <w:rFonts w:ascii="Times New Roman" w:eastAsia="Calibri" w:hAnsi="Times New Roman" w:cs="Times New Roman"/>
          <w:bCs/>
          <w:sz w:val="26"/>
          <w:szCs w:val="26"/>
        </w:rPr>
        <w:t>Приоритетные направления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Pr="00F924F7">
        <w:rPr>
          <w:rFonts w:ascii="Times New Roman" w:eastAsia="Calibri" w:hAnsi="Times New Roman" w:cs="Times New Roman"/>
          <w:sz w:val="26"/>
          <w:szCs w:val="26"/>
        </w:rPr>
        <w:t>рамках</w:t>
      </w:r>
      <w:proofErr w:type="gramEnd"/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 развития туризма предусматривается: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lastRenderedPageBreak/>
        <w:t>повышение качества туристских и сопутствующих услуг в соответствии с принятыми стандартами;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развитие приоритетных направлений туристской отрасли, в том числе </w:t>
      </w:r>
      <w:proofErr w:type="gramStart"/>
      <w:r w:rsidRPr="00F924F7"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 и  </w:t>
      </w:r>
      <w:proofErr w:type="spellStart"/>
      <w:r w:rsidRPr="00F924F7">
        <w:rPr>
          <w:rFonts w:ascii="Times New Roman" w:eastAsia="Calibri" w:hAnsi="Times New Roman" w:cs="Times New Roman"/>
          <w:sz w:val="26"/>
          <w:szCs w:val="26"/>
        </w:rPr>
        <w:t>агротуризма</w:t>
      </w:r>
      <w:proofErr w:type="spellEnd"/>
      <w:r w:rsidRPr="00F924F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широкое использование событий культурной, спортивной, общественно-политической жизни муниципального округа с точки зрения туристского интереса;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реализация государственных приоритетов в развитии инфраструктуры туризма и придорожного сервиса;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разработка экологической тропы по особо охраняемым природным территориям с целью экологического просвещения граждан;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создание механизмов поддержки развития этнографического туризма;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Ожидаемые результаты к 2035 году: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увеличение посещений туристического потока </w:t>
      </w:r>
      <w:r>
        <w:rPr>
          <w:rFonts w:ascii="Times New Roman" w:eastAsia="Calibri" w:hAnsi="Times New Roman" w:cs="Times New Roman"/>
          <w:sz w:val="26"/>
          <w:szCs w:val="26"/>
        </w:rPr>
        <w:t>Канашском</w:t>
      </w:r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 муниципальном округе;</w:t>
      </w:r>
      <w:proofErr w:type="gramEnd"/>
    </w:p>
    <w:p w:rsidR="00F924F7" w:rsidRPr="009F73CC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bookmarkEnd w:id="13"/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</w:t>
      </w:r>
      <w:r w:rsidR="00195B71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9</w:t>
      </w: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. Развитие физической культуры и спорта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Развитая сфера физической культуры и спорта формирует у жителей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устойчивые навыки здорового образа жизни, сильные традиции физкультурного движения и спорта.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Занятия физической культурой и спортом станут обязательными и необходимыми для большинства населения, в общественном сознании утвердится ценность здорового образа жизни.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системы подготовки спортивного резерва, развитие спорта высших достижений по наиболее успешным и пользующимся массовым интересом видам спорта позволят спортсменам успешно участвовать в республиканских и российских соревнованиях. Успехи спортсменов станут важным элементом пропаганды спорта среди подрастающего поколения.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Основным приоритетом в развитии сферы физической культуры и спорта является создание условий, обеспечивающих гражданам возможность систематически заниматься физической культурой и спортом.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Целью в сфере развития физической культуры и спорта является 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возможностями, повышение конкурентоспособности спорта высших достижений.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недостаточная обеспеченность населения спортивными сооружениями в шаговой доступности;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необходимость проведения реконструкции многих спортивных сооружений;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недостаточная обеспеченность квалифицированными кадрами в сфере физической культуры и спорта, специалистами по спорту, работающими с населением по месту жительства;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слабое стимулирование ГЧП, использование бизнеса в сфере физической культуры и спорта;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неразвитость сети клубов физкультурно-спортивной направленности по месту учебы и работы;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необходимость улучшения пропаганды роли физической культуры и спорта в формировании ценностей здорового образа жизни.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Поставленная цель определяет на предстоящие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годы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приоритетные направления: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924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у населения понимания необходимости занятий физической культурой и спортом и повышения уровня знаний в этой сфере;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развитие системы массовой физической культуры и спорта, включающую в себя развитие инфраструктуры для занятий массовым спортом в образовательных учреждениях и по месту жительства, расширение количества спортивных сооружений;</w:t>
      </w:r>
      <w:proofErr w:type="gramEnd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формирование постоянно действующей информационн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пропагандистской и просветительно-образовательной системы, способствующей вовлечению населения в активные занятия физической культурой и спортом и формированию здорового образа жизни, особенно детей, подростков и молодежи;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системы управления и организации физической культуры и спорта, разработка новых организационно-управленческих решений, направленных на создание эффективной системы физкультурно-оздоровительной и спортивно-массовой работы среди населения района;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привлечение как для развития массовой физкультуры, так и для спорта высших достижений средств из различных источников, включая бюджеты всех уровней и внебюджетные средства, стимулирование привлечения инвестиций на развитие физической культуры и спорта;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проведение спортивно-массовых мероприятий районного и регионального уровня;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внедрение новых научных и методических разработок в области спорта;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осуществление комплекса мер, направленных на улучшение материально-технического оснащения сферы физической культуры, спорта;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создание системы подготовки, переподготовки и повышения квалификации физкультурных кадров;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организации физкультурно-спортивной работы по месту жительства населения, совершенствование физического воспитания в семье;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обеспечение доступности широких масс населения на спортивные сооружения, в том числе лиц с ограниченными физическими возможностями, совершенствования пропаганды здорового образа жизни, повышения роли физической культуры, спорта в нравственном и физическом воспитании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314EBE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BE">
        <w:rPr>
          <w:rFonts w:ascii="Times New Roman" w:hAnsi="Times New Roman" w:cs="Times New Roman"/>
          <w:sz w:val="24"/>
          <w:szCs w:val="24"/>
        </w:rPr>
        <w:t>увеличение доли населения, систематически занимающегося физической культурой и спортом до 60 процентов к 2035 году;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BE">
        <w:rPr>
          <w:rFonts w:ascii="Times New Roman" w:hAnsi="Times New Roman" w:cs="Times New Roman"/>
          <w:sz w:val="24"/>
          <w:szCs w:val="24"/>
        </w:rPr>
        <w:t xml:space="preserve">увеличение обеспеченности спортивными сооружениями исходя из единовременной пропускной способности объектов спорта, в том числе на сельских территориях, до </w:t>
      </w:r>
      <w:r w:rsidR="009A23DF" w:rsidRPr="00314EBE">
        <w:rPr>
          <w:rFonts w:ascii="Times New Roman" w:hAnsi="Times New Roman" w:cs="Times New Roman"/>
          <w:sz w:val="24"/>
          <w:szCs w:val="24"/>
        </w:rPr>
        <w:t>79,5</w:t>
      </w:r>
      <w:r w:rsidR="00314EBE">
        <w:rPr>
          <w:rFonts w:ascii="Times New Roman" w:hAnsi="Times New Roman" w:cs="Times New Roman"/>
          <w:sz w:val="24"/>
          <w:szCs w:val="24"/>
        </w:rPr>
        <w:t xml:space="preserve"> процента к 2035 году.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</w:t>
      </w:r>
      <w:r w:rsidR="00F924F7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10</w:t>
      </w: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. Развитие строительного комплекса, обеспечение доступным и комфортным жильем, предоставление качественных коммунальных услуг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4491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</w:p>
    <w:bookmarkEnd w:id="14"/>
    <w:p w:rsidR="00912DEA" w:rsidRDefault="00912DE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Pr="00912DEA">
        <w:rPr>
          <w:rFonts w:ascii="Times New Roman" w:hAnsi="Times New Roman" w:cs="Times New Roman"/>
          <w:sz w:val="24"/>
          <w:szCs w:val="24"/>
        </w:rPr>
        <w:t xml:space="preserve">обеспечить население доступным и комфортным жильем, отвечающим требованиям </w:t>
      </w:r>
      <w:proofErr w:type="spellStart"/>
      <w:r w:rsidRPr="00912DEA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912D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2DEA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912DEA">
        <w:rPr>
          <w:rFonts w:ascii="Times New Roman" w:hAnsi="Times New Roman" w:cs="Times New Roman"/>
          <w:sz w:val="24"/>
          <w:szCs w:val="24"/>
        </w:rPr>
        <w:t>, создать современную и надежную систему предоставления коммунальных услуг для обеспечения безопасного и комфортного проживания граждан.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Проблемы:</w:t>
      </w:r>
    </w:p>
    <w:p w:rsidR="00DA5B8A" w:rsidRPr="00432A81" w:rsidRDefault="00DA5B8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недостаточный уровень обеспеченности граждан жильем;</w:t>
      </w:r>
    </w:p>
    <w:p w:rsidR="00912DEA" w:rsidRDefault="00DA5B8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снижение объемов стро</w:t>
      </w:r>
      <w:r w:rsidR="00912DEA">
        <w:rPr>
          <w:rFonts w:ascii="Times New Roman" w:hAnsi="Times New Roman" w:cs="Times New Roman"/>
          <w:sz w:val="24"/>
          <w:szCs w:val="24"/>
        </w:rPr>
        <w:t>ительства индивидуального жилья;</w:t>
      </w:r>
    </w:p>
    <w:p w:rsidR="00DA5B8A" w:rsidRPr="00432A81" w:rsidRDefault="00DA5B8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значительный износ сооружений и оборудовани</w:t>
      </w:r>
      <w:r w:rsidR="002C6316" w:rsidRPr="00432A81">
        <w:rPr>
          <w:rFonts w:ascii="Times New Roman" w:hAnsi="Times New Roman" w:cs="Times New Roman"/>
          <w:sz w:val="24"/>
          <w:szCs w:val="24"/>
        </w:rPr>
        <w:t>я систем водоснабжения, водоотве</w:t>
      </w:r>
      <w:r w:rsidRPr="00432A81">
        <w:rPr>
          <w:rFonts w:ascii="Times New Roman" w:hAnsi="Times New Roman" w:cs="Times New Roman"/>
          <w:sz w:val="24"/>
          <w:szCs w:val="24"/>
        </w:rPr>
        <w:t>дения и теплоснабжения;</w:t>
      </w:r>
    </w:p>
    <w:p w:rsidR="00DA5B8A" w:rsidRPr="00432A81" w:rsidRDefault="00DA5B8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низкая обеспеченность централизованными ист</w:t>
      </w:r>
      <w:r w:rsidR="002C6316" w:rsidRPr="00432A81">
        <w:rPr>
          <w:rFonts w:ascii="Times New Roman" w:hAnsi="Times New Roman" w:cs="Times New Roman"/>
          <w:sz w:val="24"/>
          <w:szCs w:val="24"/>
        </w:rPr>
        <w:t>очниками водоснабжения и несоот</w:t>
      </w:r>
      <w:r w:rsidRPr="00432A81">
        <w:rPr>
          <w:rFonts w:ascii="Times New Roman" w:hAnsi="Times New Roman" w:cs="Times New Roman"/>
          <w:sz w:val="24"/>
          <w:szCs w:val="24"/>
        </w:rPr>
        <w:t>ветствие качества воды гигиеническим нормативам в коммунальных водопроводах;</w:t>
      </w:r>
    </w:p>
    <w:p w:rsidR="00DA5B8A" w:rsidRPr="00912DEA" w:rsidRDefault="00912DE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12DEA">
        <w:rPr>
          <w:rFonts w:ascii="Times New Roman" w:hAnsi="Times New Roman" w:cs="Times New Roman"/>
          <w:sz w:val="24"/>
          <w:szCs w:val="24"/>
        </w:rPr>
        <w:t>роблемы деятельности управляющих организаций и развития жилищного хозяйства</w:t>
      </w:r>
      <w:r w:rsidR="00DA5B8A" w:rsidRPr="00912DEA">
        <w:rPr>
          <w:rFonts w:ascii="Times New Roman" w:hAnsi="Times New Roman" w:cs="Times New Roman"/>
          <w:sz w:val="24"/>
          <w:szCs w:val="24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Приоритетные направления:</w:t>
      </w:r>
    </w:p>
    <w:p w:rsidR="00B23445" w:rsidRPr="00432A81" w:rsidRDefault="00912DE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указанных </w:t>
      </w:r>
      <w:r w:rsidR="00B23445" w:rsidRPr="00432A81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B23445" w:rsidRPr="00432A81">
        <w:rPr>
          <w:rFonts w:ascii="Times New Roman" w:hAnsi="Times New Roman" w:cs="Times New Roman"/>
          <w:sz w:val="24"/>
          <w:szCs w:val="24"/>
        </w:rPr>
        <w:t xml:space="preserve"> предусматривается решение следующих приоритетных задач: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</w:r>
    </w:p>
    <w:p w:rsidR="00B23445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Жилищное строительство: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создание условий для развития массового строительства жилья, в том числе стандартного жилья, путем снятия административных барьеров на рынке жилищного строительства, содействия обеспечению жилищного строительства земельными участками и их инфраструктурному обустройству;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 и кредитования жилищного строительства;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содействие формированию рынка арендного жилья и развитие некоммерческого жилищного фонда для граждан, имеющих невысокий уровень дохода;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выполнение государственных обязательств по обеспечению жильем отдельных категорий граждан, установленных федеральным законодательством;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 для проживания жилищного фонда;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формирование и развитие системы проектного финансирования жилищного строительства.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Развитие и модернизация коммунальной инфраструктуры: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обеспечение населения </w:t>
      </w:r>
      <w:r w:rsidR="00EB56F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повышение эффективности и надежности функционирования систем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водообеспечения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 за счет реализации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>, технических и санитарных мероприятий;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модернизация систем водоснабжения, водоотведения и очистки сточных вод в рамках реализации инвестиционных проектов;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совершенствование системы управления сектором водоснабжения, водоотведения и очистки сточных вод;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внедрение новых технологий обработки воды на водоочистных станциях;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предотвращение загрязнения источников питьевого водоснабжения;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обеспечение населения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качественной услугой теплоснабжения;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привлечение долгосрочных инвестиций в проекты по строительству, реконструкции и модернизации систем теплоснабжения;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газификация новых улиц в населенных пунктах </w:t>
      </w:r>
      <w:r w:rsidR="00EB56F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>.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Ожидаемые результаты к 2035 году:</w:t>
      </w:r>
    </w:p>
    <w:p w:rsidR="00F50E78" w:rsidRDefault="00F50E78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общего жилищного строительства</w:t>
      </w:r>
      <w:r w:rsidR="00B94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9,3 тыс. кв. метров</w:t>
      </w:r>
      <w:r w:rsidR="00661331">
        <w:rPr>
          <w:rFonts w:ascii="Times New Roman" w:hAnsi="Times New Roman" w:cs="Times New Roman"/>
          <w:sz w:val="24"/>
          <w:szCs w:val="24"/>
        </w:rPr>
        <w:t>;</w:t>
      </w:r>
    </w:p>
    <w:p w:rsidR="008142AB" w:rsidRDefault="008142A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AB">
        <w:rPr>
          <w:rFonts w:ascii="Times New Roman" w:hAnsi="Times New Roman" w:cs="Times New Roman"/>
          <w:sz w:val="24"/>
          <w:szCs w:val="24"/>
        </w:rPr>
        <w:t>Реализация приоритетного проекта «Формирование комфортной городской среды» в рамках национального проекта в сфере жилья и городской среды</w:t>
      </w:r>
    </w:p>
    <w:p w:rsidR="00DE2D61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Основными целями муниципальной программы это создание комфортных условий для проживания граждан за счет благоустройства дворовых территорий многоквартирных домов и общественных территорий.</w:t>
      </w:r>
    </w:p>
    <w:p w:rsidR="00476972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Для достижения целей программы предполагается решение следующих задач:</w:t>
      </w:r>
    </w:p>
    <w:p w:rsidR="00476972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- благоустройство дворовых территорий многоквартирных домов и проездов к многоквартирным домам;</w:t>
      </w:r>
    </w:p>
    <w:p w:rsidR="00476972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lastRenderedPageBreak/>
        <w:t xml:space="preserve">- благоустройство общественных территорий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>, наиболее посещаемых гражданами;</w:t>
      </w:r>
    </w:p>
    <w:p w:rsidR="00DE2D61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- привлечение граждан и общественности к благоустройству территории населенных пунктов.</w:t>
      </w:r>
    </w:p>
    <w:p w:rsidR="00045A35" w:rsidRDefault="00045A3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E388B" w:rsidRPr="00877C2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4.1</w:t>
      </w:r>
      <w:r w:rsidR="00877C21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. Обеспечение безопасности жизнедеятельности населения</w:t>
      </w:r>
    </w:p>
    <w:p w:rsidR="005F399B" w:rsidRPr="00432A81" w:rsidRDefault="005F399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Планируется обеспечение общественной безопасности и личной безопасности жителей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включая защищенность от преступных и противоправных действий, чрезвычайных ситуаций природного и техногенного характера.</w:t>
      </w:r>
    </w:p>
    <w:p w:rsidR="008142AB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эффективной системы защиты населения и территорий района предусмотрено мероприятиями муниципальных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«Повышение безопасности жизнедеятельности населения и территорий 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» и  «Обеспечение общественного порядка и противодействие преступности», а также их подпрограмм</w:t>
      </w:r>
      <w:r w:rsidR="008142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Проблема – возникновение непредвиденных рисков, связанных с природными и техногенными катастрофами и катаклизмами, что может привести к снижению бюджетных доходов, а также потребовать концентрации бюджетных средств на преодолении последствий таких катастроф.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Для решения задач по обеспечению общественной безопасности и личной безопасности жителей республики планируется реализация следующих мероприятий: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и осуществление профилактических мероприятий, направленных на недопущение возникновения чрезвычайных ситуаций природного и техногенного характера;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проведения аварийно-спасательных и других неотложных работ в районе чрезвычайной ситуации природного и техногенного характера;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и осуществление профилактики пожаров;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и осуществление тушения пожаров, спасения людей и материальных ценностей при пожарах;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и проведение обучения,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мероприятий, направленных на пропаганду спасательного дела через средства массовой информации;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планирование и организация учебного процесса по повышению квалификации;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доведение готовности автоматизированных систем оповещения органов местного самоуправления, входящих в состав региональной автоматизированной системы централизованного оповещения, до 100 процентов в 2021 году; доли населения проживающего на территориях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 которых развернута система-112, в общей численности населения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1B6351">
        <w:rPr>
          <w:rFonts w:ascii="Times New Roman" w:hAnsi="Times New Roman" w:cs="Times New Roman"/>
          <w:sz w:val="24"/>
          <w:szCs w:val="24"/>
          <w:lang w:eastAsia="ru-RU"/>
        </w:rPr>
        <w:t xml:space="preserve"> до 100 процентов в 2035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году.</w:t>
      </w:r>
      <w:proofErr w:type="gramEnd"/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Для решения задач по профилактике правонарушений и противодействию преступности планируется реализация следующих мероприятий: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защиты прав и свобод граждан, имущественных и других интересов граждан и юридических лиц от преступных посягательств, совершенствование системы мер по сокращению предложения и спроса на наркотические средства и психотропные вещества;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общего уровня безопасности, правопорядка и безопасности среды обитания;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эффективности взаимодействия субъектов профилактики правонарушений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лиц, участвующих в профилактике правонарушений;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повышение роли органов местного самоуправления в вопросах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постоянное совершенствование  правоохранительных мер по выявлению, предупреждению, пресечению и раскрытию актов терроризма, экстремизма, других преступных посягательств на права и свободы человека и гражданина, собственность, общественный порядок и общественную безопасность на территории республики;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системы социальной профилактики правонарушений, в том числе сокращение детской беспризорности, безнадзорности, а также доли несовершеннолетних, совершивших преступления;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уровня правовой культуры и информированности населения, совершенствование организационного, нормативно-правового и ресурсного обеспечения антинаркотической деятельности;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контроля за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порядка.</w:t>
      </w:r>
    </w:p>
    <w:p w:rsidR="008E388B" w:rsidRPr="008142AB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8E388B" w:rsidRPr="008142AB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доведение </w:t>
      </w:r>
      <w:proofErr w:type="gramStart"/>
      <w:r w:rsidRPr="008142AB">
        <w:rPr>
          <w:rFonts w:ascii="Times New Roman" w:hAnsi="Times New Roman" w:cs="Times New Roman"/>
          <w:sz w:val="24"/>
          <w:szCs w:val="24"/>
          <w:lang w:eastAsia="ru-RU"/>
        </w:rPr>
        <w:t>уровня готовности систем оповещения населения</w:t>
      </w:r>
      <w:proofErr w:type="gramEnd"/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 об опасностях, возникающих при военных конфликтах и чрезвычайных ситуациях, а также обеспеченности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до 100 процентов;</w:t>
      </w:r>
    </w:p>
    <w:p w:rsidR="008E388B" w:rsidRPr="008142AB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количества чрезвычайных ситуаций, пожаров, происшествий на водных объектах </w:t>
      </w:r>
      <w:r w:rsidR="008142AB" w:rsidRPr="008142AB">
        <w:rPr>
          <w:rFonts w:ascii="Times New Roman" w:hAnsi="Times New Roman" w:cs="Times New Roman"/>
          <w:sz w:val="24"/>
          <w:szCs w:val="24"/>
          <w:lang w:eastAsia="ru-RU"/>
        </w:rPr>
        <w:t>до 44 единиц</w:t>
      </w:r>
      <w:r w:rsidRPr="008142A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142AB" w:rsidRPr="008142AB" w:rsidRDefault="008142A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доля </w:t>
      </w:r>
      <w:r w:rsidR="008E388B"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преступлений, совершенных </w:t>
      </w:r>
      <w:r w:rsidRPr="008142AB">
        <w:rPr>
          <w:rFonts w:ascii="Times New Roman" w:hAnsi="Times New Roman" w:cs="Times New Roman"/>
          <w:sz w:val="24"/>
          <w:szCs w:val="24"/>
          <w:lang w:eastAsia="ru-RU"/>
        </w:rPr>
        <w:t>на улицах, в общем числе зарегистрированных преступлений – 20,4 процента;</w:t>
      </w:r>
    </w:p>
    <w:p w:rsidR="00DE2D61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>числ</w:t>
      </w:r>
      <w:r w:rsidR="008142AB" w:rsidRPr="008142A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несовершеннолетних, совершивших преступления, в расчете на 1 тыс. несовершеннолетних в возрасте от 14 до 18 лет </w:t>
      </w:r>
      <w:r w:rsidR="008142AB" w:rsidRPr="008142AB">
        <w:rPr>
          <w:rFonts w:ascii="Times New Roman" w:hAnsi="Times New Roman" w:cs="Times New Roman"/>
          <w:sz w:val="24"/>
          <w:szCs w:val="24"/>
          <w:lang w:eastAsia="ru-RU"/>
        </w:rPr>
        <w:t>– 9 человек.</w:t>
      </w:r>
    </w:p>
    <w:p w:rsidR="008E388B" w:rsidRPr="00DE2D61" w:rsidRDefault="008E388B" w:rsidP="007549E9">
      <w:pPr>
        <w:spacing w:after="0" w:line="240" w:lineRule="auto"/>
        <w:ind w:firstLine="567"/>
        <w:jc w:val="both"/>
      </w:pPr>
    </w:p>
    <w:p w:rsidR="00877C21" w:rsidRDefault="00877C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  <w:sectPr w:rsidR="00877C21" w:rsidSect="00A60907">
          <w:headerReference w:type="default" r:id="rId34"/>
          <w:footerReference w:type="default" r:id="rId35"/>
          <w:pgSz w:w="11910" w:h="16840"/>
          <w:pgMar w:top="1038" w:right="995" w:bottom="1134" w:left="1418" w:header="0" w:footer="386" w:gutter="0"/>
          <w:cols w:space="720"/>
          <w:docGrid w:linePitch="299"/>
        </w:sect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III. Показатели достижения целей, сроки, этапы, ожидаемые результаты и механизмы реализации стратегии социально-экономического развития </w:t>
      </w:r>
      <w:r w:rsidR="00EB56F5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 2035 года 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3.1. Показатели достижения целей, сроки и этапы реализации Стратегии социально-экономического 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101F" w:rsidRPr="0037101F" w:rsidRDefault="00DE2D61" w:rsidP="00754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Реализация Стратегии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будет осуществляться</w:t>
      </w:r>
      <w:r w:rsidR="009A23DF" w:rsidRPr="00432A81">
        <w:rPr>
          <w:rFonts w:ascii="Times New Roman" w:hAnsi="Times New Roman" w:cs="Times New Roman"/>
          <w:sz w:val="24"/>
          <w:szCs w:val="24"/>
        </w:rPr>
        <w:t xml:space="preserve"> в течение 1</w:t>
      </w:r>
      <w:r w:rsidR="0037101F">
        <w:rPr>
          <w:rFonts w:ascii="Times New Roman" w:hAnsi="Times New Roman" w:cs="Times New Roman"/>
          <w:sz w:val="24"/>
          <w:szCs w:val="24"/>
        </w:rPr>
        <w:t>3</w:t>
      </w:r>
      <w:r w:rsidR="009A23DF" w:rsidRPr="00432A81">
        <w:rPr>
          <w:rFonts w:ascii="Times New Roman" w:hAnsi="Times New Roman" w:cs="Times New Roman"/>
          <w:sz w:val="24"/>
          <w:szCs w:val="24"/>
        </w:rPr>
        <w:t xml:space="preserve"> лет в период с 202</w:t>
      </w:r>
      <w:r w:rsidR="0037101F">
        <w:rPr>
          <w:rFonts w:ascii="Times New Roman" w:hAnsi="Times New Roman" w:cs="Times New Roman"/>
          <w:sz w:val="24"/>
          <w:szCs w:val="24"/>
        </w:rPr>
        <w:t>3 по 2035 годы и</w:t>
      </w:r>
      <w:proofErr w:type="gramEnd"/>
      <w:r w:rsidR="0037101F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37101F" w:rsidRPr="00371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в 3 этапа, которые отличаются по условиям и факторам социально-экономического развития, а также приоритетам государственной политики на федеральном, региональном уровне.</w:t>
      </w:r>
    </w:p>
    <w:p w:rsid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01F">
        <w:rPr>
          <w:rFonts w:ascii="Times New Roman" w:hAnsi="Times New Roman"/>
          <w:color w:val="000000"/>
          <w:sz w:val="24"/>
          <w:szCs w:val="24"/>
        </w:rPr>
        <w:t xml:space="preserve">Первый этап - "интенсивное развитие базовых отраслей" (2023 - 2026 годы) - период внутренней перестройки, направленной на создание заделов для дальнейшего развития. </w:t>
      </w:r>
      <w:proofErr w:type="gramStart"/>
      <w:r w:rsidRPr="0037101F">
        <w:rPr>
          <w:rFonts w:ascii="Times New Roman" w:hAnsi="Times New Roman"/>
          <w:color w:val="000000"/>
          <w:sz w:val="24"/>
          <w:szCs w:val="24"/>
        </w:rPr>
        <w:t>Ускорение темпов роста в этот период обеспечивается преимущественно за счет развития традиционных отраслей экономики, удержания позиций предприятий округа на региональном  рынке товаров и услуг и поступательного выхода на новые рынки, технической и технологической модернизации индустриального комплекса с активным привлечением средств федерального, регионального бюджетов и внешних источников финансирования, мобилизации собственного потенциала и внутренних резервов, укрепления внутренних кооперационных связей между производственными компаниями</w:t>
      </w:r>
      <w:proofErr w:type="gramEnd"/>
      <w:r w:rsidRPr="0037101F">
        <w:rPr>
          <w:rFonts w:ascii="Times New Roman" w:hAnsi="Times New Roman"/>
          <w:color w:val="000000"/>
          <w:sz w:val="24"/>
          <w:szCs w:val="24"/>
        </w:rPr>
        <w:t xml:space="preserve"> и образовательными организациями, повышения инвестиционной привлекательности муниципального округа за счет создания благоприятных условий для инвесторов, расшивки инфраструктурных ограничений, сдерживающих привлечение инвестиций.</w:t>
      </w:r>
    </w:p>
    <w:p w:rsid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01F">
        <w:rPr>
          <w:rFonts w:ascii="Times New Roman" w:hAnsi="Times New Roman"/>
          <w:color w:val="000000"/>
          <w:sz w:val="24"/>
          <w:szCs w:val="24"/>
        </w:rPr>
        <w:t>Второй этап - "новый вектор развития – новый старт" (2026 - 2030 годы) характеризуется активным развитием экономики республики на новой технологической базе.</w:t>
      </w:r>
    </w:p>
    <w:p w:rsidR="0037101F" w:rsidRPr="009421C2" w:rsidRDefault="0037101F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1C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рост в данный период будет основываться на развитии как традиционных, так и новых высокотехнологичных секторов экономики, повышении производительности труда, активизации бизнес-сообщества, дальнейшем развитии инновационной инфраструктуры, глубокой повсеместной технической и технологической модернизации, затрагивающей как крупный бизнес, так малое и среднее предпринимательство, освоении новых рынков и увеличении объема и географии экспорта продукции.</w:t>
      </w:r>
      <w:proofErr w:type="gramEnd"/>
    </w:p>
    <w:p w:rsidR="0037101F" w:rsidRPr="009421C2" w:rsidRDefault="0037101F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развитие получат государственно-частное партнерство и практика концессионных соглашений для реализации крупных инвестиционных и инновационных проектов. В этот период формируются условия для развития «</w:t>
      </w:r>
      <w:proofErr w:type="gramStart"/>
      <w:r w:rsidRPr="00942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proofErr w:type="gramEnd"/>
      <w:r w:rsidRPr="0094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экономики».</w:t>
      </w:r>
    </w:p>
    <w:p w:rsidR="0037101F" w:rsidRP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7101F">
        <w:rPr>
          <w:rFonts w:ascii="Times New Roman" w:hAnsi="Times New Roman"/>
          <w:color w:val="000000"/>
          <w:sz w:val="24"/>
          <w:szCs w:val="24"/>
        </w:rPr>
        <w:t>Третий этап - "переход на новый тип экономического развития" (2030 - 2035 годы) - это период поступательного развития новой экономики знаний, основанной на высокопроизводительном труде, производстве конкурентоспособных на глобальных рынках продукции и услуг с высокой добавленной стоимостью, формировании благоприятной, комфортной территории для проживания, стимулирующей к раскрытию творческого потенциала человека.</w:t>
      </w:r>
      <w:proofErr w:type="gramEnd"/>
    </w:p>
    <w:p w:rsidR="0037101F" w:rsidRP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01F">
        <w:rPr>
          <w:rFonts w:ascii="Times New Roman" w:hAnsi="Times New Roman"/>
          <w:color w:val="000000"/>
          <w:sz w:val="24"/>
          <w:szCs w:val="24"/>
        </w:rPr>
        <w:t>Развитие цифровых технологий увеличит долю в экономике Чувашской Республики непроизводственных наукоемких отраслей, преимущественно в сфере услуг (3D-печать различных изделий бытового назначения, IT-услуги, "интернет вещей", услуги виртуальной реальности и др.), что приведет к общему снижению доли традиционной промышленности в экономике республики.</w:t>
      </w:r>
    </w:p>
    <w:p w:rsid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01F">
        <w:rPr>
          <w:rFonts w:ascii="Times New Roman" w:hAnsi="Times New Roman"/>
          <w:color w:val="000000"/>
          <w:sz w:val="24"/>
          <w:szCs w:val="24"/>
        </w:rPr>
        <w:t>Усилия будут сконцентрированы на достижении целевых показателей, полном использовании механизмов реализации Стратегии для достижения главной стратегической цели.</w:t>
      </w:r>
    </w:p>
    <w:p w:rsidR="00DE2D61" w:rsidRPr="00432A81" w:rsidRDefault="00432A8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3.2. Оценка финансовых ресурсов, необходимых  </w:t>
      </w:r>
      <w:r w:rsidR="00DE2D61" w:rsidRPr="00432A81">
        <w:rPr>
          <w:rFonts w:ascii="Times New Roman" w:hAnsi="Times New Roman" w:cs="Times New Roman"/>
          <w:sz w:val="24"/>
          <w:szCs w:val="24"/>
          <w:lang w:eastAsia="ru-RU"/>
        </w:rPr>
        <w:t>для реализации Стратегии социально-экономическог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развития 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DE2D61"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Финансирование реализации Стратегии осуществляется за счет средств федерального бюджета, республиканского бюджета Чувашской Республики и бюджета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, а также внебюджетных источников с учетом возможностей бюджетной системы. 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Реализации Стратегии будет способствовать привлечение инвестиций в основной капитал крупных и средних организаций,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направляемых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в том числе на реализацию инвестиционных проектов, модернизацию и обновление производства. На их финансирование будут привлекаться внебюджетные средства. Перспективные инвестиционные проекты (зоны развития), направленные на реализацию Стратегии, приведены в приложении № 2 к Стратегии. </w:t>
      </w:r>
    </w:p>
    <w:p w:rsidR="001077C7" w:rsidRPr="00231145" w:rsidRDefault="001077C7" w:rsidP="001077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1C2">
        <w:rPr>
          <w:rFonts w:ascii="Times New Roman" w:hAnsi="Times New Roman" w:cs="Times New Roman"/>
          <w:sz w:val="24"/>
          <w:szCs w:val="24"/>
        </w:rPr>
        <w:t>Объем финансирования, необходимый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Стратегии, в 2023</w:t>
      </w:r>
      <w:r w:rsidRPr="009421C2">
        <w:rPr>
          <w:rFonts w:ascii="Times New Roman" w:hAnsi="Times New Roman" w:cs="Times New Roman"/>
          <w:sz w:val="24"/>
          <w:szCs w:val="24"/>
        </w:rPr>
        <w:t xml:space="preserve"> - 2035 годах </w:t>
      </w:r>
      <w:r w:rsidRPr="00231145">
        <w:rPr>
          <w:rFonts w:ascii="Times New Roman" w:hAnsi="Times New Roman" w:cs="Times New Roman"/>
          <w:sz w:val="24"/>
          <w:szCs w:val="24"/>
        </w:rPr>
        <w:t xml:space="preserve">составит  </w:t>
      </w:r>
      <w:r w:rsidR="00231145" w:rsidRPr="00231145">
        <w:rPr>
          <w:rFonts w:ascii="Times New Roman" w:hAnsi="Times New Roman" w:cs="Times New Roman"/>
          <w:sz w:val="24"/>
          <w:szCs w:val="24"/>
        </w:rPr>
        <w:t>13188,9 млн</w:t>
      </w:r>
      <w:r w:rsidRPr="00231145">
        <w:rPr>
          <w:rFonts w:ascii="Times New Roman" w:hAnsi="Times New Roman" w:cs="Times New Roman"/>
          <w:sz w:val="24"/>
          <w:szCs w:val="24"/>
        </w:rPr>
        <w:t>. рублей, в том числе средства:</w:t>
      </w:r>
    </w:p>
    <w:p w:rsidR="001077C7" w:rsidRPr="00231145" w:rsidRDefault="001077C7" w:rsidP="001077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145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231145" w:rsidRPr="00231145">
        <w:rPr>
          <w:rFonts w:ascii="Times New Roman" w:hAnsi="Times New Roman" w:cs="Times New Roman"/>
          <w:sz w:val="24"/>
          <w:szCs w:val="24"/>
        </w:rPr>
        <w:t>528,2 млн</w:t>
      </w:r>
      <w:r w:rsidRPr="00231145">
        <w:rPr>
          <w:rFonts w:ascii="Times New Roman" w:hAnsi="Times New Roman" w:cs="Times New Roman"/>
          <w:sz w:val="24"/>
          <w:szCs w:val="24"/>
        </w:rPr>
        <w:t>. рублей;</w:t>
      </w:r>
    </w:p>
    <w:p w:rsidR="001077C7" w:rsidRPr="00231145" w:rsidRDefault="001077C7" w:rsidP="001077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14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231145" w:rsidRPr="00231145">
        <w:rPr>
          <w:rFonts w:ascii="Times New Roman" w:hAnsi="Times New Roman" w:cs="Times New Roman"/>
          <w:sz w:val="24"/>
          <w:szCs w:val="24"/>
        </w:rPr>
        <w:t>7801,5</w:t>
      </w:r>
      <w:r w:rsidRPr="00231145">
        <w:rPr>
          <w:rFonts w:ascii="Times New Roman" w:hAnsi="Times New Roman" w:cs="Times New Roman"/>
          <w:sz w:val="24"/>
          <w:szCs w:val="24"/>
        </w:rPr>
        <w:t xml:space="preserve"> </w:t>
      </w:r>
      <w:r w:rsidR="00231145" w:rsidRPr="00231145">
        <w:rPr>
          <w:rFonts w:ascii="Times New Roman" w:hAnsi="Times New Roman" w:cs="Times New Roman"/>
          <w:sz w:val="24"/>
          <w:szCs w:val="24"/>
        </w:rPr>
        <w:t>млн</w:t>
      </w:r>
      <w:r w:rsidRPr="00231145">
        <w:rPr>
          <w:rFonts w:ascii="Times New Roman" w:hAnsi="Times New Roman" w:cs="Times New Roman"/>
          <w:sz w:val="24"/>
          <w:szCs w:val="24"/>
        </w:rPr>
        <w:t>. рублей;</w:t>
      </w:r>
    </w:p>
    <w:p w:rsidR="001077C7" w:rsidRPr="00231145" w:rsidRDefault="001077C7" w:rsidP="002311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145">
        <w:rPr>
          <w:rFonts w:ascii="Times New Roman" w:hAnsi="Times New Roman" w:cs="Times New Roman"/>
          <w:sz w:val="24"/>
          <w:szCs w:val="24"/>
        </w:rPr>
        <w:t xml:space="preserve">бюджета Канашского муниципального округа Чувашской республики </w:t>
      </w:r>
      <w:r w:rsidR="00231145" w:rsidRPr="00231145">
        <w:rPr>
          <w:rFonts w:ascii="Times New Roman" w:hAnsi="Times New Roman" w:cs="Times New Roman"/>
          <w:sz w:val="24"/>
          <w:szCs w:val="24"/>
        </w:rPr>
        <w:t>–</w:t>
      </w:r>
      <w:r w:rsidRPr="00231145">
        <w:rPr>
          <w:rFonts w:ascii="Times New Roman" w:hAnsi="Times New Roman" w:cs="Times New Roman"/>
          <w:sz w:val="24"/>
          <w:szCs w:val="24"/>
        </w:rPr>
        <w:t xml:space="preserve"> </w:t>
      </w:r>
      <w:r w:rsidR="00231145" w:rsidRPr="00231145">
        <w:rPr>
          <w:rFonts w:ascii="Times New Roman" w:hAnsi="Times New Roman" w:cs="Times New Roman"/>
          <w:sz w:val="24"/>
          <w:szCs w:val="24"/>
        </w:rPr>
        <w:t>4859,2 млн</w:t>
      </w:r>
      <w:r w:rsidRPr="00231145">
        <w:rPr>
          <w:rFonts w:ascii="Times New Roman" w:hAnsi="Times New Roman" w:cs="Times New Roman"/>
          <w:sz w:val="24"/>
          <w:szCs w:val="24"/>
        </w:rPr>
        <w:t>. рублей.</w:t>
      </w:r>
    </w:p>
    <w:p w:rsidR="001077C7" w:rsidRPr="00231145" w:rsidRDefault="001077C7" w:rsidP="00107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Конкретизация финансовых ресурсов по направлениям реализации Стратегии будет осуществляться в рамках муниципальных программ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930AA0" w:rsidRPr="00231145">
        <w:rPr>
          <w:rFonts w:ascii="Times New Roman" w:hAnsi="Times New Roman" w:cs="Times New Roman"/>
          <w:sz w:val="24"/>
          <w:szCs w:val="24"/>
          <w:lang w:eastAsia="ru-RU"/>
        </w:rPr>
        <w:t>приложения № 5-6</w:t>
      </w:r>
      <w:r w:rsidRPr="00231145">
        <w:rPr>
          <w:rFonts w:ascii="Times New Roman" w:hAnsi="Times New Roman" w:cs="Times New Roman"/>
          <w:sz w:val="24"/>
          <w:szCs w:val="24"/>
          <w:lang w:eastAsia="ru-RU"/>
        </w:rPr>
        <w:t xml:space="preserve"> к Стратегии).</w:t>
      </w:r>
    </w:p>
    <w:p w:rsidR="001077C7" w:rsidRPr="009421C2" w:rsidRDefault="001077C7" w:rsidP="001077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1C2">
        <w:rPr>
          <w:rFonts w:ascii="Times New Roman" w:hAnsi="Times New Roman" w:cs="Times New Roman"/>
          <w:sz w:val="24"/>
          <w:szCs w:val="24"/>
        </w:rPr>
        <w:t>Оценка финансовых ресурсов, необходимых для реализации Стратегии, представлена в приложении № 3 к Стратегии.</w:t>
      </w:r>
    </w:p>
    <w:p w:rsidR="00DE2D61" w:rsidRPr="00432A81" w:rsidRDefault="00DE2D61" w:rsidP="00930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3.3. Ожидаемые результаты реализации Стратегии социально-экономического 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стратегических целей, задач и приоритетных направлений </w:t>
      </w:r>
      <w:r w:rsidRPr="00432A81">
        <w:rPr>
          <w:rFonts w:ascii="Times New Roman" w:hAnsi="Times New Roman" w:cs="Times New Roman"/>
          <w:sz w:val="24"/>
          <w:szCs w:val="24"/>
        </w:rPr>
        <w:t>Стратегии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позволит Канашскому 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муниципальному округу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 к 203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году стать конкурентоспособным 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округом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основой экономики которого будут высокотехнологичное и наукоемкое производство и развитая социа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 xml:space="preserve">льная инфраструктура, где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обеспечено  населению достойный уровень жизни.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Показатели, характеризующие ожидаемые результаты реализации Стратегии, в разрезе целей и задач приведены в приложении № 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к Стратегии.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3.4. Механизмы реализации Стратегии социально-экономического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Реализация Стратегии будет обеспечена путем формирования единой системы стратегического планирования 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которая представляет собой комплекс взаимосвязанных и согласованных между собой документов, от документов, определяющих долгосрочные цели социально-экономического развития района, до документов, предусматривающих конкретные мероприятия по достижению поставленных целей.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Стратегия выступает концептуальной основой системы стратегического планирования района – документом целеполагания, определяющим цели и направления социально-экономического развития района на долгосрочную перспективу. Реализация Стратегии требует взаимодействия всех заинтересованных в развитии района сторон: населения, бизнеса, местного самоуправления и органов государственной власти района.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Механизмы реализации Стратегии представляют собой совокупность принципов, методов и инструментов управленческого воздействия на процесс социально-экономического развития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применяемых органами местного самоуправления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для достижения стратегических целей. В основу механизмов реализации Стратегии заложены ключевые принципы: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государственно-частного партнерства – реализация Стратегии предполагает устойчивое взаимовыгодное развитие партнерских отношений органов местного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самоуправления и предпринимательских структур на условиях четкого разделения компетенций, рисков и ответственности;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целеполагания – любое управленческое воздействие на процесс реализации Стратегии должно способствовать достижению поставленных в ней целей;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иерархичности – реализация поставленных стратегических целей, задач, приоритетных направлений Стратегии будет осуществляться поэтапно и на всех уровнях управления (республиканском, муниципальном, на уровне организаций), каждый из которых обладает собственным кругом компетенций и, действуя в рамках собственных полномочий, способствует достижению конкретных задач и целей, поставленных Стратегией.</w:t>
      </w:r>
      <w:proofErr w:type="gramEnd"/>
    </w:p>
    <w:p w:rsidR="00DE2D61" w:rsidRPr="00432A81" w:rsidRDefault="00DE2D61" w:rsidP="00231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Инструментом реализации Стратегии являются муниципальные программы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0AA0" w:rsidRPr="00231145">
        <w:rPr>
          <w:rFonts w:ascii="Times New Roman" w:hAnsi="Times New Roman" w:cs="Times New Roman"/>
          <w:sz w:val="24"/>
          <w:szCs w:val="24"/>
          <w:lang w:eastAsia="ru-RU"/>
        </w:rPr>
        <w:t>(приложения № 5-6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к Стратегии).</w:t>
      </w:r>
    </w:p>
    <w:p w:rsidR="00DE2D61" w:rsidRPr="00432A81" w:rsidRDefault="00DE2D61" w:rsidP="00231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стратегического управления предполагается разработка новых муниципальных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период до 2035 года в соответствии с приоритетами развития, целями и задачами, обозначенными в Стратегии.</w:t>
      </w:r>
    </w:p>
    <w:p w:rsidR="00DE2D61" w:rsidRPr="00432A81" w:rsidRDefault="00DE2D61" w:rsidP="00231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Корректировка Стратегии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осуществляется по мере необходимости и обеспечивается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 зависимости от изменений состояния внешней и внутренней среды на основе системы индикаторов через внесение изменений в муниципальные программы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 Чувашской Республики.</w:t>
      </w:r>
    </w:p>
    <w:p w:rsidR="00DE2D61" w:rsidRPr="00432A81" w:rsidRDefault="00DE2D61" w:rsidP="00231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Организационные механизмы реализации Стратегии предусматривают проведение всеми структурными подразделениями  администрации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ежегодного мониторинга плана мероприятий по реализации Стратегии, представление сведений д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 xml:space="preserve">ля обобщения в отдел сельского хозяйства, экономики и инвестиционной деятельности управления сельского хозяйства, экономики и инвестиционной деятельности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. Предусматривается также широкое информирование населения и общественности о ходе реализации Стратегии путем размещения информации на официальном сайте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:rsidR="00DE2D61" w:rsidRPr="00432A81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6F309D" w:rsidRDefault="006F309D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6F309D" w:rsidSect="00A60907">
          <w:pgSz w:w="11910" w:h="16840"/>
          <w:pgMar w:top="1038" w:right="995" w:bottom="1134" w:left="1418" w:header="0" w:footer="386" w:gutter="0"/>
          <w:cols w:space="720"/>
          <w:docGrid w:linePitch="299"/>
        </w:sectPr>
      </w:pPr>
    </w:p>
    <w:p w:rsidR="009078AF" w:rsidRPr="00621745" w:rsidRDefault="00DE2D61" w:rsidP="009078A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6217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77C21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621745">
        <w:rPr>
          <w:rFonts w:ascii="Times New Roman" w:hAnsi="Times New Roman" w:cs="Times New Roman"/>
          <w:sz w:val="24"/>
          <w:szCs w:val="24"/>
          <w:lang w:eastAsia="ru-RU"/>
        </w:rPr>
        <w:t> 1</w:t>
      </w:r>
      <w:r w:rsidRPr="00621745">
        <w:rPr>
          <w:rFonts w:ascii="Times New Roman" w:hAnsi="Times New Roman" w:cs="Times New Roman"/>
          <w:sz w:val="24"/>
          <w:szCs w:val="24"/>
          <w:lang w:eastAsia="ru-RU"/>
        </w:rPr>
        <w:br/>
        <w:t>к Стратегии социально-экономического</w:t>
      </w:r>
      <w:r w:rsidRPr="0062174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развития  </w:t>
      </w:r>
      <w:r w:rsidR="00EB56F5" w:rsidRPr="0062174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</w:t>
      </w:r>
    </w:p>
    <w:p w:rsidR="00DE2D61" w:rsidRPr="00621745" w:rsidRDefault="00EB56F5" w:rsidP="009078A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621745">
        <w:rPr>
          <w:rFonts w:ascii="Times New Roman" w:hAnsi="Times New Roman" w:cs="Times New Roman"/>
          <w:sz w:val="24"/>
          <w:szCs w:val="24"/>
          <w:lang w:eastAsia="ru-RU"/>
        </w:rPr>
        <w:t>округа Чувашской Республики</w:t>
      </w:r>
      <w:r w:rsidR="009078AF" w:rsidRPr="006217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61" w:rsidRPr="00621745">
        <w:rPr>
          <w:rFonts w:ascii="Times New Roman" w:hAnsi="Times New Roman" w:cs="Times New Roman"/>
          <w:sz w:val="24"/>
          <w:szCs w:val="24"/>
          <w:lang w:eastAsia="ru-RU"/>
        </w:rPr>
        <w:t>до 2035 года</w:t>
      </w:r>
    </w:p>
    <w:p w:rsidR="00DE2D61" w:rsidRPr="00621745" w:rsidRDefault="00DE2D61" w:rsidP="009078AF">
      <w:pPr>
        <w:spacing w:after="0" w:line="240" w:lineRule="auto"/>
        <w:ind w:left="567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621745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1745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Социально-экономическое положение </w:t>
      </w:r>
      <w:r w:rsidR="00EB56F5" w:rsidRPr="0062174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621745" w:rsidRDefault="00DE2D6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15" w:name="sub_10"/>
      <w:r w:rsidRPr="00621745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bookmarkEnd w:id="15"/>
    <w:p w:rsidR="00DE2D61" w:rsidRPr="00621745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0806" w:rsidRPr="00621745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1745">
        <w:rPr>
          <w:rFonts w:ascii="Times New Roman" w:hAnsi="Times New Roman" w:cs="Times New Roman"/>
          <w:sz w:val="24"/>
          <w:szCs w:val="24"/>
          <w:lang w:eastAsia="ru-RU"/>
        </w:rPr>
        <w:t xml:space="preserve">Динамика основных  показателей развития </w:t>
      </w:r>
      <w:r w:rsidR="008D2BD1" w:rsidRPr="0062174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621745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275"/>
        <w:gridCol w:w="1416"/>
        <w:gridCol w:w="1275"/>
        <w:gridCol w:w="1416"/>
        <w:gridCol w:w="1280"/>
      </w:tblGrid>
      <w:tr w:rsidR="00877C21" w:rsidRPr="00621745" w:rsidTr="00621745">
        <w:tc>
          <w:tcPr>
            <w:tcW w:w="3545" w:type="dxa"/>
          </w:tcPr>
          <w:p w:rsidR="00877C21" w:rsidRPr="00621745" w:rsidRDefault="00877C21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6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5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80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 (в сопоставимых ценах; в процентах к предыдущему году)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 во всех категориях хозяйств, млн. рублей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1707,7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</w:t>
            </w: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2237,9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2488,9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3245</w:t>
            </w:r>
          </w:p>
        </w:tc>
      </w:tr>
      <w:tr w:rsidR="00621745" w:rsidRPr="00621745" w:rsidTr="00621745">
        <w:tc>
          <w:tcPr>
            <w:tcW w:w="3545" w:type="dxa"/>
            <w:shd w:val="clear" w:color="auto" w:fill="auto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 предыдущему году (в сопоставимых ценах)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130,3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рублей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="00A6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80" w:type="dxa"/>
            <w:vAlign w:val="center"/>
          </w:tcPr>
          <w:p w:rsidR="00621745" w:rsidRPr="00621745" w:rsidRDefault="00A61A19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200,6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 предыдущему году (в сопоставимых ценах)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280" w:type="dxa"/>
            <w:vAlign w:val="center"/>
          </w:tcPr>
          <w:p w:rsidR="00621745" w:rsidRPr="00621745" w:rsidRDefault="00A61A19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110,2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Протяженность автомобильных дорог общего пользования с твердым покрытием, </w:t>
            </w:r>
            <w:proofErr w:type="gramStart"/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457,5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505,8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  <w:tc>
          <w:tcPr>
            <w:tcW w:w="1280" w:type="dxa"/>
            <w:vAlign w:val="center"/>
          </w:tcPr>
          <w:p w:rsidR="00621745" w:rsidRPr="00621745" w:rsidRDefault="00A61A19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531,9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Плотность автомобильных дорог общего пользования с твердым покрытием, </w:t>
            </w:r>
            <w:proofErr w:type="gramStart"/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путей на 1000 кв. км территории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466,3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280" w:type="dxa"/>
            <w:vAlign w:val="center"/>
          </w:tcPr>
          <w:p w:rsidR="00621745" w:rsidRPr="00621745" w:rsidRDefault="00A61A19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Оборот розничной торговли, млн. рублей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927,3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985,5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938,3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996,8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1223,6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 предыдущему году (в сопоставимых ценах)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 организаций, рублей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20155,3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22372,7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24901,9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26438,4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30907,6</w:t>
            </w:r>
          </w:p>
        </w:tc>
      </w:tr>
    </w:tbl>
    <w:p w:rsidR="00432A81" w:rsidRPr="005325BC" w:rsidRDefault="00432A8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bookmarkStart w:id="16" w:name="sub_40"/>
    </w:p>
    <w:p w:rsidR="00B20806" w:rsidRPr="005325BC" w:rsidRDefault="00B20806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DE2D61" w:rsidRPr="001A77B8" w:rsidRDefault="00DE2D6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17" w:name="sub_70"/>
      <w:bookmarkEnd w:id="16"/>
      <w:r w:rsidRPr="001A77B8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5F09A8" w:rsidRPr="001A77B8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bookmarkEnd w:id="17"/>
    <w:p w:rsidR="00DE2D61" w:rsidRPr="001A77B8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77B8">
        <w:rPr>
          <w:rFonts w:ascii="Times New Roman" w:hAnsi="Times New Roman" w:cs="Times New Roman"/>
          <w:sz w:val="24"/>
          <w:szCs w:val="24"/>
          <w:lang w:eastAsia="ru-RU"/>
        </w:rPr>
        <w:t>Строительная деятельность</w:t>
      </w:r>
    </w:p>
    <w:p w:rsidR="00DE2D61" w:rsidRPr="001A77B8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992"/>
        <w:gridCol w:w="1135"/>
        <w:gridCol w:w="1269"/>
        <w:gridCol w:w="936"/>
      </w:tblGrid>
      <w:tr w:rsidR="00877C21" w:rsidRPr="001A77B8" w:rsidTr="00877C21">
        <w:tc>
          <w:tcPr>
            <w:tcW w:w="4820" w:type="dxa"/>
          </w:tcPr>
          <w:p w:rsidR="00877C21" w:rsidRPr="001A77B8" w:rsidRDefault="00877C21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5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9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36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A2C44" w:rsidRPr="001A77B8" w:rsidTr="00877C21">
        <w:tc>
          <w:tcPr>
            <w:tcW w:w="4820" w:type="dxa"/>
          </w:tcPr>
          <w:p w:rsidR="007A2C44" w:rsidRPr="001A77B8" w:rsidRDefault="007A2C44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в действие жилых домов за счет всех источников финансирования, тыс. кв. метров общей площади</w:t>
            </w:r>
          </w:p>
        </w:tc>
        <w:tc>
          <w:tcPr>
            <w:tcW w:w="1134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5" w:type="dxa"/>
          </w:tcPr>
          <w:p w:rsidR="007A2C44" w:rsidRPr="001A77B8" w:rsidRDefault="007A2C44" w:rsidP="007A2C44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269" w:type="dxa"/>
          </w:tcPr>
          <w:p w:rsidR="007A2C44" w:rsidRPr="001A77B8" w:rsidRDefault="007A2C44" w:rsidP="007A2C44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36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</w:tr>
      <w:tr w:rsidR="007A2C44" w:rsidRPr="001A77B8" w:rsidTr="00877C21">
        <w:tc>
          <w:tcPr>
            <w:tcW w:w="4820" w:type="dxa"/>
          </w:tcPr>
          <w:p w:rsidR="007A2C44" w:rsidRPr="001A77B8" w:rsidRDefault="007A2C44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% к предыдущему году</w:t>
            </w:r>
          </w:p>
        </w:tc>
        <w:tc>
          <w:tcPr>
            <w:tcW w:w="1134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7A2C44" w:rsidRPr="001A77B8" w:rsidRDefault="001A77B8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135" w:type="dxa"/>
          </w:tcPr>
          <w:p w:rsidR="007A2C44" w:rsidRPr="001A77B8" w:rsidRDefault="001A77B8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269" w:type="dxa"/>
          </w:tcPr>
          <w:p w:rsidR="007A2C44" w:rsidRPr="001A77B8" w:rsidRDefault="00621745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A77B8"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2,2 р.</w:t>
            </w:r>
          </w:p>
        </w:tc>
        <w:tc>
          <w:tcPr>
            <w:tcW w:w="936" w:type="dxa"/>
          </w:tcPr>
          <w:p w:rsidR="007A2C44" w:rsidRPr="001A77B8" w:rsidRDefault="001A77B8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7A2C44" w:rsidRPr="005325BC" w:rsidTr="00877C21">
        <w:tc>
          <w:tcPr>
            <w:tcW w:w="4820" w:type="dxa"/>
          </w:tcPr>
          <w:p w:rsidR="007A2C44" w:rsidRPr="001A77B8" w:rsidRDefault="007A2C44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в действие жилых домов на 1000 человек населения, кв. метров общей площади</w:t>
            </w:r>
          </w:p>
        </w:tc>
        <w:tc>
          <w:tcPr>
            <w:tcW w:w="1134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2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135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69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936" w:type="dxa"/>
          </w:tcPr>
          <w:p w:rsidR="007A2C44" w:rsidRPr="001A77B8" w:rsidRDefault="001A77B8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</w:tbl>
    <w:p w:rsidR="005F5536" w:rsidRPr="005325BC" w:rsidRDefault="005F5536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bookmarkStart w:id="18" w:name="sub_80"/>
    </w:p>
    <w:p w:rsidR="00DE2D61" w:rsidRPr="007A2C44" w:rsidRDefault="000C660E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A2C44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5F09A8" w:rsidRPr="007A2C44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bookmarkEnd w:id="18"/>
    <w:p w:rsidR="00DE2D61" w:rsidRPr="007A2C44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2C44">
        <w:rPr>
          <w:rFonts w:ascii="Times New Roman" w:hAnsi="Times New Roman" w:cs="Times New Roman"/>
          <w:sz w:val="24"/>
          <w:szCs w:val="24"/>
          <w:lang w:eastAsia="ru-RU"/>
        </w:rPr>
        <w:t>Основные демографические показатели</w:t>
      </w:r>
    </w:p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966"/>
        <w:gridCol w:w="966"/>
        <w:gridCol w:w="966"/>
        <w:gridCol w:w="966"/>
        <w:gridCol w:w="966"/>
      </w:tblGrid>
      <w:tr w:rsidR="009B5FDC" w:rsidRPr="007A2C44" w:rsidTr="009B5FDC">
        <w:tc>
          <w:tcPr>
            <w:tcW w:w="5320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6" w:type="dxa"/>
          </w:tcPr>
          <w:p w:rsidR="009B5FDC" w:rsidRPr="007A2C44" w:rsidRDefault="009B5FDC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2018 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66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6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6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6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B5FDC" w:rsidRPr="007A2C44" w:rsidTr="001A77B8">
        <w:tc>
          <w:tcPr>
            <w:tcW w:w="5320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(на конец года), тыс. человек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35,224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34,528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33,902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33,503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32,732</w:t>
            </w:r>
          </w:p>
        </w:tc>
      </w:tr>
      <w:tr w:rsidR="009B5FDC" w:rsidRPr="007A2C44" w:rsidTr="001A77B8">
        <w:tc>
          <w:tcPr>
            <w:tcW w:w="5320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рождаемости, число родившихся на 1000 человек населения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66" w:type="dxa"/>
            <w:vAlign w:val="center"/>
          </w:tcPr>
          <w:p w:rsidR="009B5FDC" w:rsidRPr="007A2C44" w:rsidRDefault="001A5CBA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9B5FDC" w:rsidRPr="007A2C44" w:rsidTr="001A77B8">
        <w:tc>
          <w:tcPr>
            <w:tcW w:w="5320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смертности, число умерших на 1000 человек населения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66" w:type="dxa"/>
            <w:vAlign w:val="center"/>
          </w:tcPr>
          <w:p w:rsidR="009B5FDC" w:rsidRPr="007A2C44" w:rsidRDefault="001A5CBA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B5FDC" w:rsidRPr="005325BC" w:rsidTr="001A77B8">
        <w:tc>
          <w:tcPr>
            <w:tcW w:w="5320" w:type="dxa"/>
          </w:tcPr>
          <w:p w:rsidR="009B5FDC" w:rsidRPr="007A2C44" w:rsidRDefault="009B5FDC" w:rsidP="001A7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</w:t>
            </w:r>
            <w:proofErr w:type="gramStart"/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,(</w:t>
            </w:r>
            <w:proofErr w:type="gramEnd"/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убыли-) населения, на 1000 человек населения</w:t>
            </w:r>
          </w:p>
        </w:tc>
        <w:tc>
          <w:tcPr>
            <w:tcW w:w="966" w:type="dxa"/>
            <w:vAlign w:val="center"/>
          </w:tcPr>
          <w:p w:rsidR="009B5FDC" w:rsidRPr="007A2C44" w:rsidRDefault="001A77B8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</w:t>
            </w:r>
            <w:r w:rsidR="009B5FDC" w:rsidRPr="007A2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-7,5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-12,6</w:t>
            </w:r>
          </w:p>
        </w:tc>
        <w:tc>
          <w:tcPr>
            <w:tcW w:w="966" w:type="dxa"/>
            <w:vAlign w:val="center"/>
          </w:tcPr>
          <w:p w:rsidR="009B5FDC" w:rsidRPr="007A2C44" w:rsidRDefault="001A5CBA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-10,3</w:t>
            </w:r>
          </w:p>
        </w:tc>
      </w:tr>
      <w:tr w:rsidR="009B5FDC" w:rsidRPr="001A77B8" w:rsidTr="001A77B8">
        <w:tc>
          <w:tcPr>
            <w:tcW w:w="5320" w:type="dxa"/>
          </w:tcPr>
          <w:p w:rsidR="009B5FDC" w:rsidRPr="001A77B8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миграционного прироста, на 10000 человек населения</w:t>
            </w:r>
          </w:p>
        </w:tc>
        <w:tc>
          <w:tcPr>
            <w:tcW w:w="966" w:type="dxa"/>
            <w:vAlign w:val="center"/>
          </w:tcPr>
          <w:p w:rsidR="009B5FDC" w:rsidRPr="001A77B8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-125,6</w:t>
            </w:r>
          </w:p>
        </w:tc>
        <w:tc>
          <w:tcPr>
            <w:tcW w:w="966" w:type="dxa"/>
            <w:vAlign w:val="center"/>
          </w:tcPr>
          <w:p w:rsidR="009B5FDC" w:rsidRPr="001A77B8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-107,6</w:t>
            </w:r>
          </w:p>
        </w:tc>
        <w:tc>
          <w:tcPr>
            <w:tcW w:w="966" w:type="dxa"/>
            <w:vAlign w:val="center"/>
          </w:tcPr>
          <w:p w:rsidR="009B5FDC" w:rsidRPr="001A77B8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-17,2</w:t>
            </w:r>
          </w:p>
        </w:tc>
        <w:tc>
          <w:tcPr>
            <w:tcW w:w="966" w:type="dxa"/>
            <w:vAlign w:val="center"/>
          </w:tcPr>
          <w:p w:rsidR="009B5FDC" w:rsidRPr="001A77B8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-106,3</w:t>
            </w:r>
          </w:p>
        </w:tc>
        <w:tc>
          <w:tcPr>
            <w:tcW w:w="966" w:type="dxa"/>
            <w:vAlign w:val="center"/>
          </w:tcPr>
          <w:p w:rsidR="009B5FDC" w:rsidRPr="001A77B8" w:rsidRDefault="001A77B8" w:rsidP="00A61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1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6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811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</w:tbl>
    <w:p w:rsidR="00DE2D61" w:rsidRPr="005325BC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DE2D61" w:rsidRPr="007A2C44" w:rsidRDefault="00DE2D6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19" w:name="sub_90"/>
      <w:r w:rsidRPr="007A2C44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5F09A8" w:rsidRPr="007A2C44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bookmarkEnd w:id="19"/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7A2C44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2C44">
        <w:rPr>
          <w:rFonts w:ascii="Times New Roman" w:hAnsi="Times New Roman" w:cs="Times New Roman"/>
          <w:sz w:val="24"/>
          <w:szCs w:val="24"/>
          <w:lang w:eastAsia="ru-RU"/>
        </w:rPr>
        <w:t>Основные показатели рынка труда</w:t>
      </w:r>
    </w:p>
    <w:p w:rsidR="00432A81" w:rsidRPr="007A2C44" w:rsidRDefault="00432A8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992"/>
        <w:gridCol w:w="993"/>
        <w:gridCol w:w="993"/>
        <w:gridCol w:w="993"/>
        <w:gridCol w:w="993"/>
        <w:gridCol w:w="993"/>
      </w:tblGrid>
      <w:tr w:rsidR="001A5CBA" w:rsidRPr="007A2C44" w:rsidTr="001A5CBA">
        <w:tc>
          <w:tcPr>
            <w:tcW w:w="3969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 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 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A5CBA" w:rsidRPr="007A2C44" w:rsidTr="001A5CBA">
        <w:tc>
          <w:tcPr>
            <w:tcW w:w="3969" w:type="dxa"/>
          </w:tcPr>
          <w:p w:rsidR="001A5CBA" w:rsidRPr="007A2C44" w:rsidRDefault="001A5CBA" w:rsidP="00555A14">
            <w:pPr>
              <w:pStyle w:val="ae"/>
              <w:rPr>
                <w:rFonts w:ascii="Times New Roman" w:hAnsi="Times New Roman" w:cs="Times New Roman"/>
              </w:rPr>
            </w:pPr>
            <w:r w:rsidRPr="007A2C44">
              <w:rPr>
                <w:rFonts w:ascii="Times New Roman" w:hAnsi="Times New Roman" w:cs="Times New Roman"/>
              </w:rPr>
              <w:t>Численность зарегистрированных безработных, (на конец года, чел.)</w:t>
            </w:r>
          </w:p>
        </w:tc>
        <w:tc>
          <w:tcPr>
            <w:tcW w:w="992" w:type="dxa"/>
          </w:tcPr>
          <w:p w:rsidR="001A5CBA" w:rsidRPr="007A2C44" w:rsidRDefault="001A5CB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1A5CBA" w:rsidRPr="007A2C44" w:rsidTr="001A5CBA">
        <w:tc>
          <w:tcPr>
            <w:tcW w:w="3969" w:type="dxa"/>
          </w:tcPr>
          <w:p w:rsidR="001A5CBA" w:rsidRPr="007A2C44" w:rsidRDefault="001A5CBA" w:rsidP="00555A14">
            <w:pPr>
              <w:pStyle w:val="ae"/>
              <w:rPr>
                <w:rFonts w:ascii="Times New Roman" w:hAnsi="Times New Roman" w:cs="Times New Roman"/>
              </w:rPr>
            </w:pPr>
            <w:r w:rsidRPr="007A2C44">
              <w:rPr>
                <w:rFonts w:ascii="Times New Roman" w:hAnsi="Times New Roman" w:cs="Times New Roman"/>
              </w:rPr>
              <w:t>Уровень зарегистрированной безработицы, %</w:t>
            </w:r>
          </w:p>
        </w:tc>
        <w:tc>
          <w:tcPr>
            <w:tcW w:w="992" w:type="dxa"/>
          </w:tcPr>
          <w:p w:rsidR="001A5CBA" w:rsidRPr="007A2C44" w:rsidRDefault="001A5CB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</w:tr>
      <w:tr w:rsidR="001A5CBA" w:rsidRPr="007A2C44" w:rsidTr="001A5CBA">
        <w:tc>
          <w:tcPr>
            <w:tcW w:w="3969" w:type="dxa"/>
          </w:tcPr>
          <w:p w:rsidR="001A5CBA" w:rsidRPr="007A2C44" w:rsidRDefault="001A5CBA" w:rsidP="00555A14">
            <w:pPr>
              <w:pStyle w:val="ae"/>
              <w:rPr>
                <w:rFonts w:ascii="Times New Roman" w:hAnsi="Times New Roman" w:cs="Times New Roman"/>
              </w:rPr>
            </w:pPr>
            <w:r w:rsidRPr="007A2C44">
              <w:rPr>
                <w:rFonts w:ascii="Times New Roman" w:hAnsi="Times New Roman" w:cs="Times New Roman"/>
              </w:rPr>
              <w:t>Среднесписочная  численность работников организация, чел.*</w:t>
            </w:r>
          </w:p>
        </w:tc>
        <w:tc>
          <w:tcPr>
            <w:tcW w:w="992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2769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2664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2092</w:t>
            </w:r>
          </w:p>
        </w:tc>
      </w:tr>
    </w:tbl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0" w:name="sub_9011"/>
      <w:r w:rsidRPr="007A2C44">
        <w:rPr>
          <w:rFonts w:ascii="Times New Roman" w:hAnsi="Times New Roman" w:cs="Times New Roman"/>
          <w:sz w:val="24"/>
          <w:szCs w:val="24"/>
          <w:lang w:eastAsia="ru-RU"/>
        </w:rPr>
        <w:t>* Без субъектов малого предпринимательства.</w:t>
      </w:r>
    </w:p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1" w:name="sub_9022"/>
      <w:bookmarkEnd w:id="20"/>
    </w:p>
    <w:p w:rsidR="00DE2D61" w:rsidRPr="007A2C44" w:rsidRDefault="00DE2D6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22" w:name="sub_110"/>
      <w:bookmarkEnd w:id="21"/>
      <w:r w:rsidRPr="007A2C44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5F09A8" w:rsidRPr="007A2C44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432A81" w:rsidRPr="005325BC" w:rsidRDefault="00432A8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bookmarkEnd w:id="22"/>
    <w:p w:rsidR="00DE2D61" w:rsidRPr="007A2C44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2C44">
        <w:rPr>
          <w:rFonts w:ascii="Times New Roman" w:hAnsi="Times New Roman" w:cs="Times New Roman"/>
          <w:sz w:val="24"/>
          <w:szCs w:val="24"/>
          <w:lang w:eastAsia="ru-RU"/>
        </w:rPr>
        <w:t>Основные социально-экономические индикаторы уровня жизни населения</w:t>
      </w:r>
    </w:p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1134"/>
        <w:gridCol w:w="1134"/>
        <w:gridCol w:w="1134"/>
      </w:tblGrid>
      <w:tr w:rsidR="00D3123A" w:rsidRPr="005325BC" w:rsidTr="000B6DE8">
        <w:tc>
          <w:tcPr>
            <w:tcW w:w="4253" w:type="dxa"/>
          </w:tcPr>
          <w:p w:rsidR="00D3123A" w:rsidRPr="00D3123A" w:rsidRDefault="00D3123A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2018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134" w:type="dxa"/>
          </w:tcPr>
          <w:p w:rsidR="00D3123A" w:rsidRPr="00D3123A" w:rsidRDefault="00D3123A" w:rsidP="00D3123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134" w:type="dxa"/>
          </w:tcPr>
          <w:p w:rsidR="00D3123A" w:rsidRPr="00D3123A" w:rsidRDefault="00D3123A" w:rsidP="00D3123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134" w:type="dxa"/>
          </w:tcPr>
          <w:p w:rsidR="00D3123A" w:rsidRPr="00D3123A" w:rsidRDefault="00D3123A" w:rsidP="00D3123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</w:tr>
      <w:tr w:rsidR="00D3123A" w:rsidRPr="005325BC" w:rsidTr="000B6DE8">
        <w:tc>
          <w:tcPr>
            <w:tcW w:w="4253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 организаций, рублей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20155,3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22372,7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24901,9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26438,4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30907,6</w:t>
            </w:r>
          </w:p>
        </w:tc>
      </w:tr>
      <w:tr w:rsidR="00D3123A" w:rsidRPr="00432A81" w:rsidTr="000B6DE8">
        <w:tc>
          <w:tcPr>
            <w:tcW w:w="4253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размер назначенных пенсий, рублей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11798,3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12545,6</w:t>
            </w:r>
          </w:p>
        </w:tc>
        <w:tc>
          <w:tcPr>
            <w:tcW w:w="1134" w:type="dxa"/>
          </w:tcPr>
          <w:p w:rsidR="00D3123A" w:rsidRPr="00D3123A" w:rsidRDefault="007A2C44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13226,9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14240,5</w:t>
            </w:r>
          </w:p>
        </w:tc>
        <w:tc>
          <w:tcPr>
            <w:tcW w:w="1134" w:type="dxa"/>
          </w:tcPr>
          <w:p w:rsidR="00D3123A" w:rsidRPr="00D3123A" w:rsidRDefault="00A61A19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16351,4</w:t>
            </w:r>
          </w:p>
        </w:tc>
      </w:tr>
    </w:tbl>
    <w:p w:rsidR="00621745" w:rsidRDefault="00621745" w:rsidP="008E388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621745" w:rsidSect="009078AF">
          <w:pgSz w:w="11910" w:h="16840"/>
          <w:pgMar w:top="1038" w:right="428" w:bottom="1134" w:left="1418" w:header="0" w:footer="386" w:gutter="0"/>
          <w:cols w:space="720"/>
          <w:docGrid w:linePitch="299"/>
        </w:sectPr>
      </w:pPr>
    </w:p>
    <w:p w:rsidR="00DE2D61" w:rsidRPr="00AB4CC6" w:rsidRDefault="00DE2D61" w:rsidP="0062174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621745" w:rsidRDefault="00DE2D61" w:rsidP="00621745">
      <w:pPr>
        <w:spacing w:after="0" w:line="240" w:lineRule="auto"/>
        <w:ind w:left="5670" w:right="-284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</w:t>
      </w:r>
      <w:proofErr w:type="gramStart"/>
      <w:r w:rsidRPr="00AB4CC6">
        <w:rPr>
          <w:rFonts w:ascii="Times New Roman" w:hAnsi="Times New Roman" w:cs="Times New Roman"/>
          <w:sz w:val="24"/>
          <w:szCs w:val="24"/>
          <w:lang w:eastAsia="ru-RU"/>
        </w:rPr>
        <w:t>социально-</w:t>
      </w:r>
      <w:r w:rsidR="00621745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Pr="00AB4CC6">
        <w:rPr>
          <w:rFonts w:ascii="Times New Roman" w:hAnsi="Times New Roman" w:cs="Times New Roman"/>
          <w:sz w:val="24"/>
          <w:szCs w:val="24"/>
          <w:lang w:eastAsia="ru-RU"/>
        </w:rPr>
        <w:t>кономического</w:t>
      </w:r>
      <w:proofErr w:type="gramEnd"/>
    </w:p>
    <w:p w:rsidR="00621745" w:rsidRDefault="00DE2D61" w:rsidP="0062174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развития</w:t>
      </w:r>
      <w:r w:rsidR="006217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</w:t>
      </w:r>
    </w:p>
    <w:p w:rsidR="00DE2D61" w:rsidRPr="00AB4CC6" w:rsidRDefault="008D2BD1" w:rsidP="0062174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DE2D61"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AB4CC6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DE2D61" w:rsidP="008E38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Перспективные инвестиционные проекты (зоны развития),</w:t>
      </w:r>
    </w:p>
    <w:p w:rsidR="00DE2D61" w:rsidRPr="00AB4CC6" w:rsidRDefault="00DE2D61" w:rsidP="008E38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направленные на реализацию Стратегии </w:t>
      </w:r>
      <w:proofErr w:type="gramStart"/>
      <w:r w:rsidRPr="00AB4CC6">
        <w:rPr>
          <w:rFonts w:ascii="Times New Roman" w:hAnsi="Times New Roman" w:cs="Times New Roman"/>
          <w:sz w:val="24"/>
          <w:szCs w:val="24"/>
          <w:lang w:eastAsia="ru-RU"/>
        </w:rPr>
        <w:t>социально-экономического</w:t>
      </w:r>
      <w:proofErr w:type="gramEnd"/>
    </w:p>
    <w:p w:rsidR="00DE2D61" w:rsidRPr="00AB4CC6" w:rsidRDefault="00DE2D61" w:rsidP="008E38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AB4CC6" w:rsidRDefault="00DE2D61" w:rsidP="008E38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6066D2" w:rsidP="00911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Производство и переработка сельскохозяйственной продукции</w:t>
      </w:r>
    </w:p>
    <w:p w:rsidR="006066D2" w:rsidRPr="00AB4CC6" w:rsidRDefault="006066D2" w:rsidP="008E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DE2D61" w:rsidP="008E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Проект № 1</w:t>
      </w:r>
    </w:p>
    <w:p w:rsidR="00DE2D61" w:rsidRPr="00AB4CC6" w:rsidRDefault="00DE2D61" w:rsidP="008E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858"/>
        <w:gridCol w:w="4919"/>
      </w:tblGrid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 молочно-товарного комплекса в СХПК им. Кирова на 600 голов коров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33" w:hanging="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 МТК на 600 голов коров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срок реализации проекта, объем предполагаемого производства, предпола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окупаемости)</w:t>
            </w:r>
          </w:p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общая стоимость проекта – </w:t>
            </w:r>
            <w:r w:rsidR="000A6F99" w:rsidRPr="000A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привлекаемые инвестиции – </w:t>
            </w:r>
            <w:r w:rsidR="00214A01"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рублей; </w:t>
            </w:r>
          </w:p>
          <w:p w:rsidR="006066D2" w:rsidRPr="00AB4CC6" w:rsidRDefault="00621745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– 202</w:t>
            </w:r>
            <w:r w:rsidR="00214A01"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066D2"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66D2"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окупаемости проекта – 10 лет;</w:t>
            </w:r>
          </w:p>
          <w:p w:rsidR="006066D2" w:rsidRPr="00AB4CC6" w:rsidRDefault="006066D2" w:rsidP="00B20806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объем предполагаемого производства в год – 3600 тонн молока </w:t>
            </w: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кредит</w:t>
            </w:r>
          </w:p>
        </w:tc>
      </w:tr>
    </w:tbl>
    <w:p w:rsidR="00DE2D61" w:rsidRPr="00AB4CC6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2A42" w:rsidRPr="00AB4CC6" w:rsidRDefault="00572A4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6D2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Проект №2</w:t>
      </w:r>
    </w:p>
    <w:p w:rsidR="006066D2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Look w:val="04A0" w:firstRow="1" w:lastRow="0" w:firstColumn="1" w:lastColumn="0" w:noHBand="0" w:noVBand="1"/>
      </w:tblPr>
      <w:tblGrid>
        <w:gridCol w:w="529"/>
        <w:gridCol w:w="3856"/>
        <w:gridCol w:w="4921"/>
      </w:tblGrid>
      <w:tr w:rsidR="006066D2" w:rsidRPr="00AB4CC6" w:rsidTr="00590C3A">
        <w:tc>
          <w:tcPr>
            <w:tcW w:w="28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2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</w:tcPr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Строительство комплекса по убою и переработке скота мощностью 10 тонн  живого веса в сутки ИП </w:t>
            </w:r>
            <w:proofErr w:type="spellStart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Матьянов</w:t>
            </w:r>
            <w:proofErr w:type="spellEnd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2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33" w:hanging="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строительство комплекса по убою на 10 тонн живого веса в сутки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2" w:type="pct"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гаемый срок 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окупаемости)</w:t>
            </w:r>
          </w:p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общая стоимость проекта – 20 млн. рублей;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привлекаемые инвестиции – 10 млн. рублей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– 2020-2023 год;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окупаемости проекта – 8 лет;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>объем предполагаемого производства в год – 160 тонн мяса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72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64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3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кредит</w:t>
            </w:r>
          </w:p>
        </w:tc>
      </w:tr>
    </w:tbl>
    <w:p w:rsidR="00DE2D61" w:rsidRPr="00AB4CC6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E1D" w:rsidRPr="00AB4CC6" w:rsidRDefault="00215E1D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Проект №3</w:t>
      </w:r>
    </w:p>
    <w:p w:rsidR="006066D2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793" w:type="pct"/>
        <w:tblLook w:val="04A0" w:firstRow="1" w:lastRow="0" w:firstColumn="1" w:lastColumn="0" w:noHBand="0" w:noVBand="1"/>
      </w:tblPr>
      <w:tblGrid>
        <w:gridCol w:w="643"/>
        <w:gridCol w:w="3801"/>
        <w:gridCol w:w="4730"/>
      </w:tblGrid>
      <w:tr w:rsidR="006066D2" w:rsidRPr="00214A01" w:rsidTr="009112E8">
        <w:tc>
          <w:tcPr>
            <w:tcW w:w="330" w:type="pct"/>
            <w:hideMark/>
          </w:tcPr>
          <w:p w:rsidR="006066D2" w:rsidRPr="00214A01" w:rsidRDefault="006066D2" w:rsidP="006066D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26"/>
                <w:tab w:val="left" w:pos="5425"/>
              </w:tabs>
              <w:spacing w:after="0" w:line="23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82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588" w:type="pct"/>
            <w:hideMark/>
          </w:tcPr>
          <w:p w:rsidR="006066D2" w:rsidRPr="00214A01" w:rsidRDefault="006066D2" w:rsidP="00214A01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Строительство </w:t>
            </w:r>
            <w:r w:rsidR="00214A01"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складов для хранения зерна с сушильным комплексом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6D2" w:rsidRPr="00214A01" w:rsidTr="009112E8">
        <w:tc>
          <w:tcPr>
            <w:tcW w:w="330" w:type="pct"/>
          </w:tcPr>
          <w:p w:rsidR="006066D2" w:rsidRPr="00214A01" w:rsidRDefault="006066D2" w:rsidP="006066D2">
            <w:pPr>
              <w:widowControl w:val="0"/>
              <w:numPr>
                <w:ilvl w:val="0"/>
                <w:numId w:val="1"/>
              </w:numPr>
              <w:tabs>
                <w:tab w:val="left" w:pos="5425"/>
              </w:tabs>
              <w:spacing w:after="0" w:line="23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588" w:type="pct"/>
          </w:tcPr>
          <w:p w:rsidR="006066D2" w:rsidRPr="00214A01" w:rsidRDefault="00214A01" w:rsidP="00215E1D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30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Строительство 2-х складов для хранения зерна с сушильным комплексом</w:t>
            </w:r>
          </w:p>
        </w:tc>
      </w:tr>
      <w:tr w:rsidR="006066D2" w:rsidRPr="00214A01" w:rsidTr="009112E8">
        <w:tc>
          <w:tcPr>
            <w:tcW w:w="330" w:type="pct"/>
          </w:tcPr>
          <w:p w:rsidR="006066D2" w:rsidRPr="00214A01" w:rsidRDefault="006066D2" w:rsidP="006066D2">
            <w:pPr>
              <w:widowControl w:val="0"/>
              <w:numPr>
                <w:ilvl w:val="0"/>
                <w:numId w:val="1"/>
              </w:numPr>
              <w:tabs>
                <w:tab w:val="left" w:pos="5425"/>
              </w:tabs>
              <w:spacing w:after="0" w:line="23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проекта (общая стоимость проекта, привлекаемые инвестиции, срок реализации проекта, объем предполагаемого производства, предполагаемый срок окупаемости)</w:t>
            </w:r>
          </w:p>
        </w:tc>
        <w:tc>
          <w:tcPr>
            <w:tcW w:w="2588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общая стоимость проекта – </w:t>
            </w:r>
            <w:r w:rsid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6066D2" w:rsidRPr="00214A01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срок реализации – 202</w:t>
            </w:r>
            <w:r w:rsid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1-2023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6066D2" w:rsidRPr="00214A01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9112E8">
        <w:tc>
          <w:tcPr>
            <w:tcW w:w="330" w:type="pct"/>
          </w:tcPr>
          <w:p w:rsidR="006066D2" w:rsidRPr="00214A01" w:rsidRDefault="006066D2" w:rsidP="006066D2">
            <w:pPr>
              <w:widowControl w:val="0"/>
              <w:numPr>
                <w:ilvl w:val="0"/>
                <w:numId w:val="1"/>
              </w:numPr>
              <w:tabs>
                <w:tab w:val="left" w:pos="5425"/>
              </w:tabs>
              <w:spacing w:after="0" w:line="23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588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собственные средства</w:t>
            </w:r>
          </w:p>
        </w:tc>
      </w:tr>
    </w:tbl>
    <w:p w:rsidR="006066D2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A01" w:rsidRDefault="00214A01" w:rsidP="0019201A">
      <w:pPr>
        <w:widowControl w:val="0"/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14A01" w:rsidRDefault="00214A01" w:rsidP="0019201A">
      <w:pPr>
        <w:widowControl w:val="0"/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66D2" w:rsidRPr="00AB4CC6" w:rsidRDefault="006066D2" w:rsidP="0019201A">
      <w:pPr>
        <w:widowControl w:val="0"/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</w:t>
      </w:r>
      <w:r w:rsidRPr="00AB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№ </w:t>
      </w:r>
      <w:r w:rsidR="00EE04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066D2" w:rsidRPr="00AB4CC6" w:rsidRDefault="006066D2" w:rsidP="006066D2">
      <w:pPr>
        <w:widowControl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856"/>
        <w:gridCol w:w="4921"/>
      </w:tblGrid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022AB7" w:rsidRDefault="006066D2" w:rsidP="006066D2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DE01A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для содержания КРС ИП-глава КФХ Никонова В.М.</w:t>
            </w:r>
          </w:p>
          <w:p w:rsidR="006066D2" w:rsidRPr="00022AB7" w:rsidRDefault="006066D2" w:rsidP="006066D2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431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DE01A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для содержания КРС ИП-глава КФХ Никонова В.М </w:t>
            </w: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окупаемости)</w:t>
            </w:r>
          </w:p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реализации – 202</w:t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6066D2" w:rsidRPr="00022AB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общая стоимость проекта – </w:t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6066D2" w:rsidRPr="00022AB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022AB7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022AB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19201A" w:rsidP="00022AB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</w:tr>
    </w:tbl>
    <w:p w:rsidR="006066D2" w:rsidRPr="00AB4CC6" w:rsidRDefault="006066D2" w:rsidP="006066D2">
      <w:pPr>
        <w:rPr>
          <w:rFonts w:ascii="Times New Roman" w:eastAsia="Calibri" w:hAnsi="Times New Roman" w:cs="Times New Roman"/>
          <w:sz w:val="24"/>
          <w:szCs w:val="24"/>
        </w:rPr>
      </w:pPr>
    </w:p>
    <w:p w:rsidR="006066D2" w:rsidRPr="00AB4CC6" w:rsidRDefault="006066D2" w:rsidP="0019201A">
      <w:pPr>
        <w:widowControl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</w:t>
      </w:r>
      <w:r w:rsidRPr="00AB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№ </w:t>
      </w:r>
      <w:r w:rsidR="00EE04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066D2" w:rsidRPr="00AB4CC6" w:rsidRDefault="006066D2" w:rsidP="006066D2">
      <w:pPr>
        <w:widowControl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857"/>
        <w:gridCol w:w="5185"/>
      </w:tblGrid>
      <w:tr w:rsidR="006066D2" w:rsidRPr="00AB4CC6" w:rsidTr="006066D2"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DE01A7" w:rsidRDefault="006066D2" w:rsidP="00DE01A7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Строительство </w:t>
            </w:r>
            <w:r w:rsidR="00DE01A7"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арочного склада ИП-глава </w:t>
            </w:r>
            <w:r w:rsidR="00DE01A7"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КФХ Грачев В.Г.</w:t>
            </w:r>
          </w:p>
        </w:tc>
      </w:tr>
      <w:tr w:rsidR="006066D2" w:rsidRPr="00AB4CC6" w:rsidTr="006066D2"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431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DE01A7"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арочного склада ИП-глава КФХ Грачев В.Г.</w:t>
            </w:r>
          </w:p>
        </w:tc>
      </w:tr>
      <w:tr w:rsidR="006066D2" w:rsidRPr="00AB4CC6" w:rsidTr="006066D2"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DE01A7" w:rsidRDefault="006066D2" w:rsidP="0019201A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окупаемости)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DE01A7" w:rsidRDefault="00DE01A7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   срок реализации – 2023 год</w:t>
            </w:r>
          </w:p>
          <w:p w:rsidR="006066D2" w:rsidRPr="00DE01A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общая стоимость проекта – 1</w:t>
            </w:r>
            <w:r w:rsidR="00DE01A7"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млн. рублей;</w:t>
            </w:r>
          </w:p>
          <w:p w:rsidR="006066D2" w:rsidRPr="00DE01A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DE01A7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DE01A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66D2" w:rsidRPr="00AB4CC6" w:rsidTr="006066D2"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собственные средства</w:t>
            </w:r>
          </w:p>
        </w:tc>
      </w:tr>
    </w:tbl>
    <w:p w:rsidR="006066D2" w:rsidRPr="00AB4CC6" w:rsidRDefault="006066D2" w:rsidP="006066D2">
      <w:pPr>
        <w:rPr>
          <w:rFonts w:ascii="Times New Roman" w:eastAsia="Calibri" w:hAnsi="Times New Roman" w:cs="Times New Roman"/>
          <w:sz w:val="24"/>
          <w:szCs w:val="24"/>
        </w:rPr>
      </w:pPr>
    </w:p>
    <w:p w:rsidR="006066D2" w:rsidRPr="00AB4CC6" w:rsidRDefault="006066D2" w:rsidP="0019201A">
      <w:pPr>
        <w:widowControl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</w:t>
      </w:r>
      <w:r w:rsidRPr="00AB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№ </w:t>
      </w:r>
      <w:r w:rsidR="00EE04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6066D2" w:rsidRPr="00AB4CC6" w:rsidRDefault="006066D2" w:rsidP="006066D2">
      <w:pPr>
        <w:widowControl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Look w:val="04A0" w:firstRow="1" w:lastRow="0" w:firstColumn="1" w:lastColumn="0" w:noHBand="0" w:noVBand="1"/>
      </w:tblPr>
      <w:tblGrid>
        <w:gridCol w:w="529"/>
        <w:gridCol w:w="3856"/>
        <w:gridCol w:w="4921"/>
      </w:tblGrid>
      <w:tr w:rsidR="006066D2" w:rsidRPr="00AB4CC6" w:rsidTr="00590C3A">
        <w:tc>
          <w:tcPr>
            <w:tcW w:w="28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2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</w:tcPr>
          <w:p w:rsidR="006066D2" w:rsidRPr="009609C2" w:rsidRDefault="006066D2" w:rsidP="0019201A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малого масштаба на принципах </w:t>
            </w:r>
            <w:proofErr w:type="spell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биоэкополиса</w:t>
            </w:r>
            <w:proofErr w:type="spell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gram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</w:t>
            </w:r>
            <w:proofErr w:type="gram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2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431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малого масштаба на принципах </w:t>
            </w:r>
            <w:proofErr w:type="spell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биоэкополиса</w:t>
            </w:r>
            <w:proofErr w:type="spell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gram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</w:t>
            </w:r>
            <w:proofErr w:type="gram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2" w:type="pct"/>
          </w:tcPr>
          <w:p w:rsidR="006066D2" w:rsidRPr="009609C2" w:rsidRDefault="006066D2" w:rsidP="0019201A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окупаемости)</w:t>
            </w:r>
          </w:p>
        </w:tc>
        <w:tc>
          <w:tcPr>
            <w:tcW w:w="2644" w:type="pct"/>
          </w:tcPr>
          <w:p w:rsidR="006066D2" w:rsidRPr="009609C2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   срок реализации –</w:t>
            </w:r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год;</w:t>
            </w:r>
          </w:p>
          <w:p w:rsidR="006066D2" w:rsidRPr="009609C2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6D2" w:rsidRPr="009609C2" w:rsidRDefault="0029044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066D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проекта – </w:t>
            </w:r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066D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 млн. рублей;</w:t>
            </w:r>
            <w:r w:rsidR="006066D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9609C2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9609C2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2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64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собственные средства, </w:t>
            </w:r>
            <w:proofErr w:type="spellStart"/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</w:tr>
    </w:tbl>
    <w:p w:rsidR="006066D2" w:rsidRPr="00AB4CC6" w:rsidRDefault="006066D2" w:rsidP="006066D2">
      <w:pPr>
        <w:rPr>
          <w:rFonts w:ascii="Times New Roman" w:eastAsia="Calibri" w:hAnsi="Times New Roman" w:cs="Times New Roman"/>
          <w:sz w:val="24"/>
          <w:szCs w:val="24"/>
        </w:rPr>
      </w:pPr>
    </w:p>
    <w:p w:rsidR="00EE0474" w:rsidRPr="00214A01" w:rsidRDefault="00EE0474" w:rsidP="00EE0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14A0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Туризм</w:t>
      </w:r>
    </w:p>
    <w:p w:rsidR="00EE0474" w:rsidRDefault="00EE0474" w:rsidP="00EE047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474" w:rsidRDefault="00EE0474" w:rsidP="00EE0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Проект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0C3A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EE0474" w:rsidRPr="00AB4CC6" w:rsidRDefault="00EE0474" w:rsidP="00EE0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856"/>
        <w:gridCol w:w="4921"/>
      </w:tblGrid>
      <w:tr w:rsidR="00EE0474" w:rsidRPr="00214A01" w:rsidTr="00DE3AA7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EE0474" w:rsidRPr="00214A01" w:rsidRDefault="00EE0474" w:rsidP="00DE3AA7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Эко-гостиничный комплекс «Малинки 7/12»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0474" w:rsidRPr="00214A01" w:rsidRDefault="00EE0474" w:rsidP="00DE3AA7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474" w:rsidRPr="00214A01" w:rsidTr="00DE3AA7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431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Эко-гостиничный комплекс «Малинки 7/12»</w:t>
            </w:r>
          </w:p>
        </w:tc>
      </w:tr>
      <w:tr w:rsidR="00EE0474" w:rsidRPr="00214A01" w:rsidTr="00DE3AA7">
        <w:trPr>
          <w:trHeight w:val="166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</w:t>
            </w:r>
            <w:proofErr w:type="gramEnd"/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EE0474" w:rsidRPr="00214A01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   срок реализации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23-2024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EE0474" w:rsidRPr="00214A01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474" w:rsidRPr="00214A01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общая стои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проекта –515,3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</w:t>
            </w:r>
          </w:p>
          <w:p w:rsidR="00EE0474" w:rsidRPr="00214A01" w:rsidRDefault="00EE0474" w:rsidP="00DE3AA7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474" w:rsidRPr="00214A01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EE0474" w:rsidRPr="00AB4CC6" w:rsidTr="00DE3AA7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Предполагаемые формы участия 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инвестора в проекте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AB4CC6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собственные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</w:tr>
    </w:tbl>
    <w:p w:rsidR="00EE0474" w:rsidRPr="00AB4CC6" w:rsidRDefault="00EE0474" w:rsidP="00EE0474">
      <w:pPr>
        <w:rPr>
          <w:rFonts w:ascii="Times New Roman" w:eastAsia="Calibri" w:hAnsi="Times New Roman" w:cs="Times New Roman"/>
          <w:sz w:val="24"/>
          <w:szCs w:val="24"/>
        </w:rPr>
      </w:pPr>
    </w:p>
    <w:p w:rsidR="00EE0474" w:rsidRDefault="00EE0474" w:rsidP="0019201A">
      <w:pPr>
        <w:widowControl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6D2" w:rsidRPr="0088306C" w:rsidRDefault="009112E8" w:rsidP="009112E8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8306C">
        <w:rPr>
          <w:rFonts w:ascii="Times New Roman" w:eastAsia="Calibri" w:hAnsi="Times New Roman" w:cs="Times New Roman"/>
          <w:sz w:val="24"/>
          <w:szCs w:val="24"/>
          <w:u w:val="single"/>
        </w:rPr>
        <w:t>Транспорт, связь, коммунальное и дорожное хозяйство</w:t>
      </w:r>
    </w:p>
    <w:p w:rsidR="009112E8" w:rsidRPr="00B80F83" w:rsidRDefault="009112E8" w:rsidP="0019201A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80F83">
        <w:rPr>
          <w:rFonts w:ascii="Times New Roman" w:eastAsia="Calibri" w:hAnsi="Times New Roman" w:cs="Times New Roman"/>
          <w:sz w:val="24"/>
          <w:szCs w:val="24"/>
        </w:rPr>
        <w:t>Проект №1</w:t>
      </w: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704"/>
      </w:tblGrid>
      <w:tr w:rsidR="009112E8" w:rsidRPr="00B80F83" w:rsidTr="00AB4CC6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04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по ул. 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Западная, ул. Михайлова в д.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Юманзары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9112E8" w:rsidRPr="00B80F83" w:rsidTr="00AB4CC6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04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по ул. 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Западная, ул. Михайлова в д.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Юманзары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 (1,71 км.)</w:t>
            </w:r>
          </w:p>
        </w:tc>
      </w:tr>
      <w:tr w:rsidR="009112E8" w:rsidRPr="00B80F83" w:rsidTr="00AB4CC6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 проекта)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04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16,87</w:t>
            </w:r>
            <w:r w:rsidR="009112E8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9112E8" w:rsidRPr="00B80F83" w:rsidRDefault="009112E8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 w:rsidR="00B80F83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4-2025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112E8" w:rsidRPr="00965D59" w:rsidTr="00AB4CC6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04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580718" w:rsidRPr="00965D59" w:rsidRDefault="00580718" w:rsidP="009112E8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112E8" w:rsidRPr="00B80F83" w:rsidRDefault="009112E8" w:rsidP="0019201A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80F83">
        <w:rPr>
          <w:rFonts w:ascii="Times New Roman" w:eastAsia="Calibri" w:hAnsi="Times New Roman" w:cs="Times New Roman"/>
          <w:sz w:val="24"/>
          <w:szCs w:val="24"/>
        </w:rPr>
        <w:t>Проект №2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9112E8" w:rsidRPr="00B80F83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«Цивильск-Ульяновск» - Калиновка Канашского района Чувашской Республики</w:t>
            </w:r>
          </w:p>
        </w:tc>
      </w:tr>
      <w:tr w:rsidR="009112E8" w:rsidRPr="00B80F83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«Цивильск-Ульяновск» - Калиновка Канашского района Чувашской Республики (4,2 км.)</w:t>
            </w:r>
          </w:p>
        </w:tc>
      </w:tr>
      <w:tr w:rsidR="009112E8" w:rsidRPr="00B80F83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показатели проекта (общая стоимость про</w:t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екта, срок </w:t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65,17</w:t>
            </w:r>
            <w:r w:rsidR="009112E8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9112E8" w:rsidRPr="00B80F83" w:rsidRDefault="009112E8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 w:rsidR="00B80F83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5-2026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  <w:p w:rsidR="0019201A" w:rsidRPr="00B80F83" w:rsidRDefault="0019201A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№3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«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Шихазаны-Калинино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- Малое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Тугаево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Чинквары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Канашского района Чувашской Республики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«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Шихазаны-Калинино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- Малое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Тугаево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Чинквары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Канашского района Чувашской Республики (4,5 км.)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показатели проекта (общая стоимость про</w:t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екта, срок </w:t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116,67</w:t>
            </w:r>
            <w:r w:rsidR="009112E8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9112E8" w:rsidRPr="00B80F83" w:rsidRDefault="009112E8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 w:rsidR="00B80F83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5-2026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215E1D" w:rsidRPr="00965D59" w:rsidRDefault="00215E1D" w:rsidP="009112E8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112E8" w:rsidRPr="00B80F83" w:rsidRDefault="009112E8" w:rsidP="0019201A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80F83">
        <w:rPr>
          <w:rFonts w:ascii="Times New Roman" w:eastAsia="Calibri" w:hAnsi="Times New Roman" w:cs="Times New Roman"/>
          <w:sz w:val="24"/>
          <w:szCs w:val="24"/>
        </w:rPr>
        <w:t>Проект №4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9112E8" w:rsidRPr="00B80F83" w:rsidTr="00590C3A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общего пользования местного значения между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овые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д.Новые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Бюрженеры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Канашском районе Чувашской Республики,</w:t>
            </w:r>
          </w:p>
        </w:tc>
      </w:tr>
      <w:tr w:rsidR="009112E8" w:rsidRPr="00B80F83" w:rsidTr="00590C3A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общего пользования местного значения между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овые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д.Новые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Бюрженеры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Канашском районе Чувашской Республики, (4,044 км.)</w:t>
            </w:r>
          </w:p>
        </w:tc>
      </w:tr>
      <w:tr w:rsidR="009112E8" w:rsidRPr="00B80F83" w:rsidTr="00590C3A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9112E8" w:rsidRPr="00B80F83" w:rsidRDefault="009112E8" w:rsidP="001920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210,96</w:t>
            </w:r>
            <w:r w:rsidR="009112E8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9112E8" w:rsidRPr="00B80F83" w:rsidRDefault="009112E8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 w:rsidR="00B80F83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4-2025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112E8" w:rsidRPr="00965D59" w:rsidTr="00590C3A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B80F83" w:rsidRDefault="00B80F83" w:rsidP="00036107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90C3A" w:rsidRPr="00590C3A" w:rsidRDefault="00590C3A" w:rsidP="00590C3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 № 5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B80F83" w:rsidRPr="00B80F83" w:rsidTr="00590C3A">
        <w:tc>
          <w:tcPr>
            <w:tcW w:w="411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6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B80F83" w:rsidRPr="00093C6F" w:rsidRDefault="00B80F83" w:rsidP="00093C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«Комплексное обустройство площадки под компактную жилищную застройку д. Большие </w:t>
            </w:r>
            <w:proofErr w:type="spellStart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>Бикшихи</w:t>
            </w:r>
            <w:proofErr w:type="spellEnd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>Асхвинского</w:t>
            </w:r>
            <w:proofErr w:type="spellEnd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территориального отдела Канашского муниципального округа Чувашской Республики»</w:t>
            </w:r>
          </w:p>
        </w:tc>
      </w:tr>
      <w:tr w:rsidR="00B80F83" w:rsidRPr="00B80F83" w:rsidTr="00590C3A">
        <w:tc>
          <w:tcPr>
            <w:tcW w:w="411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«Комплексное обустройство площадки под компактную жилищную застройку д. Большие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Асхвинского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территориального отдела Канашского муниципального округа Чувашской Республики» (газоснабжение, водоснабжение, водоотведение, дорога)</w:t>
            </w:r>
          </w:p>
        </w:tc>
      </w:tr>
      <w:tr w:rsidR="00B80F83" w:rsidRPr="00B80F83" w:rsidTr="00590C3A">
        <w:tc>
          <w:tcPr>
            <w:tcW w:w="411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105,76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B80F83" w:rsidRPr="00B80F83" w:rsidRDefault="00B80F83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80F83" w:rsidRPr="00965D59" w:rsidTr="00590C3A">
        <w:tc>
          <w:tcPr>
            <w:tcW w:w="411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093C6F" w:rsidRDefault="00093C6F" w:rsidP="00093C6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80F83" w:rsidRPr="00590C3A" w:rsidRDefault="00093C6F" w:rsidP="00093C6F">
      <w:pPr>
        <w:rPr>
          <w:rFonts w:ascii="Times New Roman" w:eastAsia="Calibri" w:hAnsi="Times New Roman" w:cs="Times New Roman"/>
          <w:sz w:val="24"/>
          <w:szCs w:val="24"/>
        </w:rPr>
      </w:pPr>
      <w:r w:rsidRPr="00590C3A">
        <w:rPr>
          <w:rFonts w:ascii="Times New Roman" w:eastAsia="Calibri" w:hAnsi="Times New Roman" w:cs="Times New Roman"/>
          <w:sz w:val="24"/>
          <w:szCs w:val="24"/>
        </w:rPr>
        <w:t>Проект №</w:t>
      </w:r>
      <w:r w:rsidR="00590C3A" w:rsidRPr="00590C3A">
        <w:rPr>
          <w:rFonts w:ascii="Times New Roman" w:eastAsia="Calibri" w:hAnsi="Times New Roman" w:cs="Times New Roman"/>
          <w:sz w:val="24"/>
          <w:szCs w:val="24"/>
        </w:rPr>
        <w:t xml:space="preserve"> 6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093C6F" w:rsidRPr="00B80F83" w:rsidTr="00590C3A">
        <w:tc>
          <w:tcPr>
            <w:tcW w:w="411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093C6F" w:rsidRPr="00093C6F" w:rsidRDefault="00093C6F" w:rsidP="00093C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жилищная застройка д. </w:t>
            </w:r>
            <w:proofErr w:type="spellStart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>Келте-Сюле</w:t>
            </w:r>
            <w:proofErr w:type="spellEnd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Канашского района Чувашской Республики с 287 участками для индивидуального жилищного строительства</w:t>
            </w:r>
          </w:p>
        </w:tc>
      </w:tr>
      <w:tr w:rsidR="00093C6F" w:rsidRPr="00B80F83" w:rsidTr="00590C3A">
        <w:tc>
          <w:tcPr>
            <w:tcW w:w="411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Комплексная жилищная застройка д. </w:t>
            </w:r>
            <w:proofErr w:type="spellStart"/>
            <w:r w:rsidRPr="00093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Келте-Сюле</w:t>
            </w:r>
            <w:proofErr w:type="spellEnd"/>
            <w:r w:rsidRPr="00093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 с 287 участками для индивидуального жилищного строительства (газоснабжение, водоснабжение, водоотведение)</w:t>
            </w:r>
          </w:p>
        </w:tc>
      </w:tr>
      <w:tr w:rsidR="00093C6F" w:rsidRPr="00B80F83" w:rsidTr="00590C3A">
        <w:tc>
          <w:tcPr>
            <w:tcW w:w="411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66,5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093C6F" w:rsidRPr="00B80F83" w:rsidRDefault="00093C6F" w:rsidP="00093C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93C6F" w:rsidRPr="00965D59" w:rsidTr="00590C3A">
        <w:tc>
          <w:tcPr>
            <w:tcW w:w="411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B80F83" w:rsidRDefault="00B80F83" w:rsidP="00093C6F">
      <w:pPr>
        <w:rPr>
          <w:rFonts w:ascii="Times New Roman" w:eastAsia="Calibri" w:hAnsi="Times New Roman" w:cs="Times New Roman"/>
          <w:sz w:val="24"/>
          <w:szCs w:val="24"/>
        </w:rPr>
      </w:pPr>
    </w:p>
    <w:p w:rsidR="00590C3A" w:rsidRDefault="00590C3A" w:rsidP="00093C6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 № 7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6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590C3A" w:rsidRPr="00093C6F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сети водоснабжения и строительство сетей водоотведения в с. </w:t>
            </w:r>
            <w:proofErr w:type="spellStart"/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>Тобурданово</w:t>
            </w:r>
            <w:proofErr w:type="spellEnd"/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Канашского района Чувашской Республики</w:t>
            </w:r>
          </w:p>
        </w:tc>
      </w:tr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Реконструкция сети водоснабжения и строительство сетей водоотведения в с. </w:t>
            </w:r>
            <w:proofErr w:type="spellStart"/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Тобурданово</w:t>
            </w:r>
            <w:proofErr w:type="spellEnd"/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101,84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590C3A" w:rsidRPr="00B80F83" w:rsidRDefault="00590C3A" w:rsidP="00590C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год</w:t>
            </w:r>
          </w:p>
        </w:tc>
      </w:tr>
      <w:tr w:rsidR="00590C3A" w:rsidRPr="00965D59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590C3A" w:rsidRDefault="00590C3A" w:rsidP="00093C6F">
      <w:pPr>
        <w:rPr>
          <w:rFonts w:ascii="Times New Roman" w:eastAsia="Calibri" w:hAnsi="Times New Roman" w:cs="Times New Roman"/>
          <w:sz w:val="24"/>
          <w:szCs w:val="24"/>
        </w:rPr>
      </w:pPr>
    </w:p>
    <w:p w:rsidR="00590C3A" w:rsidRDefault="00590C3A" w:rsidP="00093C6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 № 8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590C3A" w:rsidRPr="00093C6F" w:rsidRDefault="00590C3A" w:rsidP="00590C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системы  водоснабжения  улиц Центральная и Шоссейная пос. Зеленый Канашского района Чувашской Республики с 26 индивидуальными жилыми домами и 10 участками для индивидуального жилищного строительства и улиц Мира, Дру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жбы деревни Малые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Бикшихи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Канаш</w:t>
            </w:r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>ского района Чувашской Республики с 28 индивидуальными жилыми домами.</w:t>
            </w:r>
          </w:p>
        </w:tc>
      </w:tr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системы  водоснабжения  улиц Центральная и Шоссейная пос. Зеленый Канашского района Чувашской Республики с 26 индивидуальными жилыми домами и 10 участками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индивидуального жилищного стро</w:t>
            </w:r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ительства и улиц Мира, Дру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жбы деревни Малые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</w:t>
            </w:r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 с 28 индивидуальными жилыми домами.</w:t>
            </w:r>
          </w:p>
        </w:tc>
      </w:tr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19,98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590C3A" w:rsidRPr="00B80F83" w:rsidRDefault="00590C3A" w:rsidP="00590C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год</w:t>
            </w:r>
          </w:p>
        </w:tc>
      </w:tr>
      <w:tr w:rsidR="00590C3A" w:rsidRPr="00965D59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590C3A" w:rsidRPr="00093C6F" w:rsidRDefault="00590C3A" w:rsidP="00093C6F">
      <w:pPr>
        <w:rPr>
          <w:rFonts w:ascii="Times New Roman" w:eastAsia="Calibri" w:hAnsi="Times New Roman" w:cs="Times New Roman"/>
          <w:sz w:val="24"/>
          <w:szCs w:val="24"/>
        </w:rPr>
      </w:pPr>
    </w:p>
    <w:p w:rsidR="009112E8" w:rsidRPr="00DE3AA7" w:rsidRDefault="00036107" w:rsidP="00036107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DE3AA7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Культура</w:t>
      </w:r>
    </w:p>
    <w:tbl>
      <w:tblPr>
        <w:tblW w:w="9469" w:type="dxa"/>
        <w:tblInd w:w="137" w:type="dxa"/>
        <w:tblLook w:val="04A0" w:firstRow="1" w:lastRow="0" w:firstColumn="1" w:lastColumn="0" w:noHBand="0" w:noVBand="1"/>
      </w:tblPr>
      <w:tblGrid>
        <w:gridCol w:w="538"/>
        <w:gridCol w:w="2739"/>
        <w:gridCol w:w="346"/>
        <w:gridCol w:w="5846"/>
      </w:tblGrid>
      <w:tr w:rsidR="00DE3AA7" w:rsidRPr="00965D59" w:rsidTr="00DE3AA7">
        <w:tc>
          <w:tcPr>
            <w:tcW w:w="538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E3AA7" w:rsidRP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46" w:type="dxa"/>
          </w:tcPr>
          <w:p w:rsidR="00DE3AA7" w:rsidRPr="00CE523D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9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60 мест по адресу: Чувашская Республика, Канашский район, с.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Шоркасы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Октябрьская, д. 15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60 мест по адресу: Чувашская Республика, Канашский район, с.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Шоркасы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Октябрьская, д. 15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42,2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годы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39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1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1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E3AA7" w:rsidRP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E3AA7" w:rsidRPr="00965D59" w:rsidTr="00DE3AA7">
        <w:trPr>
          <w:trHeight w:val="995"/>
        </w:trPr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100 мест по адресу: </w:t>
            </w:r>
            <w:proofErr w:type="gram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Канашский район, д.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Асхва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Центральная, д.23 "в"</w:t>
            </w:r>
            <w:proofErr w:type="gramEnd"/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100 мест по адресу: </w:t>
            </w:r>
            <w:proofErr w:type="gram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Канашский район, д.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Асхва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Центральная,  д.23 "в"</w:t>
            </w:r>
            <w:proofErr w:type="gramEnd"/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50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2026 годы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участия инвестора в проекте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3</w:t>
            </w:r>
          </w:p>
          <w:p w:rsidR="00DE3AA7" w:rsidRPr="00C319EA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E3AA7" w:rsidRPr="00965D59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модульного здания сельского дома культуры, расположенное по адресу: Чувашская Республика, Канашский район, д.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Сиделево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50 лет ВЛКСМ, д. 23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модульного здания сельского дома культуры, расположенное по адресу: Чувашская Республика, Канашский район, д.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Сиделево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50 лет ВЛКСМ, д. 23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15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годы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участия инвестора в проекте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Проект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E3AA7" w:rsidRP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E3AA7" w:rsidRPr="00996E64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сельского дома культуры на 100 мест по адресу: Чувашская Республика, Канашский район,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Турурново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Ленина, д.1</w:t>
            </w:r>
          </w:p>
        </w:tc>
      </w:tr>
      <w:tr w:rsidR="00DE3AA7" w:rsidRPr="00996E64" w:rsidTr="00DE3AA7">
        <w:tc>
          <w:tcPr>
            <w:tcW w:w="538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100 мест по адресу: Чувашская Республика, Канашский район,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Турурново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Ленина, д.1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50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годы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участия инвестора в проекте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 5</w:t>
            </w:r>
          </w:p>
          <w:p w:rsidR="00DE3AA7" w:rsidRP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AA7" w:rsidRPr="00996E64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модульного здания сельского дома культуры, расположенное по адресу: Чувашская Республика, Канашский район,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Челкумаги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Молодежная, д.12</w:t>
            </w:r>
          </w:p>
        </w:tc>
      </w:tr>
      <w:tr w:rsidR="00DE3AA7" w:rsidRPr="00996E64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модульного здания сельского дома культуры, расположенное по адресу: Чувашская Республика, Канашский район,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Челкумаги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Молодежная, д.12</w:t>
            </w:r>
          </w:p>
        </w:tc>
      </w:tr>
      <w:tr w:rsidR="00DE3AA7" w:rsidRPr="00F63B70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15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E3AA7" w:rsidRPr="00F63B70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участия инвестора в проекте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</w:tbl>
    <w:p w:rsidR="00DE3AA7" w:rsidRPr="00DE3AA7" w:rsidRDefault="00DE3AA7" w:rsidP="00036107">
      <w:pPr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u w:val="single"/>
          <w:lang w:val="en-US"/>
        </w:rPr>
      </w:pPr>
    </w:p>
    <w:p w:rsidR="00DE2D61" w:rsidRDefault="00163993" w:rsidP="0016399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163993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Образование:</w:t>
      </w:r>
    </w:p>
    <w:p w:rsidR="0088306C" w:rsidRDefault="0088306C" w:rsidP="0016399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</w:p>
    <w:tbl>
      <w:tblPr>
        <w:tblW w:w="9894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6271"/>
      </w:tblGrid>
      <w:tr w:rsidR="0088306C" w:rsidRPr="0088306C" w:rsidTr="0088306C">
        <w:trPr>
          <w:trHeight w:val="582"/>
        </w:trPr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 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средней общеобразовательной школы на 165 ученических мест с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пристроем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помещений для дошкольных групп на 40 мест в с.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Янгличи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88306C" w:rsidRPr="0088306C" w:rsidTr="0088306C">
        <w:tc>
          <w:tcPr>
            <w:tcW w:w="41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</w:tc>
        <w:tc>
          <w:tcPr>
            <w:tcW w:w="34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средней общеобразовательной школы на 165 ученических мест с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пристроем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помещений для дошкольных групп на 40 мест в с.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Янгличи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88306C" w:rsidRPr="0088306C" w:rsidTr="0088306C">
        <w:tc>
          <w:tcPr>
            <w:tcW w:w="41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реализации проекта)</w:t>
            </w:r>
          </w:p>
        </w:tc>
        <w:tc>
          <w:tcPr>
            <w:tcW w:w="34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627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395,167 млн.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2023-2024 годы</w:t>
            </w:r>
          </w:p>
        </w:tc>
      </w:tr>
      <w:tr w:rsidR="0088306C" w:rsidRPr="0088306C" w:rsidTr="0088306C">
        <w:tc>
          <w:tcPr>
            <w:tcW w:w="41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6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7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№2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Малобикшихская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Канашского района Чувашской Республики, 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расположенной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адресу: Чувашская Республика, Канашский район, д. Малые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 79.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здания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Малобикшихская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99 810,68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 3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Вутабосинская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по адресу: Чувашская Республика, Канашский район, с.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Вутабоси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Восточная, д.4»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Вутабосинская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23 264,43 тыс. рублей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 4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Караклинская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 по адресу: Чувашская Республика, Канашский муниципальный округ,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араклы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д.14.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proofErr w:type="spellEnd"/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Караклинская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25 930,39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 5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Напольнокотякская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 по адресу: Чувашская Республика, Канашский район, д. Напольные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Котяки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д.224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proofErr w:type="spellEnd"/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Напольнокотякская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18 546,58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 6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Среднекибечская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по адресу: Чувашская Республика, Канашский муниципальный округ, д.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Челкумаги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Гагарина, д.3.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Среднекибечская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27 819,65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№7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Ямашевская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по адресу: Чувашская Республика, Канашский район,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машево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Сергеева, д.10.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Ямашевская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12 727,9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№8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Малокибечская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им.А.Я.Яковлева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по адресу: Чувашская Республика, Канашский район, с Малые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Кибечи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Михаила Георгиева, д.8.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Малокибечская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им.А.Я.Яковлева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26 722,68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№9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Новоурюмовская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ООШ" по адресу: Чувашская Республика, Канашский муниципальный округ,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овое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Урюмово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д.7а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Новоурюмовская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18 460,02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№10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им.Е.Анисимова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по адресу: Чувашская Республика, Канашский район,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овые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ул.Спортивная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им.Е.Анисимова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20 998,24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DD76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</w:t>
            </w:r>
            <w:r w:rsidR="00DD7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итальный ремонт помещений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им. Е. Анисимова</w:t>
            </w:r>
            <w:r w:rsidR="00DD7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адресу: Чувашская Республика, Канашский район, д. 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Новые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Спортивная д.5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DD76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</w:t>
            </w:r>
            <w:r w:rsidR="00DD7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итальный ремонт помещений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им. Е. Анисимова</w:t>
            </w:r>
            <w:r w:rsidR="00DD7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7 817,39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7610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Сугайкасинская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ООШ" по адресу: Чувашская Республика, Канашский район,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угайкасы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ул.Сугай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Сугайкасинская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97 998,24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Сеспельская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СОШ" Чувашская Республика Канашский район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Сеспельская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85 527,94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МБОУ «Атнашевская ООШ» Канашского района Чувашской Республики, 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расположенной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адресу: Чувашская Республика, Канашский район,  д.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Атнашево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Школьная,  д.2-А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МБОУ «Атнашевская ООШ»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52 178,58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2026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</w:tbl>
    <w:p w:rsidR="00B3736E" w:rsidRDefault="00B3736E" w:rsidP="008830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B3736E" w:rsidSect="0088306C">
          <w:headerReference w:type="even" r:id="rId36"/>
          <w:headerReference w:type="default" r:id="rId37"/>
          <w:pgSz w:w="11906" w:h="16838" w:code="9"/>
          <w:pgMar w:top="1134" w:right="1134" w:bottom="1418" w:left="1418" w:header="992" w:footer="709" w:gutter="0"/>
          <w:cols w:space="708"/>
          <w:titlePg/>
          <w:docGrid w:linePitch="360"/>
        </w:sectPr>
      </w:pPr>
    </w:p>
    <w:p w:rsidR="00B3736E" w:rsidRPr="0019201A" w:rsidRDefault="00B3736E" w:rsidP="00B373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B3736E" w:rsidRPr="003C3EDD" w:rsidRDefault="00B3736E" w:rsidP="00B3736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социально-экономического развития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</w:p>
    <w:p w:rsidR="00B3736E" w:rsidRPr="0019201A" w:rsidRDefault="00B3736E" w:rsidP="00B3736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3C3E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>до 2035 года</w:t>
      </w:r>
    </w:p>
    <w:p w:rsidR="00B3736E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3" w:name="_Toc113980123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Оценка</w:t>
      </w:r>
      <w:bookmarkEnd w:id="23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4" w:name="_Toc113980124"/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финансовых ресурсов, необходимых для реализации</w:t>
      </w:r>
      <w:bookmarkEnd w:id="24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5" w:name="_Toc113980125"/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Стратегии социально-экономического развития</w:t>
      </w:r>
      <w:bookmarkEnd w:id="25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6" w:name="_Toc113980126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Канашского </w:t>
      </w:r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муниципального округа  Чувашской Республики до 2035 года</w:t>
      </w:r>
      <w:bookmarkEnd w:id="26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7" w:name="_Toc113980127"/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(в рамках бюджетного прогноза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Канашского </w:t>
      </w:r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муниципального округа  Чувашской Республики)</w:t>
      </w:r>
      <w:bookmarkEnd w:id="27"/>
    </w:p>
    <w:p w:rsidR="00B3736E" w:rsidRPr="009E3BB7" w:rsidRDefault="00BD2D87" w:rsidP="00B3736E">
      <w:pPr>
        <w:spacing w:after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(млн</w:t>
      </w:r>
      <w:r w:rsidR="00B3736E" w:rsidRPr="009E3BB7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рублей)</w:t>
      </w:r>
    </w:p>
    <w:tbl>
      <w:tblPr>
        <w:tblW w:w="13892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843"/>
        <w:gridCol w:w="1701"/>
        <w:gridCol w:w="1418"/>
        <w:gridCol w:w="1984"/>
        <w:gridCol w:w="2126"/>
        <w:gridCol w:w="1701"/>
      </w:tblGrid>
      <w:tr w:rsidR="00B3736E" w:rsidRPr="009E3BB7" w:rsidTr="00B3736E">
        <w:tc>
          <w:tcPr>
            <w:tcW w:w="3119" w:type="dxa"/>
            <w:vMerge w:val="restart"/>
            <w:tcBorders>
              <w:left w:val="nil"/>
            </w:tcBorders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5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701" w:type="dxa"/>
            <w:vMerge w:val="restart"/>
          </w:tcPr>
          <w:p w:rsidR="00B3736E" w:rsidRDefault="0074754D" w:rsidP="0074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- 2023</w:t>
            </w:r>
            <w:r w:rsidR="00B3736E" w:rsidRPr="00B37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- 2035 годы</w:t>
            </w:r>
          </w:p>
        </w:tc>
      </w:tr>
      <w:tr w:rsidR="00B3736E" w:rsidRPr="009E3BB7" w:rsidTr="00B3736E">
        <w:tc>
          <w:tcPr>
            <w:tcW w:w="3119" w:type="dxa"/>
            <w:vMerge/>
            <w:tcBorders>
              <w:left w:val="nil"/>
            </w:tcBorders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4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2026 - 2030</w:t>
            </w:r>
          </w:p>
        </w:tc>
        <w:tc>
          <w:tcPr>
            <w:tcW w:w="2126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2031 - 2035</w:t>
            </w:r>
          </w:p>
        </w:tc>
        <w:tc>
          <w:tcPr>
            <w:tcW w:w="1701" w:type="dxa"/>
            <w:vMerge/>
          </w:tcPr>
          <w:p w:rsidR="00B3736E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145" w:rsidRPr="00231145" w:rsidTr="00B1267D">
        <w:tc>
          <w:tcPr>
            <w:tcW w:w="3119" w:type="dxa"/>
            <w:tcBorders>
              <w:left w:val="nil"/>
            </w:tcBorders>
          </w:tcPr>
          <w:p w:rsidR="00231145" w:rsidRPr="00231145" w:rsidRDefault="00231145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303,1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131,6</w:t>
            </w:r>
          </w:p>
        </w:tc>
        <w:tc>
          <w:tcPr>
            <w:tcW w:w="1418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984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2126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528,2</w:t>
            </w:r>
          </w:p>
        </w:tc>
      </w:tr>
      <w:tr w:rsidR="00231145" w:rsidRPr="00231145" w:rsidTr="00B1267D">
        <w:tc>
          <w:tcPr>
            <w:tcW w:w="3119" w:type="dxa"/>
            <w:tcBorders>
              <w:left w:val="nil"/>
            </w:tcBorders>
          </w:tcPr>
          <w:p w:rsidR="00231145" w:rsidRPr="00231145" w:rsidRDefault="00231145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645,1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727,2</w:t>
            </w:r>
          </w:p>
        </w:tc>
        <w:tc>
          <w:tcPr>
            <w:tcW w:w="1418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579,2</w:t>
            </w:r>
          </w:p>
        </w:tc>
        <w:tc>
          <w:tcPr>
            <w:tcW w:w="1984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2925</w:t>
            </w:r>
          </w:p>
        </w:tc>
        <w:tc>
          <w:tcPr>
            <w:tcW w:w="2126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2925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7801,5</w:t>
            </w:r>
          </w:p>
        </w:tc>
      </w:tr>
      <w:tr w:rsidR="00231145" w:rsidRPr="00231145" w:rsidTr="00B1267D">
        <w:tc>
          <w:tcPr>
            <w:tcW w:w="3119" w:type="dxa"/>
            <w:tcBorders>
              <w:left w:val="nil"/>
            </w:tcBorders>
          </w:tcPr>
          <w:p w:rsidR="00231145" w:rsidRPr="00231145" w:rsidRDefault="00231145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843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467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417,8</w:t>
            </w:r>
          </w:p>
        </w:tc>
        <w:tc>
          <w:tcPr>
            <w:tcW w:w="1418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339,4</w:t>
            </w:r>
          </w:p>
        </w:tc>
        <w:tc>
          <w:tcPr>
            <w:tcW w:w="1984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1817,5</w:t>
            </w:r>
          </w:p>
        </w:tc>
        <w:tc>
          <w:tcPr>
            <w:tcW w:w="2126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1817,5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4859,2</w:t>
            </w:r>
          </w:p>
        </w:tc>
      </w:tr>
      <w:tr w:rsidR="00231145" w:rsidRPr="00231145" w:rsidTr="001A697B">
        <w:tc>
          <w:tcPr>
            <w:tcW w:w="3119" w:type="dxa"/>
            <w:tcBorders>
              <w:left w:val="nil"/>
            </w:tcBorders>
          </w:tcPr>
          <w:p w:rsidR="00231145" w:rsidRPr="00231145" w:rsidRDefault="00231145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1415,2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1276,6</w:t>
            </w:r>
          </w:p>
        </w:tc>
        <w:tc>
          <w:tcPr>
            <w:tcW w:w="1418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927,1</w:t>
            </w:r>
          </w:p>
        </w:tc>
        <w:tc>
          <w:tcPr>
            <w:tcW w:w="1984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4785</w:t>
            </w:r>
          </w:p>
        </w:tc>
        <w:tc>
          <w:tcPr>
            <w:tcW w:w="2126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4785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13188,9</w:t>
            </w:r>
          </w:p>
        </w:tc>
      </w:tr>
    </w:tbl>
    <w:p w:rsidR="00B3736E" w:rsidRPr="00231145" w:rsidRDefault="00B3736E" w:rsidP="00B37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306C" w:rsidRDefault="0088306C" w:rsidP="008830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88306C" w:rsidSect="00B3736E">
          <w:pgSz w:w="16838" w:h="11906" w:orient="landscape" w:code="9"/>
          <w:pgMar w:top="1418" w:right="1134" w:bottom="1134" w:left="1418" w:header="992" w:footer="709" w:gutter="0"/>
          <w:cols w:space="708"/>
          <w:titlePg/>
          <w:docGrid w:linePitch="360"/>
        </w:sectPr>
      </w:pPr>
    </w:p>
    <w:p w:rsidR="00DE2D61" w:rsidRPr="0019201A" w:rsidRDefault="00DE2D61" w:rsidP="008830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88306C" w:rsidRPr="003C3EDD" w:rsidRDefault="00DE2D61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социально-экономического развития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</w:p>
    <w:p w:rsidR="00DE2D61" w:rsidRPr="0019201A" w:rsidRDefault="008D2BD1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88306C" w:rsidRPr="003C3E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>до 2035 года</w:t>
      </w: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215E1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</w:t>
      </w:r>
    </w:p>
    <w:p w:rsidR="0088306C" w:rsidRPr="0088306C" w:rsidRDefault="00DE2D61" w:rsidP="00215E1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>реализации Стратегии со</w:t>
      </w:r>
      <w:r w:rsidR="0088306C">
        <w:rPr>
          <w:rFonts w:ascii="Times New Roman" w:hAnsi="Times New Roman" w:cs="Times New Roman"/>
          <w:sz w:val="24"/>
          <w:szCs w:val="24"/>
          <w:lang w:eastAsia="ru-RU"/>
        </w:rPr>
        <w:t>циально-экономического развития</w:t>
      </w:r>
    </w:p>
    <w:p w:rsidR="00DE2D61" w:rsidRPr="0019201A" w:rsidRDefault="00EB56F5" w:rsidP="00215E1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tbl>
      <w:tblPr>
        <w:tblStyle w:val="af"/>
        <w:tblpPr w:leftFromText="180" w:rightFromText="180" w:vertAnchor="page" w:horzAnchor="page" w:tblpXSpec="center" w:tblpY="4625"/>
        <w:tblW w:w="14240" w:type="dxa"/>
        <w:tblLayout w:type="fixed"/>
        <w:tblLook w:val="04A0" w:firstRow="1" w:lastRow="0" w:firstColumn="1" w:lastColumn="0" w:noHBand="0" w:noVBand="1"/>
      </w:tblPr>
      <w:tblGrid>
        <w:gridCol w:w="819"/>
        <w:gridCol w:w="5810"/>
        <w:gridCol w:w="1337"/>
        <w:gridCol w:w="1252"/>
        <w:gridCol w:w="1312"/>
        <w:gridCol w:w="1226"/>
        <w:gridCol w:w="1284"/>
        <w:gridCol w:w="1200"/>
      </w:tblGrid>
      <w:tr w:rsidR="00186518" w:rsidRPr="0019201A" w:rsidTr="00FA6FB0">
        <w:trPr>
          <w:trHeight w:val="102"/>
        </w:trPr>
        <w:tc>
          <w:tcPr>
            <w:tcW w:w="14240" w:type="dxa"/>
            <w:gridSpan w:val="8"/>
          </w:tcPr>
          <w:p w:rsidR="00186518" w:rsidRPr="0019201A" w:rsidRDefault="00186518" w:rsidP="00186518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 1. Рост конкурентоспособности экономики, развитие отраслей экономики и создание высокотехнологичных производств</w:t>
            </w:r>
          </w:p>
          <w:p w:rsidR="00186518" w:rsidRPr="0019201A" w:rsidRDefault="00186518" w:rsidP="001865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8B" w:rsidRPr="0019201A" w:rsidTr="00FA6FB0">
        <w:trPr>
          <w:trHeight w:val="102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2022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г., %</w:t>
            </w:r>
          </w:p>
        </w:tc>
      </w:tr>
      <w:tr w:rsidR="0058158B" w:rsidRPr="0019201A" w:rsidTr="00FA6FB0">
        <w:trPr>
          <w:trHeight w:val="102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58B" w:rsidRPr="0019201A" w:rsidTr="00FA6FB0">
        <w:trPr>
          <w:trHeight w:val="102"/>
        </w:trPr>
        <w:tc>
          <w:tcPr>
            <w:tcW w:w="14240" w:type="dxa"/>
            <w:gridSpan w:val="8"/>
          </w:tcPr>
          <w:p w:rsidR="0058158B" w:rsidRPr="0019201A" w:rsidRDefault="0058158B" w:rsidP="00675CF0">
            <w:pPr>
              <w:tabs>
                <w:tab w:val="left" w:pos="13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1.</w:t>
            </w:r>
            <w:r w:rsidR="00675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Создание высокотехнологичного агропромышленного комплекса, обеспечивающего население качественной и экологически чистой продукцией</w:t>
            </w:r>
          </w:p>
        </w:tc>
      </w:tr>
      <w:tr w:rsidR="0058158B" w:rsidRPr="0019201A" w:rsidTr="00FA6FB0">
        <w:trPr>
          <w:trHeight w:val="19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производства  продукции сельского хозяйства, тыс. рублей </w:t>
            </w:r>
          </w:p>
        </w:tc>
        <w:tc>
          <w:tcPr>
            <w:tcW w:w="1337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5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31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226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284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138,1</w:t>
            </w:r>
          </w:p>
        </w:tc>
        <w:tc>
          <w:tcPr>
            <w:tcW w:w="1200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в 1,7 раза</w:t>
            </w:r>
          </w:p>
        </w:tc>
      </w:tr>
      <w:tr w:rsidR="0058158B" w:rsidRPr="0019201A" w:rsidTr="00FA6FB0">
        <w:trPr>
          <w:trHeight w:val="78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Индекс производства продукции сельского хозяйства в хозяйствах всех категорий, % к предыдущему году</w:t>
            </w:r>
          </w:p>
        </w:tc>
        <w:tc>
          <w:tcPr>
            <w:tcW w:w="1337" w:type="dxa"/>
          </w:tcPr>
          <w:p w:rsidR="0058158B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  <w:p w:rsidR="00630D6A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312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26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84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00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67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="00675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транспортной инфраструктуры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дорог, соответствующих нормативным требованиям к транспортно-эксплуатационным показателям к 2035 году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00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Приведение в нормативное состояние автомобильных дорог,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в 5 раз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675C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="00675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информатизации и связи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домашних хозяйств, имеющих широкополосный доступ к информационно-телекоммуникацион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ной сети «Интернет», в расчете на 100 домашних хозяйств,</w:t>
            </w:r>
          </w:p>
        </w:tc>
        <w:tc>
          <w:tcPr>
            <w:tcW w:w="1337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52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12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26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4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0" w:type="dxa"/>
          </w:tcPr>
          <w:p w:rsidR="0058158B" w:rsidRPr="00A775E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граждан, использующих механизм получения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услуг в электронной форме, %</w:t>
            </w:r>
          </w:p>
        </w:tc>
        <w:tc>
          <w:tcPr>
            <w:tcW w:w="1337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252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12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26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0" w:type="dxa"/>
          </w:tcPr>
          <w:p w:rsidR="0058158B" w:rsidRPr="00A775E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муниципального управления на всех уровнях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2022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г., %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2.1. Формирование привлекательного инвестиционного климата для привлечения инвестиций мирового уровня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Темп роста о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бъем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инвестиций в основной капитал за счет всех источников финансирования, млн. рублей  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00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53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2.2. Обеспечение благоприятного предпринимательского климата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субъектов МСП, осуществляющих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26" w:type="dxa"/>
          </w:tcPr>
          <w:p w:rsidR="0058158B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58158B" w:rsidRPr="00D9144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среднесписочной численности работников на предприятиях малого и среднего бизнеса в общей численности занятого населения, %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2.3. Повышение эффективности управления муниципальным</w:t>
            </w:r>
            <w:r w:rsidRPr="00A52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имуществом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актуализации реестра муниципального 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% 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</w:tcPr>
          <w:p w:rsidR="0058158B" w:rsidRPr="0019201A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вовлеченного в хозяйственный оборот, %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</w:tcPr>
          <w:p w:rsidR="0058158B" w:rsidRPr="0019201A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2.4. Повышение устойчивости бюджетной системы и эффективности муниципального управления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630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доходам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 (без учета безвозмездных поступлений), %</w:t>
            </w:r>
          </w:p>
        </w:tc>
        <w:tc>
          <w:tcPr>
            <w:tcW w:w="1337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5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6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4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0" w:type="dxa"/>
          </w:tcPr>
          <w:p w:rsidR="0058158B" w:rsidRPr="00630D6A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63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дефицита 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доходам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 (без учета безвозмездных поступлений), %</w:t>
            </w:r>
          </w:p>
        </w:tc>
        <w:tc>
          <w:tcPr>
            <w:tcW w:w="1337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5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1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26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84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00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3. Рациональное природопользование и обеспечение экологической безопасности в </w:t>
            </w:r>
            <w:r w:rsidRPr="00B814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 муниципальном округе Чувашской Республике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0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7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2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26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284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  <w:tc>
          <w:tcPr>
            <w:tcW w:w="1200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к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г., %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58158B" w:rsidRPr="0019201A" w:rsidRDefault="00E66175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58158B" w:rsidRPr="0019201A" w:rsidRDefault="00E66175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19201A" w:rsidRDefault="00E66175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8158B" w:rsidRPr="0019201A" w:rsidRDefault="00E66175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58158B" w:rsidRPr="0019201A" w:rsidRDefault="00E66175" w:rsidP="00E6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58158B" w:rsidRPr="0019201A" w:rsidRDefault="00E66175" w:rsidP="00E6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6F5BD0" w:rsidP="006F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6F5BD0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утилизированных и обезвреженных отходов производства и потребления в общем объеме образовавшихся отходов I–IV классов опасности, % </w:t>
            </w:r>
          </w:p>
        </w:tc>
        <w:tc>
          <w:tcPr>
            <w:tcW w:w="1337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775EA" w:rsidRPr="006F5BD0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58158B" w:rsidRPr="006F5BD0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4. Развитие человеческого капитала и социальной сферы в </w:t>
            </w:r>
            <w:r>
              <w:t xml:space="preserve"> </w:t>
            </w:r>
            <w:r w:rsidRPr="007400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 муниципальном округе Чувашской Республике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0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7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52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312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26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284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  <w:tc>
          <w:tcPr>
            <w:tcW w:w="1200" w:type="dxa"/>
          </w:tcPr>
          <w:p w:rsidR="0058158B" w:rsidRPr="00FA6FB0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B0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  <w:p w:rsidR="0058158B" w:rsidRPr="00FA6FB0" w:rsidRDefault="0058158B" w:rsidP="00E6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B0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E66175" w:rsidRPr="00FA6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6FB0">
              <w:rPr>
                <w:rFonts w:ascii="Times New Roman" w:hAnsi="Times New Roman" w:cs="Times New Roman"/>
                <w:sz w:val="24"/>
                <w:szCs w:val="24"/>
              </w:rPr>
              <w:t xml:space="preserve"> г., %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58158B" w:rsidRPr="00FA6FB0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8E4BDA" w:rsidRDefault="0058158B" w:rsidP="0058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Задача 4.1. Демографическое развитие, улучшение здоровья населения и поддержание долголетней его активной жизни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населения, тыс. человек</w:t>
            </w:r>
          </w:p>
        </w:tc>
        <w:tc>
          <w:tcPr>
            <w:tcW w:w="1337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5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31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226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84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0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8E4BD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рождаемости, число родившихся на 1000 человек населения</w:t>
            </w:r>
          </w:p>
          <w:p w:rsidR="0058158B" w:rsidRPr="008E4BD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5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31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26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84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0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170,7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8E4BD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смертности, число умерших на 1000 человек населения</w:t>
            </w:r>
          </w:p>
          <w:p w:rsidR="0058158B" w:rsidRPr="008E4BD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15,3</w:t>
            </w:r>
          </w:p>
        </w:tc>
        <w:tc>
          <w:tcPr>
            <w:tcW w:w="125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31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26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84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0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4.2. Совершенствование сферы потребления и повышение качества жизни населения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8E4BDA" w:rsidP="008E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Ежегодный рост</w:t>
            </w:r>
            <w:r w:rsidR="005815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оборота</w:t>
            </w:r>
            <w:r w:rsidR="0058158B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розничной торговли,</w:t>
            </w:r>
            <w:r w:rsidR="005815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организаций, не относящихся к субъектам малого предпринимательства,% </w:t>
            </w:r>
          </w:p>
        </w:tc>
        <w:tc>
          <w:tcPr>
            <w:tcW w:w="1337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одного работника, рублей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33394,6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35498,4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37947,8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52283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74709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4.3. Создание конкурентоспособного образования, кадровое обеспечение реального сектора экономики и приоритетные направления работы с молодежью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C37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занятого населения в возрасте от 25 до 65 лет, прошедшего повышение квалификации и (или)</w:t>
            </w:r>
            <w:r w:rsidR="00BA0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профессиональную подготовку, в общей численности занятого в области экономики населения этой возрастной группы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% 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6" w:type="dxa"/>
          </w:tcPr>
          <w:p w:rsidR="0058158B" w:rsidRPr="0019201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58158B" w:rsidRPr="0019201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58158B" w:rsidRPr="0019201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в муниципальных общеобразовательных организациях, занимающихся в одну смену, в общей </w:t>
            </w: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в муниципальных общеобразовательных организациях, %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4.4. Развитие рынка труда, обеспечение занятости населения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регистрируемой безработицы в среднем за год, % по отношению к численности рабочей силы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безработных граждан, зарегистрированных в ор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ганах служ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бы занятости (на конец года),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4.5. Развитие социальной защиты населения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Канашском районе Чувашской Республики, %</w:t>
            </w:r>
          </w:p>
        </w:tc>
        <w:tc>
          <w:tcPr>
            <w:tcW w:w="1337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52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312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26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84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00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несовершеннолетних в возрасте от 6 до 18 лет, охваченных различными формами организованного отдыха и оздоровления, в общей численности несовершеннолетних в возрасте от 6 до 18 лет, %</w:t>
            </w:r>
          </w:p>
        </w:tc>
        <w:tc>
          <w:tcPr>
            <w:tcW w:w="1337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52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312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226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284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00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31588C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158B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4.6. Развитие рынка услуг в социальной сфере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социально ориентированных некоммерческих организаций (далее – СОНКО), зарегистрированных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единиц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CE77F0" w:rsidRDefault="0058158B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4.7. Развитие культуры, укрепление единства российской нации и этнокультурное развитие народов Чувашской Республики</w:t>
            </w:r>
          </w:p>
        </w:tc>
      </w:tr>
      <w:tr w:rsidR="00A775EA" w:rsidRPr="0019201A" w:rsidTr="00FA6FB0">
        <w:trPr>
          <w:trHeight w:val="28"/>
        </w:trPr>
        <w:tc>
          <w:tcPr>
            <w:tcW w:w="819" w:type="dxa"/>
          </w:tcPr>
          <w:p w:rsidR="00A775EA" w:rsidRPr="0019201A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775EA" w:rsidRPr="00CE77F0" w:rsidRDefault="00A775EA" w:rsidP="00DE3AA7">
            <w:pPr>
              <w:tabs>
                <w:tab w:val="left" w:pos="0"/>
                <w:tab w:val="left" w:leader="dot" w:pos="8647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культуры, %</w:t>
            </w:r>
          </w:p>
        </w:tc>
        <w:tc>
          <w:tcPr>
            <w:tcW w:w="1337" w:type="dxa"/>
          </w:tcPr>
          <w:p w:rsidR="00A775EA" w:rsidRPr="00CE77F0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252" w:type="dxa"/>
          </w:tcPr>
          <w:p w:rsidR="00A775EA" w:rsidRPr="00CE77F0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312" w:type="dxa"/>
          </w:tcPr>
          <w:p w:rsidR="00A775EA" w:rsidRPr="00CE77F0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226" w:type="dxa"/>
          </w:tcPr>
          <w:p w:rsidR="00A775EA" w:rsidRPr="00CE77F0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84" w:type="dxa"/>
          </w:tcPr>
          <w:p w:rsidR="00A775EA" w:rsidRPr="0031588C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200" w:type="dxa"/>
          </w:tcPr>
          <w:p w:rsidR="00A775EA" w:rsidRPr="0031588C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5EA" w:rsidRPr="0019201A" w:rsidTr="00FA6FB0">
        <w:trPr>
          <w:trHeight w:val="28"/>
        </w:trPr>
        <w:tc>
          <w:tcPr>
            <w:tcW w:w="14240" w:type="dxa"/>
            <w:gridSpan w:val="8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туризма</w:t>
            </w:r>
          </w:p>
        </w:tc>
      </w:tr>
      <w:tr w:rsidR="00A775EA" w:rsidRPr="0019201A" w:rsidTr="00FA6FB0">
        <w:trPr>
          <w:trHeight w:val="28"/>
        </w:trPr>
        <w:tc>
          <w:tcPr>
            <w:tcW w:w="819" w:type="dxa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туристов, обслуженных турист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ическими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организациями в Канашском районе Чувашской Республики, тыс. человек</w:t>
            </w:r>
          </w:p>
        </w:tc>
        <w:tc>
          <w:tcPr>
            <w:tcW w:w="1337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6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5EA" w:rsidRPr="0019201A" w:rsidTr="00FA6FB0">
        <w:trPr>
          <w:trHeight w:val="28"/>
        </w:trPr>
        <w:tc>
          <w:tcPr>
            <w:tcW w:w="14240" w:type="dxa"/>
            <w:gridSpan w:val="8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4.8. Развитие физической культуры и спорта</w:t>
            </w:r>
          </w:p>
        </w:tc>
      </w:tr>
      <w:tr w:rsidR="00A775EA" w:rsidRPr="0019201A" w:rsidTr="00FA6FB0">
        <w:trPr>
          <w:trHeight w:val="28"/>
        </w:trPr>
        <w:tc>
          <w:tcPr>
            <w:tcW w:w="819" w:type="dxa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населения, %</w:t>
            </w:r>
          </w:p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52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12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26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284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00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5EA" w:rsidRPr="0019201A" w:rsidTr="00FA6FB0">
        <w:trPr>
          <w:trHeight w:val="28"/>
        </w:trPr>
        <w:tc>
          <w:tcPr>
            <w:tcW w:w="819" w:type="dxa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обеспеченности спортивными сооружениями исходя из единовременной пропускной способности объектов спорта, в том числе на сельских территориях, %</w:t>
            </w:r>
          </w:p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252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312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226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284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200" w:type="dxa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5EA" w:rsidRPr="0019201A" w:rsidTr="00FA6FB0">
        <w:trPr>
          <w:trHeight w:val="28"/>
        </w:trPr>
        <w:tc>
          <w:tcPr>
            <w:tcW w:w="14240" w:type="dxa"/>
            <w:gridSpan w:val="8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4.9. Развитие строительного комплекса, 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доступным и комфортным жильем,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качественных коммунальных услуг</w:t>
            </w:r>
          </w:p>
        </w:tc>
      </w:tr>
      <w:tr w:rsidR="00AA21BE" w:rsidRPr="0019201A" w:rsidTr="00FA6FB0">
        <w:trPr>
          <w:trHeight w:val="28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CE77F0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жилищного строительства в год, тыс. </w:t>
            </w:r>
            <w:proofErr w:type="spellStart"/>
            <w:r w:rsidRP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7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1252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312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1226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1284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00" w:type="dxa"/>
          </w:tcPr>
          <w:p w:rsidR="00AA21BE" w:rsidRPr="00AA21BE" w:rsidRDefault="00AA21BE" w:rsidP="00A775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A21BE" w:rsidRPr="0019201A" w:rsidTr="00FA6FB0">
        <w:trPr>
          <w:trHeight w:val="28"/>
        </w:trPr>
        <w:tc>
          <w:tcPr>
            <w:tcW w:w="14240" w:type="dxa"/>
            <w:gridSpan w:val="8"/>
          </w:tcPr>
          <w:p w:rsidR="00AA21BE" w:rsidRPr="0019201A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4.10. Обеспечение безопасности жизнедеятельности населения</w:t>
            </w:r>
          </w:p>
        </w:tc>
      </w:tr>
      <w:tr w:rsidR="00AA21BE" w:rsidRPr="0019201A" w:rsidTr="00FA6FB0">
        <w:trPr>
          <w:trHeight w:val="28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19201A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систем оповещения населения об опасностях, возникающих при чрезвычайных ситуациях, %</w:t>
            </w:r>
          </w:p>
        </w:tc>
        <w:tc>
          <w:tcPr>
            <w:tcW w:w="1337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2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2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6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4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A21BE" w:rsidRPr="001920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A21BE" w:rsidRPr="0019201A" w:rsidTr="00FA6FB0">
        <w:trPr>
          <w:trHeight w:val="632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19201A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количества чрезвычайных ситуаций, пожаров, происшествий на водных объектах, ед.</w:t>
            </w:r>
          </w:p>
        </w:tc>
        <w:tc>
          <w:tcPr>
            <w:tcW w:w="1337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2" w:type="dxa"/>
          </w:tcPr>
          <w:p w:rsidR="00AA21BE" w:rsidRPr="0019201A" w:rsidRDefault="00CE77F0" w:rsidP="00CE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1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26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4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0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21BE" w:rsidRPr="0019201A" w:rsidTr="00FA6FB0">
        <w:trPr>
          <w:trHeight w:val="28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19201A" w:rsidRDefault="00AA21BE" w:rsidP="00CE77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преступлений, совершенных </w:t>
            </w:r>
            <w:r w:rsid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улицах,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общем числе раскрытых преступлений, %</w:t>
            </w:r>
          </w:p>
        </w:tc>
        <w:tc>
          <w:tcPr>
            <w:tcW w:w="1337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5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31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26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84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200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21BE" w:rsidRPr="0019201A" w:rsidTr="00FA6FB0">
        <w:trPr>
          <w:trHeight w:val="28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19201A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1337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5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1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26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84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00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2D61" w:rsidRPr="0019201A" w:rsidRDefault="00DE2D61" w:rsidP="00215E1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D237AD" w:rsidSect="0088306C">
          <w:pgSz w:w="16838" w:h="11906" w:orient="landscape" w:code="9"/>
          <w:pgMar w:top="1418" w:right="1134" w:bottom="1134" w:left="1418" w:header="992" w:footer="709" w:gutter="0"/>
          <w:cols w:space="708"/>
          <w:titlePg/>
          <w:docGrid w:linePitch="360"/>
        </w:sectPr>
      </w:pPr>
    </w:p>
    <w:p w:rsidR="00DE2D61" w:rsidRPr="0019201A" w:rsidRDefault="00601068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риложение № 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DE2D61" w:rsidRPr="0019201A" w:rsidRDefault="00DE2D61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социально-экономического развития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2D61" w:rsidRPr="0019201A" w:rsidRDefault="00DE2D61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  <w:t>до 2035 года</w:t>
      </w: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22238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И Н Ф О </w:t>
      </w:r>
      <w:proofErr w:type="gramStart"/>
      <w:r w:rsidRPr="0019201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М А Ц И Я</w:t>
      </w:r>
    </w:p>
    <w:p w:rsidR="00DE2D61" w:rsidRPr="0019201A" w:rsidRDefault="00DE2D61" w:rsidP="0022238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о муниципальных  программах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>, в рамках которых планируется достижение</w:t>
      </w:r>
      <w:r w:rsidR="000B6D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ожидаемых результатов Стратегии социально-экономического 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414"/>
        <w:gridCol w:w="5082"/>
        <w:gridCol w:w="2961"/>
      </w:tblGrid>
      <w:tr w:rsidR="00FD5C89" w:rsidRPr="0019201A" w:rsidTr="00FA6FB0">
        <w:trPr>
          <w:tblHeader/>
        </w:trPr>
        <w:tc>
          <w:tcPr>
            <w:tcW w:w="1050" w:type="pct"/>
            <w:shd w:val="clear" w:color="auto" w:fill="auto"/>
          </w:tcPr>
          <w:p w:rsidR="00FD5C89" w:rsidRPr="00FD5C89" w:rsidRDefault="00FD5C89" w:rsidP="00FD5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задач Стратегии</w:t>
            </w:r>
          </w:p>
          <w:p w:rsidR="00FD5C89" w:rsidRPr="0019201A" w:rsidRDefault="00FD5C89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FD5C89" w:rsidRPr="0019201A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муниципальных программ Канашского муниципального округа Чувашской Республики (подпрограмм муниципальных программ Канашского муниципального округа Чувашской Республики), в рамках которых планируется достижение результатов Стратегии</w:t>
            </w:r>
          </w:p>
        </w:tc>
        <w:tc>
          <w:tcPr>
            <w:tcW w:w="1752" w:type="pct"/>
            <w:shd w:val="clear" w:color="auto" w:fill="auto"/>
          </w:tcPr>
          <w:p w:rsidR="00FD5C89" w:rsidRPr="00FD5C89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</w:t>
            </w:r>
          </w:p>
          <w:p w:rsidR="00FD5C89" w:rsidRPr="00FD5C89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реализации Стратегии </w:t>
            </w:r>
          </w:p>
          <w:p w:rsidR="00FD5C89" w:rsidRPr="0019201A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shd w:val="clear" w:color="auto" w:fill="auto"/>
          </w:tcPr>
          <w:p w:rsidR="00FD5C89" w:rsidRPr="0019201A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Национальные проекты, приоритетные проекты (программы) и перспективные инвестиционные проекты (зоны развития)</w:t>
            </w:r>
          </w:p>
        </w:tc>
      </w:tr>
      <w:tr w:rsidR="00DE2D61" w:rsidRPr="0019201A" w:rsidTr="00FA6FB0">
        <w:trPr>
          <w:tblHeader/>
        </w:trPr>
        <w:tc>
          <w:tcPr>
            <w:tcW w:w="1050" w:type="pct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pct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pct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2D61" w:rsidRPr="0019201A" w:rsidTr="00FA6FB0">
        <w:tc>
          <w:tcPr>
            <w:tcW w:w="5000" w:type="pct"/>
            <w:gridSpan w:val="4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 1. Рост конкурентоспособности экономики, развитие отраслей наукоемкой экономики </w:t>
            </w:r>
          </w:p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создание высокотехнологичных производств </w:t>
            </w:r>
          </w:p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06E" w:rsidRPr="0019201A" w:rsidTr="00FA6FB0">
        <w:trPr>
          <w:trHeight w:val="3588"/>
        </w:trPr>
        <w:tc>
          <w:tcPr>
            <w:tcW w:w="1050" w:type="pct"/>
            <w:shd w:val="clear" w:color="auto" w:fill="auto"/>
          </w:tcPr>
          <w:p w:rsidR="00FA006E" w:rsidRPr="00A52A31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Создание высокотехнологичного агропромышленного комплекса, обеспечивающего население качественной и экологически чистой продукцией</w:t>
            </w:r>
          </w:p>
        </w:tc>
        <w:tc>
          <w:tcPr>
            <w:tcW w:w="1177" w:type="pct"/>
            <w:shd w:val="clear" w:color="auto" w:fill="auto"/>
          </w:tcPr>
          <w:p w:rsidR="00FA006E" w:rsidRPr="00A52A31" w:rsidRDefault="00FA006E" w:rsidP="00CE7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сельского хозяйства и регулирование рынка сельскохозяйственной продукции, сырья и продовольствия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pct"/>
            <w:shd w:val="clear" w:color="auto" w:fill="auto"/>
          </w:tcPr>
          <w:p w:rsidR="00FA006E" w:rsidRPr="007B6255" w:rsidRDefault="00FA006E" w:rsidP="007B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объема производства сельскохозяйственной продукции в фактически действующих ценах в 2,4 раза по сравнению с 2022 годом, в сопоставимых ценах – в 1,7 раза;</w:t>
            </w:r>
          </w:p>
          <w:p w:rsidR="00FA006E" w:rsidRPr="007B6255" w:rsidRDefault="00FA006E" w:rsidP="007B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продвижение продукции организаций АПК под единым брендом «Сделано в Чувашии»;</w:t>
            </w:r>
          </w:p>
          <w:p w:rsidR="00FA006E" w:rsidRDefault="00FA006E" w:rsidP="007B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ускоренное развитие агропромышленн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комплекса, определяющего вы</w:t>
            </w:r>
            <w:r w:rsidRPr="007B6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сокие требования к качеству социальной среды в сельской местности.</w:t>
            </w:r>
          </w:p>
          <w:p w:rsidR="00FA006E" w:rsidRPr="00A52A31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ускоренное развитие агропромышленного комплекса, определяющего высокие требования к качеству социальной среды в сельской местности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проект: «Создание системы поддержки и развитие сельской кооперации»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Проекты:</w:t>
            </w:r>
          </w:p>
          <w:p w:rsidR="00FA006E" w:rsidRPr="0019201A" w:rsidRDefault="00FA006E" w:rsidP="00CA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молочно-товарного комплекса в СХПК им.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Кирова на 600 голов коров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Строительство комплекса по убою и переработке скота мощностью 10 тонн  живого веса в сутки ИП </w:t>
            </w: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Матьянов</w:t>
            </w:r>
            <w:proofErr w:type="spell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арочного склада ИП-глава КФХ Грачев В.Г.;</w:t>
            </w:r>
          </w:p>
          <w:p w:rsidR="00FA006E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2-х складов для хранения </w:t>
            </w:r>
            <w:r w:rsidRPr="00FA6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зерна с сушильным комплексом ООО «Канаш-Агро»;</w:t>
            </w:r>
          </w:p>
          <w:p w:rsidR="00FA006E" w:rsidRPr="0019201A" w:rsidRDefault="00FA006E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помещения для содержания КРС ИП-глава КФХ Никонов В.М.</w:t>
            </w: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транспортной инфраструктуры</w:t>
            </w:r>
          </w:p>
        </w:tc>
        <w:tc>
          <w:tcPr>
            <w:tcW w:w="1177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витие транспортной системы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«Повышение безопасности жизнедеятельности населения и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Приведение в нормативное состояние автомобильных дорог с 4,06 км до 20 км;</w:t>
            </w:r>
          </w:p>
          <w:p w:rsidR="00FA006E" w:rsidRPr="0019201A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пользования местно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значения с 34 процентов в 2022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до 71 процента в 2035 году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</w:t>
            </w: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национальным</w:t>
            </w:r>
            <w:proofErr w:type="gram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проекте по созданию безопасных и качественных автомобильных дорог.</w:t>
            </w:r>
          </w:p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A006E" w:rsidRPr="00FA006E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троительство автомобильной дороги по ул. </w:t>
            </w:r>
            <w:proofErr w:type="gram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Западная, ул. Михайлова в д.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Юманзары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FA006E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апитальный ремонт автомобильной дороги общего пользования местного значения «Цивильск-Ульяновск» - Калиновка Канашского района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FA006E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апитальный ремонт автомобильной дороги общего пользования местного значения 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Шихазаны-Калинино</w:t>
            </w:r>
            <w:proofErr w:type="gram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- Малое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Тугаево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Чинквары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Канашского района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19201A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троительство автомобильной дороги общего пользования местного значения между 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Новые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Новые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Бюрженеры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Канашс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 районе Чувашской Республики.</w:t>
            </w: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информатизации и связи</w:t>
            </w:r>
          </w:p>
        </w:tc>
        <w:tc>
          <w:tcPr>
            <w:tcW w:w="1177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«Цифровое общество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Чувашии»</w:t>
            </w: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Информационные и коммуникационные технологии будут интегрированы во все сферы деятельности общества, граждане будут осведомлены о преимуществах получения информации, приобретения товаров и получения услуг с использованием сети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"Интернет", а также иметь возможность получать расширенный перечень услуг в электронной форме. Создание IT-кластера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станет инструментом интеграции коммерческих и некоммерческих организаций, осуществляющих деятельность в области IT, образовательных организаций, взаимодействующих с данными организациями, организаций и предпринимателей, взаимодействующих между собой, с органами государственной власти, органами местного самоуправления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приоритетные проекты в рамках национальной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программы «Цифровая экономика»</w:t>
            </w:r>
          </w:p>
          <w:p w:rsidR="00FA006E" w:rsidRPr="0019201A" w:rsidRDefault="00FA006E" w:rsidP="00C16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7FE" w:rsidRPr="0019201A" w:rsidTr="00FA6FB0">
        <w:tc>
          <w:tcPr>
            <w:tcW w:w="5000" w:type="pct"/>
            <w:gridSpan w:val="4"/>
            <w:shd w:val="clear" w:color="auto" w:fill="auto"/>
          </w:tcPr>
          <w:p w:rsidR="00C167FE" w:rsidRPr="0019201A" w:rsidRDefault="00C167FE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67FE" w:rsidRPr="0019201A" w:rsidRDefault="00C167FE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2. Совершенствование институциональной среды, обеспечивающей благоприятные условия для привлечения инвестиций, </w:t>
            </w:r>
          </w:p>
          <w:p w:rsidR="00C167FE" w:rsidRPr="0019201A" w:rsidRDefault="00C167FE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бизнеса и предпринимательских инициатив, повышение эффективности муниципального управления на всех уровнях</w:t>
            </w:r>
          </w:p>
          <w:p w:rsidR="00C167FE" w:rsidRPr="0019201A" w:rsidRDefault="00C167F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1E4" w:rsidRPr="0019201A" w:rsidTr="00FA6FB0">
        <w:tc>
          <w:tcPr>
            <w:tcW w:w="1050" w:type="pct"/>
            <w:shd w:val="clear" w:color="auto" w:fill="auto"/>
          </w:tcPr>
          <w:p w:rsidR="002A21E4" w:rsidRPr="0019201A" w:rsidRDefault="002A21E4" w:rsidP="002A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2.1. Формирование привлекательного </w:t>
            </w: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инвестиционного климата для привлечения инвестиций </w:t>
            </w:r>
          </w:p>
        </w:tc>
        <w:tc>
          <w:tcPr>
            <w:tcW w:w="1177" w:type="pct"/>
            <w:shd w:val="clear" w:color="auto" w:fill="auto"/>
          </w:tcPr>
          <w:p w:rsidR="002A21E4" w:rsidRPr="0019201A" w:rsidRDefault="002A21E4" w:rsidP="002A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Канашского муниципального </w:t>
            </w: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Чувашской Республики «Экономи</w:t>
            </w: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ческое развитие Канашского муниципального округа Чувашской Республики  Чувашской Республики»</w:t>
            </w:r>
          </w:p>
        </w:tc>
        <w:tc>
          <w:tcPr>
            <w:tcW w:w="1752" w:type="pct"/>
            <w:shd w:val="clear" w:color="auto" w:fill="auto"/>
          </w:tcPr>
          <w:p w:rsidR="002A21E4" w:rsidRPr="0019201A" w:rsidRDefault="002A21E4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Рост объема инвестиций в основной капитал.</w:t>
            </w:r>
          </w:p>
        </w:tc>
        <w:tc>
          <w:tcPr>
            <w:tcW w:w="1022" w:type="pct"/>
            <w:shd w:val="clear" w:color="auto" w:fill="auto"/>
          </w:tcPr>
          <w:p w:rsidR="002A21E4" w:rsidRPr="0019201A" w:rsidRDefault="002A21E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2.2. Обеспечение благоприятного предпринимательского климата</w:t>
            </w:r>
          </w:p>
        </w:tc>
        <w:tc>
          <w:tcPr>
            <w:tcW w:w="1177" w:type="pct"/>
            <w:vMerge w:val="restar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«Экономи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вашской Республики»</w:t>
            </w:r>
          </w:p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земельных и имущественных отношений» </w:t>
            </w: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прирост количества субъектов малого и среднего предпринимательства, осуществляющих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по 2,5% к 2035 году;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среднесписочной численности работников на предприятиях малого и среднего бизнеса в общей численности занятого населения с 27,</w:t>
            </w:r>
            <w:r w:rsid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процентов в 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до 31,4 процента в 2035 году;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улучшение  позиции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рейтинге среди муниципальных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районов и городских округов Чувашской Республики до группы не ниже "хорошего уровня" по  применению механизма оценки регулирующего воздействия;</w:t>
            </w:r>
          </w:p>
          <w:p w:rsidR="00FA006E" w:rsidRPr="0019201A" w:rsidRDefault="00FA006E" w:rsidP="007C1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сокращение издержек предпринимателей при участии в закупках товаров, работ, услуг для</w:t>
            </w:r>
            <w:r w:rsidR="009C7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обеспечения муниципальных нужд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 проект «Поддержка малого и среднего предпринимательства: переход к новому качеству» в рамках национального проекта в сфере развития малого и среднего предпринимательства и поддержки  индивидуальной предпринимательской инициативы;</w:t>
            </w:r>
          </w:p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 проект «Развитие системы «одного окна» предоставления услуг, сервисов и мер поддержки предпринимательства» в рамках национального проекта в сфере развития малого и среднего предпринимательства и поддержки  индивидуальной предпринимательской инициативы</w:t>
            </w: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 2.3. Повышение эф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фективности управления муниципальным имуществом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1177" w:type="pct"/>
            <w:vMerge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оптимизация муниципального сектора экономики  и его эффективное функционирование;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активизация инвестиционного процесса за счет вовлечения в оборот всех земельных участков,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пригодных для жилищного и инвестиционного строительства, а также земель сельскохозяйственного назначения;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доходов консолидированного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перечня недвижимого имущества для передачи в аренду субъектам малого и среднего предпринимательства;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и расширение перечня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платы);</w:t>
            </w:r>
            <w:proofErr w:type="gramEnd"/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оптимизация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направляемых на содержание имущества, закрепленного на праве оперативного управления за муниципальными бюджетными  учреждениями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 на праве хозяйственного ведения за муниципальными унитарными предприятиями;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предоставляемых муниципальных услуг и сокращение сроков их предоставления.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2.4. Повышение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устойчивости бюджетной системы и эффективности муниципального управления</w:t>
            </w:r>
          </w:p>
        </w:tc>
        <w:tc>
          <w:tcPr>
            <w:tcW w:w="1177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«Управление общественными финансами и муниципальным долгом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потенциала муниципального уп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равления»</w:t>
            </w: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FA6F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бюджетного потенциала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за счет роста собственной доходной базы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="009C7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так и за счет эффективного осуществления бюджетных расходов;</w:t>
            </w:r>
          </w:p>
          <w:p w:rsidR="00FA006E" w:rsidRPr="0019201A" w:rsidRDefault="00FA006E" w:rsidP="00FA6F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долговой нагрузки на  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неуклонном исполнении долговых обязательств, обеспечение отношения 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доходам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уровне не более 50 процентов;</w:t>
            </w:r>
            <w:proofErr w:type="gramEnd"/>
          </w:p>
          <w:p w:rsidR="00FA006E" w:rsidRPr="0019201A" w:rsidRDefault="00FA006E" w:rsidP="00FA6F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сохранение отношения дефицита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доходам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(без учета безвозмездных поступлений и (или) поступлений налоговых доходов по дополнительным нормативам </w:t>
            </w:r>
            <w:r w:rsidR="009C7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отчислений) на уровне не более 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</w:p>
          <w:p w:rsidR="00FA006E" w:rsidRPr="0019201A" w:rsidRDefault="00FA006E" w:rsidP="00FA6F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 муниципального управления и местного самоуправления, взаимодействия гражданского общества и бизнеса с органами власти всех уровней.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5000" w:type="pct"/>
            <w:gridSpan w:val="4"/>
            <w:shd w:val="clear" w:color="auto" w:fill="auto"/>
          </w:tcPr>
          <w:p w:rsidR="00A54A34" w:rsidRPr="0019201A" w:rsidRDefault="00A54A34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4A34" w:rsidRPr="0019201A" w:rsidRDefault="00A54A34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3. Рациональное природопользование и обеспечение экологической безопасности в Канашском районе Чувашской Республике</w:t>
            </w:r>
          </w:p>
          <w:p w:rsidR="00A54A34" w:rsidRPr="0019201A" w:rsidRDefault="00A54A34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3.1. Рацион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альное освоение природно-ресур</w:t>
            </w:r>
            <w:r w:rsidRPr="00A54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сного потенциала Канашского муниципального округа Чувашской Республики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FA6FB0">
            <w:pPr>
              <w:spacing w:line="240" w:lineRule="auto"/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потенциала природно-сырьевых ресурсов и обеспечение экологической безопасности», «Повышение безопасности жизнедеятельности населения и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социальные:</w:t>
            </w:r>
          </w:p>
          <w:p w:rsidR="00A54A34" w:rsidRPr="0019201A" w:rsidRDefault="00A54A34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размера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сооружениях;</w:t>
            </w:r>
          </w:p>
          <w:p w:rsidR="00A54A34" w:rsidRPr="0019201A" w:rsidRDefault="00A54A34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экологические:</w:t>
            </w:r>
          </w:p>
          <w:p w:rsidR="00A54A34" w:rsidRPr="0019201A" w:rsidRDefault="00FA6FB0" w:rsidP="00FA6FB0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уровня аварийности г</w:t>
            </w:r>
            <w:r w:rsidR="00A54A34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идротехнических сооружений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3.2. Охрана окружающей среды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потенциала природно-сырьевых ресурсов и обеспечение экологической безопасности», «Повышение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безопасности жизнедеятельности населения и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уменьшение негативного воздействия на окружающую среду;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в хозяйственный оборот восстановленных земель, нарушенных в результате эксплуатации свалок;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уменьшение объемов захоронения отходов и площади земель, предоставляемых под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полигоны твердых коммунальных отходов;</w:t>
            </w:r>
          </w:p>
          <w:p w:rsidR="00A54A34" w:rsidRPr="0019201A" w:rsidRDefault="00A54A34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ежегодное снижение объемов захоронения твердых коммунальных отходов и увеличение объемов их переработки.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487" w:rsidRPr="0019201A" w:rsidTr="00FA6FB0">
        <w:tc>
          <w:tcPr>
            <w:tcW w:w="5000" w:type="pct"/>
            <w:gridSpan w:val="4"/>
            <w:shd w:val="clear" w:color="auto" w:fill="auto"/>
          </w:tcPr>
          <w:p w:rsidR="00FE3487" w:rsidRPr="00FE3487" w:rsidRDefault="00FE3487" w:rsidP="00C5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Цель 4. Развитие человеческого капитала и социальной сферы в Канашском районе Чувашской Республике.</w:t>
            </w:r>
          </w:p>
          <w:p w:rsidR="00FE3487" w:rsidRPr="0019201A" w:rsidRDefault="00FE3487" w:rsidP="00C5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</w:tc>
      </w:tr>
      <w:tr w:rsidR="00FE3487" w:rsidRPr="0019201A" w:rsidTr="00FA6FB0">
        <w:tc>
          <w:tcPr>
            <w:tcW w:w="1050" w:type="pct"/>
            <w:shd w:val="clear" w:color="auto" w:fill="auto"/>
          </w:tcPr>
          <w:p w:rsidR="00FE3487" w:rsidRPr="0019201A" w:rsidRDefault="00FE3487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4.1. Демографическое развитие, улучшение здоровья населения и поддержание его долголетней активной жизни</w:t>
            </w:r>
          </w:p>
        </w:tc>
        <w:tc>
          <w:tcPr>
            <w:tcW w:w="1177" w:type="pct"/>
            <w:shd w:val="clear" w:color="auto" w:fill="auto"/>
          </w:tcPr>
          <w:p w:rsidR="00C55281" w:rsidRPr="00C55281" w:rsidRDefault="00C55281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Канашского муниципального округа Чувашской Республики «Повышение безопасности жизнедеятельности населения и территорий Канашского муниципального округа Чувашской Республики», «Обеспечение общественного </w:t>
            </w:r>
            <w:proofErr w:type="spellStart"/>
            <w:proofErr w:type="gramStart"/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по-рядка</w:t>
            </w:r>
            <w:proofErr w:type="spellEnd"/>
            <w:proofErr w:type="gramEnd"/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противодействие преступности»</w:t>
            </w:r>
          </w:p>
        </w:tc>
        <w:tc>
          <w:tcPr>
            <w:tcW w:w="1752" w:type="pct"/>
            <w:shd w:val="clear" w:color="auto" w:fill="auto"/>
          </w:tcPr>
          <w:p w:rsidR="00FE3487" w:rsidRPr="00FE3487" w:rsidRDefault="00FE3487" w:rsidP="00FE3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коэффициент рождаемости, число родившихся </w:t>
            </w:r>
            <w:r w:rsidR="00FA6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1000 человек населения 14,0</w:t>
            </w: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3487" w:rsidRPr="0019201A" w:rsidRDefault="00FE3487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смертности, число умерши</w:t>
            </w:r>
            <w:r w:rsidR="00FA6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на 1000 человек населения 11,0</w:t>
            </w: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pct"/>
            <w:shd w:val="clear" w:color="auto" w:fill="auto"/>
          </w:tcPr>
          <w:p w:rsidR="00FE3487" w:rsidRDefault="00C55281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государственные программы Чувашской Республики «Развитие здравоохранения»;</w:t>
            </w:r>
          </w:p>
          <w:p w:rsidR="00C55281" w:rsidRPr="0019201A" w:rsidRDefault="00C55281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приоритетные проекты в рамках национальной программы в сфере демографического развития</w:t>
            </w: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4.2. Совершенствование сферы потребления и повышение качества жизни населения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«Экономи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pct"/>
            <w:shd w:val="clear" w:color="auto" w:fill="auto"/>
          </w:tcPr>
          <w:p w:rsidR="00C55281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оборота розничной торг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овли, на душу населения на 147%;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среднемесячной заработн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 платы на одного работника в 1,5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раза 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4.3. Создание конкурентоспособного образования, кадровое обеспечение реального сектора экономики и приоритетные направления работы с молодежью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образования»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FA6FB0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54A34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овышение обеспеченности детей дошкольного возраста местами в дошкольных образовательных организациях до 100 процентов;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молодежи в возрасте от 14 до 30 лет, охваченной деятельностью молодежных общественных объединений, в общей ее 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численности с 15 процентов в 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до 2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процентов в 20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году.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C55281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Приоритетные проекты ««Региональный проект по модернизации школьных систем образования в Чувашской Республике»</w:t>
            </w: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4.4. Развитие рынка труда, обеспечение занятости населения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«Содействие занятости населения»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уровня регистрируемой без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работицы до </w:t>
            </w:r>
            <w:r w:rsidR="00FF7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процентов.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4.5. Развитие социальной защиты населения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 «Социаль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ная поддержка граждан», «Доступная среда»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безусловное обеспечение выполнения обязательств по социальной поддержке нуждающихся граждан;</w:t>
            </w:r>
          </w:p>
          <w:p w:rsidR="00A54A34" w:rsidRPr="0019201A" w:rsidRDefault="00A54A34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доступных для инвалидов и других маломобильных групп населения объектов социальной, транспортной, инженерной инфраструктуры до 80 процентов;</w:t>
            </w:r>
          </w:p>
          <w:p w:rsidR="00A54A34" w:rsidRPr="0019201A" w:rsidRDefault="00A54A34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адресного подхода к предоставлению всех форм социальных услуг гражданам, повышение качества и доступности п</w:t>
            </w:r>
            <w:r w:rsidR="00FF7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редоставления социальных услуг.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4.6. Развитие рынка услуг в социальной сфере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«Социаль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ная поддержка граждан»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СОНКО, </w:t>
            </w: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зарегистрированных</w:t>
            </w:r>
            <w:proofErr w:type="gram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="00FF7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до 1 ед.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4.7. Развитие культуры, укрепление единства российской нации и этнокультурное развитие народов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культуры»</w:t>
            </w:r>
          </w:p>
        </w:tc>
        <w:tc>
          <w:tcPr>
            <w:tcW w:w="1752" w:type="pct"/>
            <w:shd w:val="clear" w:color="auto" w:fill="auto"/>
          </w:tcPr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населения качеством предоставления муниципальных услуг в сфере культуры до 96,0 процентов;</w:t>
            </w:r>
          </w:p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российской гражданской идентичности на основе духовно-нравственных и культурных ценностей народов Российской Федерации;</w:t>
            </w:r>
          </w:p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организаций дополнительного образования детей сферы культуры и искусства (детских школ искусств, необходимыми музыкальными инструментами, оборудованием и материалами;</w:t>
            </w:r>
          </w:p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искусства;</w:t>
            </w:r>
          </w:p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(реконструкция) культурно-досуговых организаций клубного типа, развитие муниципальных библиотек;</w:t>
            </w:r>
          </w:p>
          <w:p w:rsidR="00A54A34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поддержка добровольческого движения, в том </w:t>
            </w: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в сфере сохранения культурного насле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дия народов Российской Федерации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CA" w:rsidRPr="0019201A" w:rsidTr="00FA6FB0">
        <w:tc>
          <w:tcPr>
            <w:tcW w:w="1050" w:type="pct"/>
            <w:shd w:val="clear" w:color="auto" w:fill="auto"/>
          </w:tcPr>
          <w:p w:rsidR="00AB2ECA" w:rsidRPr="0019201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туризма и индустрии гостеприимства</w:t>
            </w:r>
          </w:p>
        </w:tc>
        <w:tc>
          <w:tcPr>
            <w:tcW w:w="1177" w:type="pct"/>
            <w:shd w:val="clear" w:color="auto" w:fill="auto"/>
          </w:tcPr>
          <w:p w:rsidR="00AB2ECA" w:rsidRPr="0019201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туризма и индустрии гостеприимства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pct"/>
            <w:shd w:val="clear" w:color="auto" w:fill="auto"/>
          </w:tcPr>
          <w:p w:rsidR="00AB2ECA" w:rsidRPr="0019201A" w:rsidRDefault="00FA6FB0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величение туристического потока в Канашском муниципальном округе Чувашской Республики до 22 тыс. человек </w:t>
            </w:r>
          </w:p>
        </w:tc>
        <w:tc>
          <w:tcPr>
            <w:tcW w:w="1022" w:type="pct"/>
            <w:shd w:val="clear" w:color="auto" w:fill="auto"/>
          </w:tcPr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CA" w:rsidRPr="0019201A" w:rsidTr="00FA6FB0">
        <w:tc>
          <w:tcPr>
            <w:tcW w:w="1050" w:type="pct"/>
            <w:shd w:val="clear" w:color="auto" w:fill="auto"/>
          </w:tcPr>
          <w:p w:rsidR="00AB2ECA" w:rsidRPr="0019201A" w:rsidRDefault="00AB2ECA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физической культуры и спорта</w:t>
            </w:r>
          </w:p>
        </w:tc>
        <w:tc>
          <w:tcPr>
            <w:tcW w:w="1177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физической культуры и спорта»</w:t>
            </w:r>
          </w:p>
        </w:tc>
        <w:tc>
          <w:tcPr>
            <w:tcW w:w="1752" w:type="pct"/>
            <w:shd w:val="clear" w:color="auto" w:fill="auto"/>
          </w:tcPr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населения, систематически занимающегося физи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ческой культурой и спортом, с 52,6 процента в 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до 60 процентов к 2035 году;</w:t>
            </w:r>
          </w:p>
          <w:p w:rsidR="00AB2ECA" w:rsidRPr="0019201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обеспеченности спортивными сооружениями исходя из единовременной пропускной способности объектов спорта, в том числе на сельских территориях, до 79,5 процента к 2035 году</w:t>
            </w:r>
          </w:p>
        </w:tc>
        <w:tc>
          <w:tcPr>
            <w:tcW w:w="1022" w:type="pct"/>
            <w:shd w:val="clear" w:color="auto" w:fill="auto"/>
          </w:tcPr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CA" w:rsidRPr="0019201A" w:rsidTr="00FA6FB0">
        <w:tc>
          <w:tcPr>
            <w:tcW w:w="1050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4.10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Развитие строительного комплекса, обеспечение доступным и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комфортным жильем, предоставление качественных ком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мунальных услуг</w:t>
            </w:r>
          </w:p>
        </w:tc>
        <w:tc>
          <w:tcPr>
            <w:tcW w:w="1177" w:type="pct"/>
            <w:shd w:val="clear" w:color="auto" w:fill="auto"/>
          </w:tcPr>
          <w:p w:rsidR="00AB2ECA" w:rsidRPr="0019201A" w:rsidRDefault="00FA6FB0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униципальные  программы </w:t>
            </w:r>
            <w:r w:rsid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«Модернизация и развитие сферы жилищно-ком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му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нального хозяйства», «Развитие строительного комплекса и архитектуры», </w:t>
            </w:r>
            <w:r w:rsidR="002560B0" w:rsidRPr="0025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«Обеспечение граждан в Канашском муниципальном округе Чувашской Республики доступным и комфортным жильем»</w:t>
            </w:r>
            <w:r w:rsidR="00AB2ECA" w:rsidRPr="0025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«Формирование современной городской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среды на территории </w:t>
            </w:r>
            <w:r w:rsid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shd w:val="clear" w:color="auto" w:fill="auto"/>
          </w:tcPr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развития массового строительства жилья, в том числе стандартного жилья, путем снятия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барьеров на рынке жилищного строительства, содействия обеспечению жилищного строительства земельными участками и их инфраструктурному обустройству;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ипотечного жилищного кредитования и кредитования жилищного строительства;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формированию рынка арендного жилья и развитие некоммерческого жилищного фонда для граждан, имеющих невысокий уровень дохода;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системы проектного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 жилищного строительства.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населения Канашского муниципального округа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и надежности функционирования систем </w:t>
            </w:r>
            <w:proofErr w:type="spellStart"/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водообеспечения</w:t>
            </w:r>
            <w:proofErr w:type="spellEnd"/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реализации </w:t>
            </w:r>
            <w:proofErr w:type="spellStart"/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технических и санитарных мероприятий;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систем водоснабжения, водоотведения и очистки сточных вод в рамках реализации инвестиционных проектов;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управления сектором водоснабжения, водоотведения и очистки сточных вод;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технологий обработки воды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водоочистных станциях;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предотвращение загрязнения источников питьевого водоснабжения;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населения Канашского муниципального округа Чувашской Республики качественной услугой теплоснабжения;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долгосрочных инвестиций в проекты по строительству, реконструкции и модернизации систем теплоснабжения;</w:t>
            </w:r>
          </w:p>
          <w:p w:rsid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газификация новых улиц в населенных пунктах Канашского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округа Чувашской Республики;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общего жилищного строительства до 9,3 тыс. кв. метров;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многоквартирных домов и проездов к многоквартирным домам;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благоустройство общественных территорий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Канашского муниципального округа Чувашской Республики, наиболее посещаемых гражданами;</w:t>
            </w:r>
          </w:p>
          <w:p w:rsidR="00AB2ECA" w:rsidRPr="0019201A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привлечение граждан и общественности к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территории населенных пунктов.</w:t>
            </w:r>
          </w:p>
        </w:tc>
        <w:tc>
          <w:tcPr>
            <w:tcW w:w="1022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CA" w:rsidRPr="0019201A" w:rsidTr="00FA6FB0">
        <w:tc>
          <w:tcPr>
            <w:tcW w:w="1050" w:type="pct"/>
            <w:shd w:val="clear" w:color="auto" w:fill="auto"/>
          </w:tcPr>
          <w:p w:rsidR="00AB2ECA" w:rsidRPr="0019201A" w:rsidRDefault="00AB2ECA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4.1</w:t>
            </w:r>
            <w:r w:rsid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Обеспечение безопасности жизнедеятельности населения</w:t>
            </w:r>
          </w:p>
        </w:tc>
        <w:tc>
          <w:tcPr>
            <w:tcW w:w="1177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«Повышение безопасности жизнедеятельности населения и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«Обеспечение общественного по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рядка и противодействие преступности»</w:t>
            </w:r>
          </w:p>
        </w:tc>
        <w:tc>
          <w:tcPr>
            <w:tcW w:w="1752" w:type="pct"/>
            <w:shd w:val="clear" w:color="auto" w:fill="auto"/>
          </w:tcPr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доведение </w:t>
            </w: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 готовности систем оповещения населения</w:t>
            </w:r>
            <w:proofErr w:type="gram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опасностях, возникающих при военных конфликтах и чрезвычайных ситуациях, а также обеспеченности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до 100 процентов;</w:t>
            </w:r>
          </w:p>
          <w:p w:rsidR="00AB2EC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чрезвычайных ситуаций, пожаров, происшествий на водных объектах </w:t>
            </w:r>
            <w:r w:rsid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45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доли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преступлений, совершенных на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улицах, в обще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 числе раскрытых преступлений до 20,4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B2ECA" w:rsidRPr="0019201A" w:rsidRDefault="00045A35" w:rsidP="00256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ч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несовершеннолетних, совершивших преступления, в расчете на 1 тыс. несовершеннолетних в возрасте от 14 до 18 лет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9 человек</w:t>
            </w:r>
            <w:r w:rsidR="0025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DE2D61" w:rsidRPr="0019201A" w:rsidSect="0019201A">
          <w:pgSz w:w="16838" w:h="11906" w:orient="landscape" w:code="9"/>
          <w:pgMar w:top="1418" w:right="1134" w:bottom="1134" w:left="1418" w:header="992" w:footer="709" w:gutter="0"/>
          <w:cols w:space="708"/>
          <w:titlePg/>
          <w:docGrid w:linePitch="360"/>
        </w:sectPr>
      </w:pPr>
    </w:p>
    <w:p w:rsidR="00DE2D61" w:rsidRPr="0019201A" w:rsidRDefault="00930AA0" w:rsidP="003034A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045A35" w:rsidRDefault="00DE2D61" w:rsidP="003034A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социально-экономического развития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45A35">
        <w:rPr>
          <w:rFonts w:ascii="Times New Roman" w:hAnsi="Times New Roman" w:cs="Times New Roman"/>
          <w:sz w:val="24"/>
          <w:szCs w:val="24"/>
          <w:lang w:eastAsia="ru-RU"/>
        </w:rPr>
        <w:t>анашского муниципального округа</w:t>
      </w:r>
    </w:p>
    <w:p w:rsidR="00DE2D61" w:rsidRPr="0019201A" w:rsidRDefault="00EB56F5" w:rsidP="003034A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A35" w:rsidRDefault="00045A35" w:rsidP="0004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муниципальных программ </w:t>
      </w:r>
    </w:p>
    <w:p w:rsidR="00DE2D61" w:rsidRDefault="00EB56F5" w:rsidP="0004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045A35" w:rsidRDefault="00045A35" w:rsidP="0004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A35" w:rsidRPr="0019201A" w:rsidRDefault="00045A35" w:rsidP="0004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Муниципальная</w:t>
      </w:r>
      <w:r w:rsidRPr="00045A35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045A3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 «Модернизация и развитие сферы жилищно-коммунального хозяйства»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«Обеспечение граждан в Канашском муниципальном округе Чувашской Республики доступным и комфортным жильем»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«Обеспечение общественного порядка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 xml:space="preserve"> и противодействие преступности</w:t>
      </w:r>
      <w:r w:rsidRPr="00045A3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земельных и имущественных отношений»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«Формирование современной городской среды»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«Социальная поддержка граждан»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культуры»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физической культуры и спорта  Канашского муниципального округа Чувашской Республики на 2023-2035 годы»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«Содействие занятости населения»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образования»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«Повышение безопасности жизнедеятельности населения и территорий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сельского хозяйства и регулирование рынка сельскохозяйственной пр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одукции, сырья и продовольствия</w:t>
      </w:r>
      <w:r w:rsidRPr="00045A3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«Экономическое развитие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транспортной системы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потенциала природно-сырьевых ресурсов и повышение экологической безопасности»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«Управление общественными финансами и муниципальным долгом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потенциала муниципального управления»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Муниципальная программа Канашского муниципального округа Чувашской Республики «Цифровое общество Канашского муниципального округа»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строительного комплекса и архитектуры»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«Комплексное развитие сельских территорий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«Муниципальная программа цифровой трансформации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«Энергосбережение и повышение энергетической эффективности в Канашском муниципальном округе Чувашской Республики на 2023-2025 годы и на период до 2035 года»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E2D61" w:rsidRPr="002560B0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0B0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туризма и индустрии гостеприимства»</w:t>
      </w:r>
    </w:p>
    <w:sectPr w:rsidR="00DE2D61" w:rsidRPr="002560B0" w:rsidSect="00835B3F">
      <w:pgSz w:w="11906" w:h="16838" w:code="9"/>
      <w:pgMar w:top="1134" w:right="1134" w:bottom="1134" w:left="1418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DE8" w:rsidRDefault="00153DE8" w:rsidP="00D80AC2">
      <w:pPr>
        <w:spacing w:after="0" w:line="240" w:lineRule="auto"/>
      </w:pPr>
      <w:r>
        <w:separator/>
      </w:r>
    </w:p>
  </w:endnote>
  <w:endnote w:type="continuationSeparator" w:id="0">
    <w:p w:rsidR="00153DE8" w:rsidRDefault="00153DE8" w:rsidP="00D8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095283"/>
      <w:docPartObj>
        <w:docPartGallery w:val="Page Numbers (Bottom of Page)"/>
        <w:docPartUnique/>
      </w:docPartObj>
    </w:sdtPr>
    <w:sdtEndPr/>
    <w:sdtContent>
      <w:p w:rsidR="0081680E" w:rsidRDefault="0081680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E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680E" w:rsidRDefault="0081680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023320"/>
      <w:docPartObj>
        <w:docPartGallery w:val="Page Numbers (Bottom of Page)"/>
        <w:docPartUnique/>
      </w:docPartObj>
    </w:sdtPr>
    <w:sdtEndPr/>
    <w:sdtContent>
      <w:p w:rsidR="0081680E" w:rsidRDefault="0081680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D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680E" w:rsidRPr="00DE2D61" w:rsidRDefault="0081680E" w:rsidP="00541F8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DE8" w:rsidRDefault="00153DE8" w:rsidP="00D80AC2">
      <w:pPr>
        <w:spacing w:after="0" w:line="240" w:lineRule="auto"/>
      </w:pPr>
      <w:r>
        <w:separator/>
      </w:r>
    </w:p>
  </w:footnote>
  <w:footnote w:type="continuationSeparator" w:id="0">
    <w:p w:rsidR="00153DE8" w:rsidRDefault="00153DE8" w:rsidP="00D8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09" w:rsidRDefault="00AF1E09">
    <w:pPr>
      <w:pStyle w:val="aa"/>
    </w:pPr>
  </w:p>
  <w:p w:rsidR="00AF1E09" w:rsidRDefault="00AF1E09">
    <w:pPr>
      <w:pStyle w:val="aa"/>
    </w:pPr>
  </w:p>
  <w:p w:rsidR="00AF1E09" w:rsidRPr="00AF1E09" w:rsidRDefault="00AF1E09" w:rsidP="00AF1E09">
    <w:pPr>
      <w:pStyle w:val="aa"/>
      <w:jc w:val="right"/>
      <w:rPr>
        <w:rFonts w:ascii="Times New Roman" w:hAnsi="Times New Roman" w:cs="Times New Roman"/>
        <w:sz w:val="28"/>
        <w:szCs w:val="28"/>
      </w:rPr>
    </w:pPr>
    <w:r w:rsidRPr="00AF1E09">
      <w:rPr>
        <w:rFonts w:ascii="Times New Roman" w:hAnsi="Times New Roman" w:cs="Times New Roman"/>
        <w:sz w:val="28"/>
        <w:szCs w:val="28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0E" w:rsidRPr="00DE2D61" w:rsidRDefault="0081680E" w:rsidP="00DE2D6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0E" w:rsidRPr="00DE2D61" w:rsidRDefault="0081680E" w:rsidP="00DE2D61">
    <w:r w:rsidRPr="00DE2D61">
      <w:fldChar w:fldCharType="begin"/>
    </w:r>
    <w:r w:rsidRPr="00DE2D61">
      <w:instrText xml:space="preserve">PAGE  </w:instrText>
    </w:r>
    <w:r w:rsidRPr="00DE2D61">
      <w:fldChar w:fldCharType="end"/>
    </w:r>
  </w:p>
  <w:p w:rsidR="0081680E" w:rsidRPr="00DE2D61" w:rsidRDefault="0081680E" w:rsidP="00DE2D6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0E" w:rsidRPr="00DE2D61" w:rsidRDefault="0081680E" w:rsidP="00DE2D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688A"/>
    <w:multiLevelType w:val="hybridMultilevel"/>
    <w:tmpl w:val="6BFAB776"/>
    <w:lvl w:ilvl="0" w:tplc="004A9182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28BE373B"/>
    <w:multiLevelType w:val="hybridMultilevel"/>
    <w:tmpl w:val="E6C6FBCC"/>
    <w:lvl w:ilvl="0" w:tplc="BDDC3AA2">
      <w:start w:val="1"/>
      <w:numFmt w:val="bullet"/>
      <w:suff w:val="space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484714B"/>
    <w:multiLevelType w:val="hybridMultilevel"/>
    <w:tmpl w:val="2FCC1E44"/>
    <w:lvl w:ilvl="0" w:tplc="004A9182">
      <w:start w:val="1"/>
      <w:numFmt w:val="bullet"/>
      <w:lvlText w:val="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">
    <w:nsid w:val="45DA0C74"/>
    <w:multiLevelType w:val="hybridMultilevel"/>
    <w:tmpl w:val="FF24A482"/>
    <w:lvl w:ilvl="0" w:tplc="004A91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9CD107F"/>
    <w:multiLevelType w:val="hybridMultilevel"/>
    <w:tmpl w:val="1A9C4DE2"/>
    <w:lvl w:ilvl="0" w:tplc="9A9E114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F9C494E"/>
    <w:multiLevelType w:val="hybridMultilevel"/>
    <w:tmpl w:val="E4F2D8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75061BE"/>
    <w:multiLevelType w:val="multilevel"/>
    <w:tmpl w:val="4628C99A"/>
    <w:lvl w:ilvl="0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61B05F71"/>
    <w:multiLevelType w:val="hybridMultilevel"/>
    <w:tmpl w:val="05A4D8A8"/>
    <w:lvl w:ilvl="0" w:tplc="D05C14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696440"/>
    <w:multiLevelType w:val="hybridMultilevel"/>
    <w:tmpl w:val="B7BC2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83E1C"/>
    <w:multiLevelType w:val="hybridMultilevel"/>
    <w:tmpl w:val="CD0AA854"/>
    <w:lvl w:ilvl="0" w:tplc="17F43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5472CAB"/>
    <w:multiLevelType w:val="hybridMultilevel"/>
    <w:tmpl w:val="AF0CF9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85C679D"/>
    <w:multiLevelType w:val="hybridMultilevel"/>
    <w:tmpl w:val="6AAE29E0"/>
    <w:lvl w:ilvl="0" w:tplc="004A9182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2">
    <w:nsid w:val="712F57D8"/>
    <w:multiLevelType w:val="hybridMultilevel"/>
    <w:tmpl w:val="5F5EF84A"/>
    <w:lvl w:ilvl="0" w:tplc="004A91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D0A29AD"/>
    <w:multiLevelType w:val="hybridMultilevel"/>
    <w:tmpl w:val="35462F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3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5F1"/>
    <w:rsid w:val="00003888"/>
    <w:rsid w:val="00003FC6"/>
    <w:rsid w:val="0000434F"/>
    <w:rsid w:val="00006192"/>
    <w:rsid w:val="00013B12"/>
    <w:rsid w:val="00017348"/>
    <w:rsid w:val="00021F65"/>
    <w:rsid w:val="00022AB7"/>
    <w:rsid w:val="00036107"/>
    <w:rsid w:val="000408A7"/>
    <w:rsid w:val="00042390"/>
    <w:rsid w:val="00043C32"/>
    <w:rsid w:val="00045A35"/>
    <w:rsid w:val="00052CAF"/>
    <w:rsid w:val="00067F07"/>
    <w:rsid w:val="00070401"/>
    <w:rsid w:val="000728D4"/>
    <w:rsid w:val="000814C9"/>
    <w:rsid w:val="00093C6F"/>
    <w:rsid w:val="000A1B74"/>
    <w:rsid w:val="000A2FBE"/>
    <w:rsid w:val="000A6F99"/>
    <w:rsid w:val="000B5613"/>
    <w:rsid w:val="000B6DE8"/>
    <w:rsid w:val="000C1AEF"/>
    <w:rsid w:val="000C2024"/>
    <w:rsid w:val="000C660E"/>
    <w:rsid w:val="000D3066"/>
    <w:rsid w:val="000D3A78"/>
    <w:rsid w:val="000D6ECA"/>
    <w:rsid w:val="00101E2E"/>
    <w:rsid w:val="001077C7"/>
    <w:rsid w:val="00115903"/>
    <w:rsid w:val="00115A36"/>
    <w:rsid w:val="00120F4A"/>
    <w:rsid w:val="00126252"/>
    <w:rsid w:val="0013333B"/>
    <w:rsid w:val="001469F7"/>
    <w:rsid w:val="0015129D"/>
    <w:rsid w:val="00153DE8"/>
    <w:rsid w:val="00163993"/>
    <w:rsid w:val="00164A2A"/>
    <w:rsid w:val="00164AFF"/>
    <w:rsid w:val="00175DCE"/>
    <w:rsid w:val="00186518"/>
    <w:rsid w:val="0019073B"/>
    <w:rsid w:val="0019201A"/>
    <w:rsid w:val="00195B71"/>
    <w:rsid w:val="001A2B8E"/>
    <w:rsid w:val="001A4D1E"/>
    <w:rsid w:val="001A5CBA"/>
    <w:rsid w:val="001A77B8"/>
    <w:rsid w:val="001B6351"/>
    <w:rsid w:val="001B77B4"/>
    <w:rsid w:val="001D0FFA"/>
    <w:rsid w:val="001D4618"/>
    <w:rsid w:val="00204E7D"/>
    <w:rsid w:val="00214A01"/>
    <w:rsid w:val="00215E1D"/>
    <w:rsid w:val="0022238D"/>
    <w:rsid w:val="002273A5"/>
    <w:rsid w:val="00231145"/>
    <w:rsid w:val="00232A74"/>
    <w:rsid w:val="00244027"/>
    <w:rsid w:val="002460A3"/>
    <w:rsid w:val="002560B0"/>
    <w:rsid w:val="00257417"/>
    <w:rsid w:val="00264262"/>
    <w:rsid w:val="0027332E"/>
    <w:rsid w:val="0028463D"/>
    <w:rsid w:val="00290442"/>
    <w:rsid w:val="00290923"/>
    <w:rsid w:val="002A21E4"/>
    <w:rsid w:val="002A7440"/>
    <w:rsid w:val="002B22AA"/>
    <w:rsid w:val="002B6B7F"/>
    <w:rsid w:val="002B7D5A"/>
    <w:rsid w:val="002C04E0"/>
    <w:rsid w:val="002C1E7E"/>
    <w:rsid w:val="002C2C4A"/>
    <w:rsid w:val="002C5A97"/>
    <w:rsid w:val="002C6316"/>
    <w:rsid w:val="002D5CF1"/>
    <w:rsid w:val="002E28C2"/>
    <w:rsid w:val="002E3C11"/>
    <w:rsid w:val="002F20F2"/>
    <w:rsid w:val="002F21D2"/>
    <w:rsid w:val="003034AD"/>
    <w:rsid w:val="003061BF"/>
    <w:rsid w:val="00312686"/>
    <w:rsid w:val="00314EBE"/>
    <w:rsid w:val="0031588C"/>
    <w:rsid w:val="00317B35"/>
    <w:rsid w:val="00322354"/>
    <w:rsid w:val="003246FA"/>
    <w:rsid w:val="00331062"/>
    <w:rsid w:val="00336E74"/>
    <w:rsid w:val="003441D3"/>
    <w:rsid w:val="00357F12"/>
    <w:rsid w:val="003611BD"/>
    <w:rsid w:val="00366A86"/>
    <w:rsid w:val="0037101F"/>
    <w:rsid w:val="00380505"/>
    <w:rsid w:val="0039196E"/>
    <w:rsid w:val="003A57E9"/>
    <w:rsid w:val="003C1B17"/>
    <w:rsid w:val="003C35BA"/>
    <w:rsid w:val="003C3EDD"/>
    <w:rsid w:val="003C7C0F"/>
    <w:rsid w:val="003F30D1"/>
    <w:rsid w:val="00407A86"/>
    <w:rsid w:val="0041572D"/>
    <w:rsid w:val="00425CE0"/>
    <w:rsid w:val="0043079F"/>
    <w:rsid w:val="00432A81"/>
    <w:rsid w:val="00434AC0"/>
    <w:rsid w:val="00435345"/>
    <w:rsid w:val="00436A3C"/>
    <w:rsid w:val="004632EC"/>
    <w:rsid w:val="00473B86"/>
    <w:rsid w:val="00476972"/>
    <w:rsid w:val="004856B7"/>
    <w:rsid w:val="00492EC1"/>
    <w:rsid w:val="004A37B6"/>
    <w:rsid w:val="004B4C78"/>
    <w:rsid w:val="004C206B"/>
    <w:rsid w:val="004C2B3B"/>
    <w:rsid w:val="004E00E2"/>
    <w:rsid w:val="004E432C"/>
    <w:rsid w:val="004E5F15"/>
    <w:rsid w:val="004E64CC"/>
    <w:rsid w:val="00501C56"/>
    <w:rsid w:val="0050514D"/>
    <w:rsid w:val="005137C5"/>
    <w:rsid w:val="0052188A"/>
    <w:rsid w:val="00521B38"/>
    <w:rsid w:val="005257B2"/>
    <w:rsid w:val="005325BC"/>
    <w:rsid w:val="005374EA"/>
    <w:rsid w:val="005418CF"/>
    <w:rsid w:val="00541F83"/>
    <w:rsid w:val="0054460E"/>
    <w:rsid w:val="00553E32"/>
    <w:rsid w:val="00555A14"/>
    <w:rsid w:val="005575E8"/>
    <w:rsid w:val="00572A42"/>
    <w:rsid w:val="00580718"/>
    <w:rsid w:val="0058158B"/>
    <w:rsid w:val="00582B24"/>
    <w:rsid w:val="00590C3A"/>
    <w:rsid w:val="00595FBC"/>
    <w:rsid w:val="005A152E"/>
    <w:rsid w:val="005A1C04"/>
    <w:rsid w:val="005C18A4"/>
    <w:rsid w:val="005D4885"/>
    <w:rsid w:val="005E1CFC"/>
    <w:rsid w:val="005E2BB4"/>
    <w:rsid w:val="005F09A8"/>
    <w:rsid w:val="005F1C07"/>
    <w:rsid w:val="005F399B"/>
    <w:rsid w:val="005F5536"/>
    <w:rsid w:val="00600762"/>
    <w:rsid w:val="00601068"/>
    <w:rsid w:val="00604C61"/>
    <w:rsid w:val="006066D2"/>
    <w:rsid w:val="00615352"/>
    <w:rsid w:val="00621745"/>
    <w:rsid w:val="00623665"/>
    <w:rsid w:val="00625978"/>
    <w:rsid w:val="00630D6A"/>
    <w:rsid w:val="00633D26"/>
    <w:rsid w:val="00636B8F"/>
    <w:rsid w:val="0064145C"/>
    <w:rsid w:val="0064263B"/>
    <w:rsid w:val="00661331"/>
    <w:rsid w:val="00670C94"/>
    <w:rsid w:val="00675CF0"/>
    <w:rsid w:val="00680C44"/>
    <w:rsid w:val="00686B9B"/>
    <w:rsid w:val="006937F8"/>
    <w:rsid w:val="006944EA"/>
    <w:rsid w:val="00694F3F"/>
    <w:rsid w:val="00697DC0"/>
    <w:rsid w:val="006A3332"/>
    <w:rsid w:val="006A59B0"/>
    <w:rsid w:val="006A7536"/>
    <w:rsid w:val="006C2297"/>
    <w:rsid w:val="006C7796"/>
    <w:rsid w:val="006D4356"/>
    <w:rsid w:val="006D54A2"/>
    <w:rsid w:val="006E4046"/>
    <w:rsid w:val="006E6954"/>
    <w:rsid w:val="006F03A8"/>
    <w:rsid w:val="006F309D"/>
    <w:rsid w:val="006F5BD0"/>
    <w:rsid w:val="006F67AB"/>
    <w:rsid w:val="00705021"/>
    <w:rsid w:val="0071477F"/>
    <w:rsid w:val="00722C83"/>
    <w:rsid w:val="0073359B"/>
    <w:rsid w:val="0073454A"/>
    <w:rsid w:val="0074006F"/>
    <w:rsid w:val="0074754D"/>
    <w:rsid w:val="007549E9"/>
    <w:rsid w:val="007610D8"/>
    <w:rsid w:val="00783DA8"/>
    <w:rsid w:val="007A10FB"/>
    <w:rsid w:val="007A234C"/>
    <w:rsid w:val="007A24A8"/>
    <w:rsid w:val="007A2C44"/>
    <w:rsid w:val="007B6255"/>
    <w:rsid w:val="007C1C37"/>
    <w:rsid w:val="007C5266"/>
    <w:rsid w:val="007D0D3C"/>
    <w:rsid w:val="007D663D"/>
    <w:rsid w:val="007E1BB0"/>
    <w:rsid w:val="007E20C6"/>
    <w:rsid w:val="007F28A6"/>
    <w:rsid w:val="007F2DC9"/>
    <w:rsid w:val="007F55F1"/>
    <w:rsid w:val="00807044"/>
    <w:rsid w:val="00807452"/>
    <w:rsid w:val="008116B1"/>
    <w:rsid w:val="008142AB"/>
    <w:rsid w:val="0081680E"/>
    <w:rsid w:val="0082035B"/>
    <w:rsid w:val="00821D43"/>
    <w:rsid w:val="00822E80"/>
    <w:rsid w:val="00823F02"/>
    <w:rsid w:val="00830812"/>
    <w:rsid w:val="0083558E"/>
    <w:rsid w:val="00835B3F"/>
    <w:rsid w:val="00836B63"/>
    <w:rsid w:val="008412DB"/>
    <w:rsid w:val="00841733"/>
    <w:rsid w:val="0084556C"/>
    <w:rsid w:val="00846606"/>
    <w:rsid w:val="008536D0"/>
    <w:rsid w:val="00867178"/>
    <w:rsid w:val="00877C21"/>
    <w:rsid w:val="0088306C"/>
    <w:rsid w:val="008860F9"/>
    <w:rsid w:val="00897D09"/>
    <w:rsid w:val="008A466E"/>
    <w:rsid w:val="008A7F75"/>
    <w:rsid w:val="008B2F56"/>
    <w:rsid w:val="008C1AAD"/>
    <w:rsid w:val="008C36EA"/>
    <w:rsid w:val="008C3C91"/>
    <w:rsid w:val="008C72DE"/>
    <w:rsid w:val="008C72EF"/>
    <w:rsid w:val="008D0D63"/>
    <w:rsid w:val="008D16F1"/>
    <w:rsid w:val="008D2BD1"/>
    <w:rsid w:val="008E316D"/>
    <w:rsid w:val="008E388B"/>
    <w:rsid w:val="008E3D47"/>
    <w:rsid w:val="008E4BDA"/>
    <w:rsid w:val="008F6BB3"/>
    <w:rsid w:val="009078AF"/>
    <w:rsid w:val="009112E8"/>
    <w:rsid w:val="00912DEA"/>
    <w:rsid w:val="00916412"/>
    <w:rsid w:val="00921D8D"/>
    <w:rsid w:val="00930AA0"/>
    <w:rsid w:val="00944069"/>
    <w:rsid w:val="00947421"/>
    <w:rsid w:val="00951FCE"/>
    <w:rsid w:val="009555AE"/>
    <w:rsid w:val="00955ED2"/>
    <w:rsid w:val="009609C2"/>
    <w:rsid w:val="00965D59"/>
    <w:rsid w:val="00967CE4"/>
    <w:rsid w:val="009755CF"/>
    <w:rsid w:val="00980268"/>
    <w:rsid w:val="009915F9"/>
    <w:rsid w:val="00994E65"/>
    <w:rsid w:val="00996811"/>
    <w:rsid w:val="009A23DF"/>
    <w:rsid w:val="009A3EBB"/>
    <w:rsid w:val="009B5602"/>
    <w:rsid w:val="009B5FDC"/>
    <w:rsid w:val="009C3E92"/>
    <w:rsid w:val="009C7565"/>
    <w:rsid w:val="009D60B4"/>
    <w:rsid w:val="009E0E6F"/>
    <w:rsid w:val="009F6D77"/>
    <w:rsid w:val="009F73CC"/>
    <w:rsid w:val="00A01159"/>
    <w:rsid w:val="00A02FCC"/>
    <w:rsid w:val="00A14D4A"/>
    <w:rsid w:val="00A268BA"/>
    <w:rsid w:val="00A26982"/>
    <w:rsid w:val="00A34E50"/>
    <w:rsid w:val="00A37324"/>
    <w:rsid w:val="00A42BC2"/>
    <w:rsid w:val="00A52A31"/>
    <w:rsid w:val="00A54990"/>
    <w:rsid w:val="00A54A34"/>
    <w:rsid w:val="00A57365"/>
    <w:rsid w:val="00A57464"/>
    <w:rsid w:val="00A60907"/>
    <w:rsid w:val="00A61A19"/>
    <w:rsid w:val="00A649B3"/>
    <w:rsid w:val="00A775EA"/>
    <w:rsid w:val="00A9235F"/>
    <w:rsid w:val="00AA21BE"/>
    <w:rsid w:val="00AA283E"/>
    <w:rsid w:val="00AA441A"/>
    <w:rsid w:val="00AB0A3C"/>
    <w:rsid w:val="00AB2CAC"/>
    <w:rsid w:val="00AB2ECA"/>
    <w:rsid w:val="00AB4CC6"/>
    <w:rsid w:val="00AB5BCA"/>
    <w:rsid w:val="00AC07C2"/>
    <w:rsid w:val="00AC4263"/>
    <w:rsid w:val="00AC6096"/>
    <w:rsid w:val="00AD517C"/>
    <w:rsid w:val="00AD582F"/>
    <w:rsid w:val="00AD6B40"/>
    <w:rsid w:val="00AE5679"/>
    <w:rsid w:val="00AE7BBB"/>
    <w:rsid w:val="00AF1E09"/>
    <w:rsid w:val="00B000B7"/>
    <w:rsid w:val="00B01D8E"/>
    <w:rsid w:val="00B07B97"/>
    <w:rsid w:val="00B15211"/>
    <w:rsid w:val="00B17B6E"/>
    <w:rsid w:val="00B20806"/>
    <w:rsid w:val="00B2108E"/>
    <w:rsid w:val="00B212DD"/>
    <w:rsid w:val="00B21B78"/>
    <w:rsid w:val="00B23445"/>
    <w:rsid w:val="00B266EA"/>
    <w:rsid w:val="00B3736E"/>
    <w:rsid w:val="00B413A1"/>
    <w:rsid w:val="00B47CDD"/>
    <w:rsid w:val="00B51B3D"/>
    <w:rsid w:val="00B80F83"/>
    <w:rsid w:val="00B814CC"/>
    <w:rsid w:val="00B87136"/>
    <w:rsid w:val="00B87EC3"/>
    <w:rsid w:val="00B94DD7"/>
    <w:rsid w:val="00B9569B"/>
    <w:rsid w:val="00B979D9"/>
    <w:rsid w:val="00B97D8B"/>
    <w:rsid w:val="00BA0E3A"/>
    <w:rsid w:val="00BA1401"/>
    <w:rsid w:val="00BD05F4"/>
    <w:rsid w:val="00BD2D87"/>
    <w:rsid w:val="00BD6CC1"/>
    <w:rsid w:val="00BE1A7B"/>
    <w:rsid w:val="00BF717D"/>
    <w:rsid w:val="00C10289"/>
    <w:rsid w:val="00C12A84"/>
    <w:rsid w:val="00C12F21"/>
    <w:rsid w:val="00C14833"/>
    <w:rsid w:val="00C167FE"/>
    <w:rsid w:val="00C179BD"/>
    <w:rsid w:val="00C332B6"/>
    <w:rsid w:val="00C3762E"/>
    <w:rsid w:val="00C505EB"/>
    <w:rsid w:val="00C55281"/>
    <w:rsid w:val="00C869BB"/>
    <w:rsid w:val="00C90CF8"/>
    <w:rsid w:val="00C9189A"/>
    <w:rsid w:val="00C95347"/>
    <w:rsid w:val="00C959E9"/>
    <w:rsid w:val="00C97D30"/>
    <w:rsid w:val="00CA0226"/>
    <w:rsid w:val="00CA0B38"/>
    <w:rsid w:val="00CB143D"/>
    <w:rsid w:val="00CB4AD5"/>
    <w:rsid w:val="00CB5355"/>
    <w:rsid w:val="00CB68B0"/>
    <w:rsid w:val="00CC64DD"/>
    <w:rsid w:val="00CD1387"/>
    <w:rsid w:val="00CD365F"/>
    <w:rsid w:val="00CD7B7D"/>
    <w:rsid w:val="00CE523D"/>
    <w:rsid w:val="00CE77F0"/>
    <w:rsid w:val="00D16B5C"/>
    <w:rsid w:val="00D214EF"/>
    <w:rsid w:val="00D216D1"/>
    <w:rsid w:val="00D237AD"/>
    <w:rsid w:val="00D3123A"/>
    <w:rsid w:val="00D436EB"/>
    <w:rsid w:val="00D474B8"/>
    <w:rsid w:val="00D5169E"/>
    <w:rsid w:val="00D563EE"/>
    <w:rsid w:val="00D6479E"/>
    <w:rsid w:val="00D80AC2"/>
    <w:rsid w:val="00D87B78"/>
    <w:rsid w:val="00D91440"/>
    <w:rsid w:val="00D94330"/>
    <w:rsid w:val="00D94CE5"/>
    <w:rsid w:val="00DA36EE"/>
    <w:rsid w:val="00DA53AA"/>
    <w:rsid w:val="00DA5B8A"/>
    <w:rsid w:val="00DC532C"/>
    <w:rsid w:val="00DD766D"/>
    <w:rsid w:val="00DE01A7"/>
    <w:rsid w:val="00DE2D61"/>
    <w:rsid w:val="00DE3AA7"/>
    <w:rsid w:val="00E00147"/>
    <w:rsid w:val="00E0406C"/>
    <w:rsid w:val="00E234F7"/>
    <w:rsid w:val="00E41024"/>
    <w:rsid w:val="00E444BB"/>
    <w:rsid w:val="00E52A8B"/>
    <w:rsid w:val="00E53915"/>
    <w:rsid w:val="00E61025"/>
    <w:rsid w:val="00E6204D"/>
    <w:rsid w:val="00E66175"/>
    <w:rsid w:val="00E72D79"/>
    <w:rsid w:val="00E76B40"/>
    <w:rsid w:val="00E818FE"/>
    <w:rsid w:val="00E822C2"/>
    <w:rsid w:val="00E82F07"/>
    <w:rsid w:val="00E97228"/>
    <w:rsid w:val="00E976D0"/>
    <w:rsid w:val="00EA44EA"/>
    <w:rsid w:val="00EB56F5"/>
    <w:rsid w:val="00EB6360"/>
    <w:rsid w:val="00EB7E41"/>
    <w:rsid w:val="00EC5C39"/>
    <w:rsid w:val="00ED2A9A"/>
    <w:rsid w:val="00EE0474"/>
    <w:rsid w:val="00EF50D7"/>
    <w:rsid w:val="00F0236F"/>
    <w:rsid w:val="00F11C78"/>
    <w:rsid w:val="00F14195"/>
    <w:rsid w:val="00F232F9"/>
    <w:rsid w:val="00F24AEF"/>
    <w:rsid w:val="00F267C2"/>
    <w:rsid w:val="00F31871"/>
    <w:rsid w:val="00F32BCC"/>
    <w:rsid w:val="00F45AB9"/>
    <w:rsid w:val="00F46FC3"/>
    <w:rsid w:val="00F50E78"/>
    <w:rsid w:val="00F55283"/>
    <w:rsid w:val="00F63C76"/>
    <w:rsid w:val="00F70040"/>
    <w:rsid w:val="00F70E2E"/>
    <w:rsid w:val="00F76F34"/>
    <w:rsid w:val="00F80D28"/>
    <w:rsid w:val="00F8198D"/>
    <w:rsid w:val="00F84376"/>
    <w:rsid w:val="00F924F7"/>
    <w:rsid w:val="00FA006E"/>
    <w:rsid w:val="00FA0AF9"/>
    <w:rsid w:val="00FA6FB0"/>
    <w:rsid w:val="00FB6634"/>
    <w:rsid w:val="00FC671F"/>
    <w:rsid w:val="00FD1FB8"/>
    <w:rsid w:val="00FD2104"/>
    <w:rsid w:val="00FD5C89"/>
    <w:rsid w:val="00FD6EC1"/>
    <w:rsid w:val="00FD75EA"/>
    <w:rsid w:val="00FE18D3"/>
    <w:rsid w:val="00FE3487"/>
    <w:rsid w:val="00FF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83"/>
  </w:style>
  <w:style w:type="paragraph" w:styleId="1">
    <w:name w:val="heading 1"/>
    <w:basedOn w:val="a"/>
    <w:next w:val="a"/>
    <w:link w:val="10"/>
    <w:uiPriority w:val="9"/>
    <w:qFormat/>
    <w:rsid w:val="00195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5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D6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CD7B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D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,Основной текст с отступом Знак Знак,Нумерованный список !!,Надин стиль"/>
    <w:basedOn w:val="a"/>
    <w:link w:val="a6"/>
    <w:rsid w:val="00CD7B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Основной текст с отступом Знак Знак Знак,Нумерованный список !! Знак,Надин стиль Знак"/>
    <w:basedOn w:val="a0"/>
    <w:link w:val="a5"/>
    <w:rsid w:val="00CD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CD7B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D7B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CD7B7D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D7B7D"/>
    <w:pPr>
      <w:tabs>
        <w:tab w:val="left" w:pos="851"/>
      </w:tabs>
      <w:overflowPunct w:val="0"/>
      <w:autoSpaceDE w:val="0"/>
      <w:autoSpaceDN w:val="0"/>
      <w:adjustRightInd w:val="0"/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0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50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3">
    <w:name w:val="Сетка таблицы3"/>
    <w:basedOn w:val="a1"/>
    <w:uiPriority w:val="59"/>
    <w:rsid w:val="00BD05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263B"/>
  </w:style>
  <w:style w:type="paragraph" w:styleId="ac">
    <w:name w:val="footer"/>
    <w:basedOn w:val="a"/>
    <w:link w:val="ad"/>
    <w:uiPriority w:val="99"/>
    <w:unhideWhenUsed/>
    <w:rsid w:val="006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263B"/>
  </w:style>
  <w:style w:type="paragraph" w:customStyle="1" w:styleId="ae">
    <w:name w:val="Прижатый влево"/>
    <w:basedOn w:val="a"/>
    <w:next w:val="a"/>
    <w:uiPriority w:val="99"/>
    <w:rsid w:val="009A2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3C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94E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5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85"/>
  </w:style>
  <w:style w:type="paragraph" w:styleId="2">
    <w:name w:val="heading 2"/>
    <w:basedOn w:val="a"/>
    <w:link w:val="20"/>
    <w:uiPriority w:val="9"/>
    <w:qFormat/>
    <w:rsid w:val="00705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D6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CD7B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D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,Основной текст с отступом Знак Знак,Нумерованный список !!,Надин стиль"/>
    <w:basedOn w:val="a"/>
    <w:link w:val="a6"/>
    <w:rsid w:val="00CD7B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Основной текст с отступом Знак Знак Знак,Нумерованный список !! Знак,Надин стиль Знак"/>
    <w:basedOn w:val="a0"/>
    <w:link w:val="a5"/>
    <w:rsid w:val="00CD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CD7B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D7B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CD7B7D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D7B7D"/>
    <w:pPr>
      <w:tabs>
        <w:tab w:val="left" w:pos="851"/>
      </w:tabs>
      <w:overflowPunct w:val="0"/>
      <w:autoSpaceDE w:val="0"/>
      <w:autoSpaceDN w:val="0"/>
      <w:adjustRightInd w:val="0"/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0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50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3">
    <w:name w:val="Сетка таблицы3"/>
    <w:basedOn w:val="a1"/>
    <w:uiPriority w:val="59"/>
    <w:rsid w:val="00BD05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263B"/>
  </w:style>
  <w:style w:type="paragraph" w:styleId="ac">
    <w:name w:val="footer"/>
    <w:basedOn w:val="a"/>
    <w:link w:val="ad"/>
    <w:uiPriority w:val="99"/>
    <w:unhideWhenUsed/>
    <w:rsid w:val="006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263B"/>
  </w:style>
  <w:style w:type="paragraph" w:customStyle="1" w:styleId="ae">
    <w:name w:val="Прижатый влево"/>
    <w:basedOn w:val="a"/>
    <w:next w:val="a"/>
    <w:uiPriority w:val="99"/>
    <w:rsid w:val="009A2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3C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9992741CDB00F4ACA5D2A57BDDFCFF379C805C0830102FCCE8B805BDDm045F" TargetMode="External"/><Relationship Id="rId18" Type="http://schemas.openxmlformats.org/officeDocument/2006/relationships/hyperlink" Target="consultantplus://offline/ref=89992741CDB00F4ACA5D2A57BDDFCFF379C102C9860F02FCCE8B805BDD0518F23DB6B37D0FC4854Fm344F" TargetMode="External"/><Relationship Id="rId26" Type="http://schemas.openxmlformats.org/officeDocument/2006/relationships/hyperlink" Target="consultantplus://offline/ref=89992741CDB00F4ACA5D2A57BDDFCFF372C902C782035FF6C6D28C59mD4AF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992741CDB00F4ACA5D2A57BDDFCFF379C104C6820102FCCE8B805BDD0518F23DB6B37D0FC4854Fm349F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992741CDB00F4ACA5D2A57BDDFCFF379C805C0830102FCCE8B805BDD0518F23DB6B37D0FC48549m342F" TargetMode="External"/><Relationship Id="rId17" Type="http://schemas.openxmlformats.org/officeDocument/2006/relationships/hyperlink" Target="consultantplus://offline/ref=89992741CDB00F4ACA5D2A57BDDFCFF37AC700C7800E02FCCE8B805BDD0518F23DB6B37D0FC4854Fm340F" TargetMode="External"/><Relationship Id="rId25" Type="http://schemas.openxmlformats.org/officeDocument/2006/relationships/hyperlink" Target="consultantplus://offline/ref=89992741CDB00F4ACA5D2A57BDDFCFF379C906C8820D02FCCE8B805BDD0518F23DB6B37D0FC4854Em348F" TargetMode="External"/><Relationship Id="rId33" Type="http://schemas.openxmlformats.org/officeDocument/2006/relationships/image" Target="media/image3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992741CDB00F4ACA5D2A57BDDFCFF37AC30BC3850802FCCE8B805BDD0518F23DB6B37D0FC4854Fm349F" TargetMode="External"/><Relationship Id="rId20" Type="http://schemas.openxmlformats.org/officeDocument/2006/relationships/hyperlink" Target="consultantplus://offline/ref=89992741CDB00F4ACA5D2A57BDDFCFF379C104C3860B02FCCE8B805BDD0518F23DB6B37D0FC4854Fm349F" TargetMode="External"/><Relationship Id="rId29" Type="http://schemas.openxmlformats.org/officeDocument/2006/relationships/hyperlink" Target="consultantplus://offline/ref=89992741CDB00F4ACA5D345AABB391F773CB5CCD840F08AB9AD4DB068A0C12A5m74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89992741CDB00F4ACA5D2A57BDDFCFF378C006C1830E02FCCE8B805BDD0518F23DB6B37D0FC4854Em346F" TargetMode="External"/><Relationship Id="rId32" Type="http://schemas.openxmlformats.org/officeDocument/2006/relationships/image" Target="media/image2.wmf"/><Relationship Id="rId37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9992741CDB00F4ACA5D2A57BDDFCFF37AC20BC3830F02FCCE8B805BDDm045F" TargetMode="External"/><Relationship Id="rId23" Type="http://schemas.openxmlformats.org/officeDocument/2006/relationships/hyperlink" Target="consultantplus://offline/ref=89992741CDB00F4ACA5D2A57BDDFCFF379C907C6850E02FCCE8B805BDD0518F23DB6B37D0FC4854Dm341F" TargetMode="External"/><Relationship Id="rId28" Type="http://schemas.openxmlformats.org/officeDocument/2006/relationships/hyperlink" Target="consultantplus://offline/ref=89992741CDB00F4ACA5D2A57BDDFCFF378C006C1820D02FCCE8B805BDD0518F23DB6B37D0FC4854Em349F" TargetMode="External"/><Relationship Id="rId36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9992741CDB00F4ACA5D2A57BDDFCFF379C107C6860002FCCE8B805BDD0518F23DB6B37D0FC4854Fm342F" TargetMode="External"/><Relationship Id="rId31" Type="http://schemas.openxmlformats.org/officeDocument/2006/relationships/hyperlink" Target="consultantplus://offline/ref=89992741CDB00F4ACA5D345AABB391F773CB5CCD880F0DA390D4DB068A0C12A57AF9EA3F4BC9844E31CABBm047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9992741CDB00F4ACA5D2A57BDDFCFF37AC607C0860102FCCE8B805BDD0518F23DB6B37D0FC4854Fm345F" TargetMode="External"/><Relationship Id="rId22" Type="http://schemas.openxmlformats.org/officeDocument/2006/relationships/hyperlink" Target="consultantplus://offline/ref=89992741CDB00F4ACA5D2A57BDDFCFF378C001C0820802FCCE8B805BDDm045F" TargetMode="External"/><Relationship Id="rId27" Type="http://schemas.openxmlformats.org/officeDocument/2006/relationships/hyperlink" Target="consultantplus://offline/ref=89992741CDB00F4ACA5D2A57BDDFCFF37AC406C1890802FCCE8B805BDDm045F" TargetMode="External"/><Relationship Id="rId30" Type="http://schemas.openxmlformats.org/officeDocument/2006/relationships/hyperlink" Target="consultantplus://offline/ref=89992741CDB00F4ACA5D345AABB391F773CB5CCD880F0DA390D4DB068A0C12A57AF9EA3F4BC9844E31CABBm047F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6FF8-B17E-4628-9951-29470BCC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92</Pages>
  <Words>28601</Words>
  <Characters>163026</Characters>
  <Application>Microsoft Office Word</Application>
  <DocSecurity>0</DocSecurity>
  <Lines>1358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Алексеева Татьяна Валерьевна</cp:lastModifiedBy>
  <cp:revision>126</cp:revision>
  <cp:lastPrinted>2023-10-23T07:17:00Z</cp:lastPrinted>
  <dcterms:created xsi:type="dcterms:W3CDTF">2020-01-15T06:06:00Z</dcterms:created>
  <dcterms:modified xsi:type="dcterms:W3CDTF">2023-10-23T08:46:00Z</dcterms:modified>
</cp:coreProperties>
</file>