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962"/>
      </w:tblGrid>
      <w:tr w:rsidR="0076075B" w:rsidRPr="00473F42" w14:paraId="0D452D96" w14:textId="77777777" w:rsidTr="00A019DB">
        <w:tc>
          <w:tcPr>
            <w:tcW w:w="4253" w:type="dxa"/>
          </w:tcPr>
          <w:p w14:paraId="42284652" w14:textId="77777777" w:rsidR="0076075B" w:rsidRPr="00473F42" w:rsidRDefault="0076075B" w:rsidP="00A019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1E9A52" w14:textId="77777777" w:rsidR="00473F42" w:rsidRDefault="0076075B" w:rsidP="00A01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14:paraId="17131029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515FBC9A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0D33344" w14:textId="77777777" w:rsidR="0076075B" w:rsidRPr="00473F42" w:rsidRDefault="0076075B" w:rsidP="00A019DB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hideMark/>
          </w:tcPr>
          <w:p w14:paraId="216290F2" w14:textId="77777777" w:rsidR="0076075B" w:rsidRPr="00473F42" w:rsidRDefault="0076075B" w:rsidP="00A019DB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73F42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D5F5433" w14:textId="77777777" w:rsidR="0076075B" w:rsidRDefault="0076075B" w:rsidP="00A019D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D2E22E3" w14:textId="77777777" w:rsidR="00473F42" w:rsidRPr="00473F42" w:rsidRDefault="00473F42" w:rsidP="00A019D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5DFD29B1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435533A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____________________ /В.Д. Спирин/</w:t>
            </w:r>
          </w:p>
          <w:p w14:paraId="1CC6AF70" w14:textId="77777777" w:rsidR="0076075B" w:rsidRPr="00473F42" w:rsidRDefault="0076075B" w:rsidP="0076075B">
            <w:pPr>
              <w:ind w:left="34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«_____» </w:t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  <w:t>___________________ 2024 г.</w:t>
            </w:r>
          </w:p>
        </w:tc>
      </w:tr>
      <w:tr w:rsidR="0076075B" w:rsidRPr="00473F42" w14:paraId="68BBF533" w14:textId="77777777" w:rsidTr="00A019DB">
        <w:trPr>
          <w:trHeight w:val="1724"/>
        </w:trPr>
        <w:tc>
          <w:tcPr>
            <w:tcW w:w="4253" w:type="dxa"/>
          </w:tcPr>
          <w:p w14:paraId="31F29B6D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416676" w14:textId="77777777" w:rsidR="0076075B" w:rsidRPr="00473F42" w:rsidRDefault="0076075B" w:rsidP="00A019DB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hideMark/>
          </w:tcPr>
          <w:p w14:paraId="3F0489BE" w14:textId="77777777" w:rsidR="0076075B" w:rsidRPr="00473F42" w:rsidRDefault="0076075B" w:rsidP="00A019DB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73F4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50F8394" w14:textId="77777777" w:rsidR="000F62DE" w:rsidRDefault="0076075B" w:rsidP="00A019DB">
            <w:pPr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473F4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  <w:p w14:paraId="2C2525CD" w14:textId="154AE3BD" w:rsidR="0076075B" w:rsidRDefault="00473F42" w:rsidP="00A019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="0076075B" w:rsidRPr="00473F42">
              <w:rPr>
                <w:rFonts w:ascii="Times New Roman" w:hAnsi="Times New Roman"/>
                <w:sz w:val="26"/>
                <w:szCs w:val="26"/>
              </w:rPr>
              <w:t xml:space="preserve"> по социальным вопросам</w:t>
            </w:r>
          </w:p>
          <w:p w14:paraId="2827F2E7" w14:textId="77777777" w:rsidR="00473F42" w:rsidRDefault="00473F42" w:rsidP="00A019D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9E620F" w14:textId="77777777" w:rsidR="00473F42" w:rsidRPr="00473F42" w:rsidRDefault="00473F42" w:rsidP="00A019D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24A0A2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__________________/О.В. Чепрасова/</w:t>
            </w:r>
          </w:p>
          <w:p w14:paraId="0A332FC3" w14:textId="77777777" w:rsidR="0076075B" w:rsidRPr="00473F42" w:rsidRDefault="0076075B" w:rsidP="0076075B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«_____»</w:t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  <w:t>____________________</w:t>
            </w:r>
            <w:r w:rsidRPr="00473F42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</w:tc>
      </w:tr>
      <w:tr w:rsidR="0076075B" w:rsidRPr="00473F42" w14:paraId="2B8D763C" w14:textId="77777777" w:rsidTr="00A019DB">
        <w:tc>
          <w:tcPr>
            <w:tcW w:w="4253" w:type="dxa"/>
          </w:tcPr>
          <w:p w14:paraId="0DBA898F" w14:textId="77777777" w:rsidR="00473F42" w:rsidRDefault="00473F42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3BF93B" w14:textId="77777777" w:rsidR="00473F42" w:rsidRDefault="00473F42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D534CF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3F42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7157C402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3F42">
              <w:rPr>
                <w:rFonts w:ascii="Times New Roman" w:hAnsi="Times New Roman"/>
                <w:b/>
                <w:sz w:val="26"/>
                <w:szCs w:val="26"/>
              </w:rPr>
              <w:t>о секторе общественного развития</w:t>
            </w:r>
          </w:p>
          <w:p w14:paraId="6EC47260" w14:textId="77777777" w:rsidR="0076075B" w:rsidRPr="00473F42" w:rsidRDefault="0076075B" w:rsidP="00A019D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0164CD4E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324E9B4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2652FF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4AACE1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D72AAF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76075B" w:rsidRPr="00473F42" w14:paraId="1917A478" w14:textId="77777777" w:rsidTr="00A019DB">
        <w:tc>
          <w:tcPr>
            <w:tcW w:w="4253" w:type="dxa"/>
          </w:tcPr>
          <w:p w14:paraId="6CFD9C9C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86DEB15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BE05960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D17C0F" w14:textId="77777777" w:rsidR="00473F42" w:rsidRDefault="00473F42" w:rsidP="00A019D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913087" w14:textId="77777777" w:rsidR="00473F42" w:rsidRDefault="00473F42" w:rsidP="00A019D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FF8627" w14:textId="77777777" w:rsidR="0076075B" w:rsidRPr="00C35C40" w:rsidRDefault="0076075B" w:rsidP="00A019D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5C40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20CA8194" w14:textId="77777777" w:rsidR="0076075B" w:rsidRPr="00473F42" w:rsidRDefault="0076075B" w:rsidP="00A01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13D9C48A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4559755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9B7060" w14:textId="77777777" w:rsidR="0076075B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032B3D9" w14:textId="77777777" w:rsidR="00473F42" w:rsidRPr="00473F42" w:rsidRDefault="00473F42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2A3C50" w14:textId="77777777" w:rsidR="0076075B" w:rsidRPr="00473F42" w:rsidRDefault="0076075B" w:rsidP="00A019DB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___________________ / </w:t>
            </w:r>
            <w:r w:rsidR="00473F42" w:rsidRPr="00473F42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Pr="00473F4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358A78B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«_____»</w:t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  <w:t>____________________</w:t>
            </w:r>
            <w:r w:rsidRPr="00473F42">
              <w:rPr>
                <w:rFonts w:ascii="Times New Roman" w:hAnsi="Times New Roman"/>
                <w:sz w:val="26"/>
                <w:szCs w:val="26"/>
              </w:rPr>
              <w:t xml:space="preserve"> 20__ г.</w:t>
            </w:r>
          </w:p>
          <w:p w14:paraId="2B208193" w14:textId="77777777" w:rsidR="00C818A6" w:rsidRPr="00473F42" w:rsidRDefault="00C818A6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75B" w:rsidRPr="00473F42" w14:paraId="03C3C2C0" w14:textId="77777777" w:rsidTr="00A019DB">
        <w:tc>
          <w:tcPr>
            <w:tcW w:w="4253" w:type="dxa"/>
          </w:tcPr>
          <w:p w14:paraId="3B0D4EAF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890672B" w14:textId="77777777" w:rsidR="0076075B" w:rsidRPr="00473F42" w:rsidRDefault="0076075B" w:rsidP="00A019D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14:paraId="14870260" w14:textId="77777777" w:rsidR="00B825F8" w:rsidRDefault="00473F42" w:rsidP="00473F42">
            <w:pPr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  <w:p w14:paraId="26D29D10" w14:textId="2365D41C" w:rsidR="00473F42" w:rsidRDefault="00473F42" w:rsidP="00473F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473F42">
              <w:rPr>
                <w:rFonts w:ascii="Times New Roman" w:hAnsi="Times New Roman"/>
                <w:sz w:val="26"/>
                <w:szCs w:val="26"/>
              </w:rPr>
              <w:t xml:space="preserve"> по социальным вопросам</w:t>
            </w:r>
          </w:p>
          <w:p w14:paraId="78E02A61" w14:textId="77777777" w:rsidR="00473F42" w:rsidRPr="00473F42" w:rsidRDefault="00473F42" w:rsidP="00A019D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C6B496" w14:textId="77777777" w:rsidR="0076075B" w:rsidRPr="00473F42" w:rsidRDefault="0076075B" w:rsidP="00A019DB">
            <w:pPr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 xml:space="preserve"> ________________</w:t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  <w:t xml:space="preserve">_ / </w:t>
            </w:r>
            <w:r w:rsidR="00473F42" w:rsidRPr="00473F42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Pr="00473F4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40AC751" w14:textId="77777777" w:rsidR="0076075B" w:rsidRPr="00473F42" w:rsidRDefault="0076075B" w:rsidP="00A019DB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«_____»</w:t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</w:r>
            <w:r w:rsidRPr="00473F42">
              <w:rPr>
                <w:rFonts w:ascii="Times New Roman" w:hAnsi="Times New Roman"/>
                <w:sz w:val="26"/>
                <w:szCs w:val="26"/>
              </w:rPr>
              <w:softHyphen/>
              <w:t>____________________ 20__г.</w:t>
            </w:r>
          </w:p>
          <w:p w14:paraId="6C8D4CAF" w14:textId="77777777" w:rsidR="00C818A6" w:rsidRPr="00473F42" w:rsidRDefault="00C818A6" w:rsidP="00A019DB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75B" w:rsidRPr="00473F42" w14:paraId="324F87A4" w14:textId="77777777" w:rsidTr="00A019DB">
        <w:tc>
          <w:tcPr>
            <w:tcW w:w="4253" w:type="dxa"/>
          </w:tcPr>
          <w:p w14:paraId="0812E5E4" w14:textId="77777777" w:rsidR="0076075B" w:rsidRPr="00473F42" w:rsidRDefault="0076075B" w:rsidP="00A019DB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80A20C3" w14:textId="77777777" w:rsidR="0076075B" w:rsidRPr="00473F42" w:rsidRDefault="0076075B" w:rsidP="00A019D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hideMark/>
          </w:tcPr>
          <w:p w14:paraId="1797B6E1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76075B" w:rsidRPr="00473F42" w14:paraId="4B5188BC" w14:textId="77777777" w:rsidTr="00A019DB">
        <w:trPr>
          <w:trHeight w:val="423"/>
        </w:trPr>
        <w:tc>
          <w:tcPr>
            <w:tcW w:w="9782" w:type="dxa"/>
            <w:gridSpan w:val="3"/>
          </w:tcPr>
          <w:p w14:paraId="3013775F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D7345A" w14:textId="77777777" w:rsidR="0076075B" w:rsidRPr="00473F42" w:rsidRDefault="0076075B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004D6A" w14:textId="77777777" w:rsidR="00E27705" w:rsidRPr="00473F42" w:rsidRDefault="00E27705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A6CAEE" w14:textId="77777777" w:rsidR="00C818A6" w:rsidRPr="00473F42" w:rsidRDefault="00C818A6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C3C3C3" w14:textId="77777777" w:rsidR="00E27705" w:rsidRPr="00473F42" w:rsidRDefault="00E27705" w:rsidP="00A019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39C544" w14:textId="77777777" w:rsidR="0076075B" w:rsidRPr="00473F42" w:rsidRDefault="0076075B" w:rsidP="0076075B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73F42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</w:tbl>
    <w:p w14:paraId="11F775A2" w14:textId="77777777" w:rsidR="0076075B" w:rsidRPr="00737D57" w:rsidRDefault="0076075B" w:rsidP="0076075B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b/>
          <w:sz w:val="26"/>
          <w:szCs w:val="26"/>
        </w:rPr>
      </w:pPr>
      <w:r w:rsidRPr="00473F42">
        <w:rPr>
          <w:rFonts w:ascii="Times New Roman" w:hAnsi="Times New Roman"/>
          <w:b/>
          <w:sz w:val="26"/>
          <w:szCs w:val="26"/>
        </w:rPr>
        <w:br w:type="page"/>
      </w:r>
      <w:r w:rsidRPr="00737D57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14:paraId="5D687974" w14:textId="77777777" w:rsidR="0076075B" w:rsidRPr="00737D57" w:rsidRDefault="0076075B" w:rsidP="0076075B">
      <w:pPr>
        <w:pStyle w:val="ac"/>
        <w:rPr>
          <w:rFonts w:ascii="Times New Roman" w:hAnsi="Times New Roman"/>
          <w:b/>
          <w:sz w:val="26"/>
          <w:szCs w:val="26"/>
        </w:rPr>
      </w:pPr>
    </w:p>
    <w:p w14:paraId="0C083A6D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Положение о секторе общественного развития администрации города Чебоксары  (далее – Положение) является основным документом, определяющим правовой статус, основные цели, задачи и функции </w:t>
      </w:r>
      <w:r w:rsidR="00E27705" w:rsidRPr="00737D57"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 </w:t>
      </w:r>
      <w:r w:rsidR="00E27705" w:rsidRPr="00737D57">
        <w:rPr>
          <w:sz w:val="26"/>
          <w:szCs w:val="26"/>
        </w:rPr>
        <w:t>общественного</w:t>
      </w:r>
      <w:r w:rsidR="004C3D1C" w:rsidRPr="00737D57">
        <w:rPr>
          <w:sz w:val="26"/>
          <w:szCs w:val="26"/>
        </w:rPr>
        <w:t xml:space="preserve"> развития администрации</w:t>
      </w:r>
      <w:r w:rsidRPr="00737D57">
        <w:rPr>
          <w:sz w:val="26"/>
          <w:szCs w:val="26"/>
        </w:rPr>
        <w:t xml:space="preserve"> города Чебоксары  (далее – Сектор), права, ответственность и организацию его деятельности.</w:t>
      </w:r>
    </w:p>
    <w:p w14:paraId="32B60E90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Сектор является структурным подразделением администрации города Чебоксары. Место нахождения: Чувашская Республика, город Чебоксары,  улица Карла Маркса, дом 36.</w:t>
      </w:r>
    </w:p>
    <w:p w14:paraId="0D596F2D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Сектор подчиняется в административном</w:t>
      </w:r>
      <w:r w:rsidR="00002BF9" w:rsidRPr="00737D57">
        <w:rPr>
          <w:sz w:val="26"/>
          <w:szCs w:val="26"/>
        </w:rPr>
        <w:t xml:space="preserve"> отношении главе города Чебоксары, в </w:t>
      </w:r>
      <w:r w:rsidRPr="00737D57">
        <w:rPr>
          <w:sz w:val="26"/>
          <w:szCs w:val="26"/>
        </w:rPr>
        <w:t xml:space="preserve">функциональном отношении </w:t>
      </w:r>
      <w:r w:rsidR="00002BF9" w:rsidRPr="00737D57">
        <w:rPr>
          <w:sz w:val="26"/>
          <w:szCs w:val="26"/>
        </w:rPr>
        <w:t xml:space="preserve">- </w:t>
      </w:r>
      <w:r w:rsidRPr="00737D57">
        <w:rPr>
          <w:sz w:val="26"/>
          <w:szCs w:val="26"/>
        </w:rPr>
        <w:t xml:space="preserve">заместителю главы </w:t>
      </w:r>
      <w:r w:rsidR="00473F42" w:rsidRPr="00737D57">
        <w:rPr>
          <w:sz w:val="26"/>
          <w:szCs w:val="26"/>
        </w:rPr>
        <w:t xml:space="preserve">администрации </w:t>
      </w:r>
      <w:r w:rsidRPr="00737D57">
        <w:rPr>
          <w:sz w:val="26"/>
          <w:szCs w:val="26"/>
        </w:rPr>
        <w:t>города по социальным вопросам.</w:t>
      </w:r>
    </w:p>
    <w:p w14:paraId="3B0AC20D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Полное наименование сектора: сектор общественного развития администрации города Чебоксары.</w:t>
      </w:r>
    </w:p>
    <w:p w14:paraId="26C3491C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Сокращенное наименование Сектора:  СОР.</w:t>
      </w:r>
    </w:p>
    <w:p w14:paraId="2CD88F97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Сектор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Уставом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 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 настоящим Положением и другими нормативными документами. </w:t>
      </w:r>
    </w:p>
    <w:p w14:paraId="0B095439" w14:textId="64E21559" w:rsidR="0076075B" w:rsidRPr="00737D57" w:rsidRDefault="00C35C40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Ш</w:t>
      </w:r>
      <w:r w:rsidR="0076075B" w:rsidRPr="00737D57">
        <w:rPr>
          <w:sz w:val="26"/>
          <w:szCs w:val="26"/>
        </w:rPr>
        <w:t>татное расписание Сектора утверждается главой города Чебоксары в пределах средств, утвержденных в бюджете города Чебоксары, с учетом объема и особенностей работы в соответствии с установленными нормативами численности персонала.</w:t>
      </w:r>
    </w:p>
    <w:p w14:paraId="7FF0C34E" w14:textId="77777777" w:rsidR="0076075B" w:rsidRPr="00737D57" w:rsidRDefault="0076075B" w:rsidP="0076075B">
      <w:pPr>
        <w:pStyle w:val="ae"/>
        <w:numPr>
          <w:ilvl w:val="1"/>
          <w:numId w:val="1"/>
        </w:numPr>
        <w:tabs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Сфера деятельности Сектора распространяется на администрацию города Чебоксары, ее территориальные, отраслевые и функциональные органы в пределах задач и функций, определенных настоящим Положением.</w:t>
      </w:r>
    </w:p>
    <w:p w14:paraId="528174CE" w14:textId="77777777" w:rsidR="0076075B" w:rsidRPr="00737D57" w:rsidRDefault="0076075B" w:rsidP="0076075B">
      <w:pPr>
        <w:pStyle w:val="ae"/>
        <w:ind w:left="851" w:firstLine="0"/>
        <w:rPr>
          <w:sz w:val="26"/>
          <w:szCs w:val="26"/>
        </w:rPr>
      </w:pPr>
    </w:p>
    <w:p w14:paraId="4B6AEB36" w14:textId="77777777" w:rsidR="0076075B" w:rsidRPr="00737D57" w:rsidRDefault="0076075B" w:rsidP="0076075B">
      <w:pPr>
        <w:pStyle w:val="af"/>
        <w:numPr>
          <w:ilvl w:val="0"/>
          <w:numId w:val="9"/>
        </w:numPr>
        <w:spacing w:before="0" w:after="0"/>
        <w:jc w:val="center"/>
        <w:rPr>
          <w:sz w:val="26"/>
          <w:szCs w:val="26"/>
        </w:rPr>
      </w:pPr>
      <w:r w:rsidRPr="00737D57">
        <w:rPr>
          <w:sz w:val="26"/>
          <w:szCs w:val="26"/>
        </w:rPr>
        <w:t>Основные цели и задачи</w:t>
      </w:r>
    </w:p>
    <w:p w14:paraId="5FCE516E" w14:textId="77777777" w:rsidR="0076075B" w:rsidRPr="00737D57" w:rsidRDefault="0076075B" w:rsidP="0076075B">
      <w:pPr>
        <w:pStyle w:val="af"/>
        <w:spacing w:before="0" w:after="0"/>
        <w:ind w:left="720" w:firstLine="0"/>
        <w:rPr>
          <w:sz w:val="26"/>
          <w:szCs w:val="26"/>
        </w:rPr>
      </w:pPr>
    </w:p>
    <w:p w14:paraId="0916C880" w14:textId="261578F8" w:rsidR="00473F42" w:rsidRPr="00737D57" w:rsidRDefault="00473F42" w:rsidP="00473F4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2.1.</w:t>
      </w:r>
      <w:r w:rsidR="00C35C40">
        <w:rPr>
          <w:rFonts w:ascii="Times New Roman" w:hAnsi="Times New Roman"/>
          <w:sz w:val="26"/>
          <w:szCs w:val="26"/>
        </w:rPr>
        <w:t> </w:t>
      </w:r>
      <w:r w:rsidRPr="00C35C40">
        <w:rPr>
          <w:rFonts w:ascii="Times New Roman" w:hAnsi="Times New Roman"/>
          <w:sz w:val="26"/>
          <w:szCs w:val="26"/>
        </w:rPr>
        <w:t xml:space="preserve">Целью деятельности Сектора является обеспечение реализации полномочий </w:t>
      </w:r>
      <w:r w:rsidRPr="00737D57">
        <w:rPr>
          <w:rFonts w:ascii="Times New Roman" w:hAnsi="Times New Roman"/>
          <w:sz w:val="26"/>
          <w:szCs w:val="26"/>
        </w:rPr>
        <w:t>администрации города Чебоксары по решению вопросов местного значения в части оказания поддержки социально ориентированным некоммерческим организациям.</w:t>
      </w:r>
    </w:p>
    <w:p w14:paraId="4A167A51" w14:textId="2FCE222E" w:rsidR="00473F42" w:rsidRPr="00737D57" w:rsidRDefault="00473F42" w:rsidP="00473F4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2.2.</w:t>
      </w:r>
      <w:r w:rsidR="00C35C40">
        <w:rPr>
          <w:rFonts w:ascii="Times New Roman" w:hAnsi="Times New Roman"/>
          <w:sz w:val="26"/>
          <w:szCs w:val="26"/>
        </w:rPr>
        <w:t> </w:t>
      </w:r>
      <w:r w:rsidRPr="00737D57">
        <w:rPr>
          <w:rFonts w:ascii="Times New Roman" w:hAnsi="Times New Roman"/>
          <w:sz w:val="26"/>
          <w:szCs w:val="26"/>
        </w:rPr>
        <w:t>Для достижения поставленных целей Сектор решает следующие задачи:</w:t>
      </w:r>
    </w:p>
    <w:p w14:paraId="5B5F4885" w14:textId="77777777" w:rsidR="00A019DB" w:rsidRPr="00C35C40" w:rsidRDefault="00B26280" w:rsidP="00C35C40">
      <w:pPr>
        <w:pStyle w:val="ac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организация работы с общественными организациями и органами территориального общественного самоуправления на территории  города Чебоксары</w:t>
      </w:r>
    </w:p>
    <w:p w14:paraId="716E0103" w14:textId="77777777" w:rsidR="00B26280" w:rsidRPr="00737D57" w:rsidRDefault="00B26280" w:rsidP="00C35C40">
      <w:pPr>
        <w:pStyle w:val="ac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lastRenderedPageBreak/>
        <w:t>реализация мероприятий, направленных на  развитие гражданской активности населения</w:t>
      </w:r>
      <w:r w:rsidR="004E363F" w:rsidRPr="00737D57">
        <w:rPr>
          <w:rFonts w:ascii="Times New Roman" w:hAnsi="Times New Roman"/>
          <w:sz w:val="26"/>
          <w:szCs w:val="26"/>
        </w:rPr>
        <w:t xml:space="preserve"> города</w:t>
      </w:r>
      <w:r w:rsidRPr="00737D57">
        <w:rPr>
          <w:rFonts w:ascii="Times New Roman" w:hAnsi="Times New Roman"/>
          <w:sz w:val="26"/>
          <w:szCs w:val="26"/>
        </w:rPr>
        <w:t>.</w:t>
      </w:r>
    </w:p>
    <w:p w14:paraId="2429C31B" w14:textId="77777777" w:rsidR="00B26280" w:rsidRPr="00737D57" w:rsidRDefault="00B26280" w:rsidP="0076075B">
      <w:pPr>
        <w:tabs>
          <w:tab w:val="left" w:pos="1701"/>
        </w:tabs>
        <w:ind w:firstLine="851"/>
        <w:jc w:val="both"/>
        <w:textAlignment w:val="center"/>
        <w:rPr>
          <w:rFonts w:ascii="Times New Roman" w:hAnsi="Times New Roman"/>
          <w:color w:val="FF0000"/>
          <w:sz w:val="26"/>
          <w:szCs w:val="26"/>
        </w:rPr>
      </w:pPr>
    </w:p>
    <w:p w14:paraId="712EB5C0" w14:textId="77777777" w:rsidR="0076075B" w:rsidRPr="00737D57" w:rsidRDefault="0076075B" w:rsidP="0076075B">
      <w:pPr>
        <w:pStyle w:val="af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09" w:hanging="709"/>
        <w:jc w:val="center"/>
        <w:rPr>
          <w:sz w:val="26"/>
          <w:szCs w:val="26"/>
        </w:rPr>
      </w:pPr>
      <w:r w:rsidRPr="00737D57">
        <w:rPr>
          <w:sz w:val="26"/>
          <w:szCs w:val="26"/>
        </w:rPr>
        <w:t>Функции</w:t>
      </w:r>
    </w:p>
    <w:p w14:paraId="27FF89E0" w14:textId="77777777" w:rsidR="0076075B" w:rsidRPr="00737D57" w:rsidRDefault="0076075B" w:rsidP="0076075B">
      <w:pPr>
        <w:pStyle w:val="af"/>
        <w:tabs>
          <w:tab w:val="clear" w:pos="709"/>
        </w:tabs>
        <w:spacing w:before="0" w:after="0"/>
        <w:ind w:firstLine="0"/>
        <w:rPr>
          <w:i/>
          <w:sz w:val="26"/>
          <w:szCs w:val="26"/>
        </w:rPr>
      </w:pPr>
    </w:p>
    <w:p w14:paraId="11592B6C" w14:textId="77777777" w:rsidR="00A6696D" w:rsidRDefault="0076075B" w:rsidP="00A6696D">
      <w:pPr>
        <w:pStyle w:val="ae"/>
        <w:tabs>
          <w:tab w:val="clear" w:pos="1418"/>
          <w:tab w:val="num" w:pos="0"/>
          <w:tab w:val="left" w:pos="170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Для решения поставленных перед </w:t>
      </w:r>
      <w:r w:rsidR="00D65131" w:rsidRPr="00737D57">
        <w:rPr>
          <w:sz w:val="26"/>
          <w:szCs w:val="26"/>
        </w:rPr>
        <w:t>Сектором</w:t>
      </w:r>
      <w:r w:rsidRPr="00737D57">
        <w:rPr>
          <w:sz w:val="26"/>
          <w:szCs w:val="26"/>
        </w:rPr>
        <w:t xml:space="preserve">  задач за ним закрепляются следующие функции:</w:t>
      </w:r>
    </w:p>
    <w:p w14:paraId="47E28A0E" w14:textId="77777777" w:rsidR="00A6696D" w:rsidRDefault="0076075B" w:rsidP="00C35C40">
      <w:pPr>
        <w:pStyle w:val="ae"/>
        <w:numPr>
          <w:ilvl w:val="1"/>
          <w:numId w:val="2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</w:t>
      </w:r>
      <w:r w:rsidR="000E2F18" w:rsidRPr="00737D57">
        <w:rPr>
          <w:b/>
          <w:sz w:val="26"/>
          <w:szCs w:val="26"/>
        </w:rPr>
        <w:t xml:space="preserve">работы с общественными организациями и органами территориального общественного самоуправления на территории </w:t>
      </w:r>
      <w:r w:rsidRPr="00737D57">
        <w:rPr>
          <w:b/>
          <w:sz w:val="26"/>
          <w:szCs w:val="26"/>
        </w:rPr>
        <w:t xml:space="preserve"> города Чебоксары:</w:t>
      </w:r>
    </w:p>
    <w:p w14:paraId="58D717B2" w14:textId="38E2F73E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 xml:space="preserve">оказывать содействие населению в реализации права на территориальное общественное самоуправление; </w:t>
      </w:r>
    </w:p>
    <w:p w14:paraId="4EB4F4FC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0F2741EA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вести учет количества действующих органов территориального общественного самоуправления на территории города Чебоксары; поддерживать с ними  постоянную связь;</w:t>
      </w:r>
    </w:p>
    <w:p w14:paraId="701863BB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на территории города Чебоксары и содействовать его органам в осуществлении их полномочий;</w:t>
      </w:r>
    </w:p>
    <w:p w14:paraId="72B6DFD6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6CB60BF3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1EF5692F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47D0E5F3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341265C2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40D68C15" w14:textId="3C852EFD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01C8DBD9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информировать органы территориальных общественных самоуправлений о планируемых и принятых решениях органов местного самоуправления города Чебоксары, затрагивающих интересы жителей соответствующей территории;</w:t>
      </w:r>
    </w:p>
    <w:p w14:paraId="11A6BB9F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5EF4ECF6" w14:textId="7F53E33C" w:rsidR="00737D57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иные функции, связанные с организацией работы с общественными организациями и органами территориального общественного самоуправления на территории  города Чебоксары.</w:t>
      </w:r>
    </w:p>
    <w:p w14:paraId="753370CE" w14:textId="77777777" w:rsidR="00A6696D" w:rsidRPr="00737D57" w:rsidRDefault="00A6696D" w:rsidP="00C35C40">
      <w:pPr>
        <w:pStyle w:val="ae"/>
        <w:numPr>
          <w:ilvl w:val="1"/>
          <w:numId w:val="2"/>
        </w:numPr>
        <w:tabs>
          <w:tab w:val="clear" w:pos="360"/>
          <w:tab w:val="num" w:pos="0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>В сфере реализации мероприятий, направленных на  развитие гражданской активности населения города:</w:t>
      </w:r>
    </w:p>
    <w:p w14:paraId="517B8E10" w14:textId="77777777" w:rsidR="00A6696D" w:rsidRPr="00C35C40" w:rsidRDefault="00A6696D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lastRenderedPageBreak/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C05E624" w14:textId="77777777" w:rsidR="00A6696D" w:rsidRPr="00C35C40" w:rsidRDefault="00A6696D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участвовать в привлечении граждан, общественных объединений и иных некоммерческих организаций, действующих на территории города Чебоксары,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636ECC78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обеспечивать взаимодействие граждан, проживающих на территории города Чебоксары, и некоммерческих организаций, осуществляющих свою деятельность на территории города Чебоксары, с органами местного самоуправления города Чебоксары;</w:t>
      </w:r>
    </w:p>
    <w:p w14:paraId="2CA70238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1E0CE408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организовывать работу по проведению в городе Чебоксары Единых информационных дней (образование и утверждение информгрупп, взаимодействие с Управами соответствующих районов администрации города Чебоксары);</w:t>
      </w:r>
    </w:p>
    <w:p w14:paraId="6F94B788" w14:textId="77777777" w:rsidR="00D45DCB" w:rsidRPr="00C35C40" w:rsidRDefault="00D45DCB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организовывать работу Общественного совета муниципального образования города Чебоксары и создавать условия для его функционирования, в т.ч.:</w:t>
      </w:r>
    </w:p>
    <w:p w14:paraId="3751D830" w14:textId="754803B8" w:rsidR="00D45DCB" w:rsidRPr="00C35C40" w:rsidRDefault="00D45DCB" w:rsidP="00C35C40">
      <w:pPr>
        <w:pStyle w:val="ac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фиксировать рекомендации органам местного самоуправления города Чебоксары по наиболее важным вопросам экономического и социального развития города Чебоксары;</w:t>
      </w:r>
    </w:p>
    <w:p w14:paraId="59DF85F9" w14:textId="4863BAB2" w:rsidR="00D45DCB" w:rsidRPr="00C35C40" w:rsidRDefault="00D45DCB" w:rsidP="00C35C40">
      <w:pPr>
        <w:pStyle w:val="ac"/>
        <w:numPr>
          <w:ilvl w:val="0"/>
          <w:numId w:val="16"/>
        </w:numPr>
        <w:tabs>
          <w:tab w:val="num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 города Чебоксары;</w:t>
      </w:r>
    </w:p>
    <w:p w14:paraId="6F2387CE" w14:textId="34FE1488" w:rsidR="00D45DCB" w:rsidRPr="00C35C40" w:rsidRDefault="00D45DCB" w:rsidP="00C35C40">
      <w:pPr>
        <w:pStyle w:val="ac"/>
        <w:numPr>
          <w:ilvl w:val="0"/>
          <w:numId w:val="16"/>
        </w:numPr>
        <w:tabs>
          <w:tab w:val="num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411DEEAF" w14:textId="12668564" w:rsidR="00D45DCB" w:rsidRPr="00C35C40" w:rsidRDefault="00D45DCB" w:rsidP="00C35C40">
      <w:pPr>
        <w:pStyle w:val="ac"/>
        <w:numPr>
          <w:ilvl w:val="0"/>
          <w:numId w:val="16"/>
        </w:numPr>
        <w:tabs>
          <w:tab w:val="num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обеспечивать  взаимодействие Общественного совета с органами местного самоуправления города Чебоксары, с Общественной палатой Чувашской Республики, с общественными объединениями и иными некоммерческими организациями, действующими на территории города Чебоксары;</w:t>
      </w:r>
    </w:p>
    <w:p w14:paraId="345A8B5D" w14:textId="02181AF5" w:rsidR="00D45DCB" w:rsidRPr="00C35C40" w:rsidRDefault="00D45DCB" w:rsidP="00C35C40">
      <w:pPr>
        <w:pStyle w:val="ac"/>
        <w:numPr>
          <w:ilvl w:val="0"/>
          <w:numId w:val="16"/>
        </w:numPr>
        <w:tabs>
          <w:tab w:val="num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7">
        <w:r w:rsidRPr="00C35C40">
          <w:rPr>
            <w:rFonts w:ascii="Times New Roman" w:hAnsi="Times New Roman"/>
            <w:sz w:val="26"/>
            <w:szCs w:val="26"/>
          </w:rPr>
          <w:t>закону</w:t>
        </w:r>
      </w:hyperlink>
      <w:r w:rsidRPr="00C35C40">
        <w:rPr>
          <w:rFonts w:ascii="Times New Roman" w:hAnsi="Times New Roman"/>
          <w:sz w:val="26"/>
          <w:szCs w:val="26"/>
        </w:rPr>
        <w:t xml:space="preserve"> и </w:t>
      </w:r>
      <w:hyperlink r:id="rId8">
        <w:r w:rsidRPr="00C35C40">
          <w:rPr>
            <w:rFonts w:ascii="Times New Roman" w:hAnsi="Times New Roman"/>
            <w:sz w:val="26"/>
            <w:szCs w:val="26"/>
          </w:rPr>
          <w:t>Закону</w:t>
        </w:r>
      </w:hyperlink>
      <w:r w:rsidRPr="00C35C40">
        <w:rPr>
          <w:rFonts w:ascii="Times New Roman" w:hAnsi="Times New Roman"/>
          <w:sz w:val="26"/>
          <w:szCs w:val="26"/>
        </w:rPr>
        <w:t xml:space="preserve"> Чувашской Республики;</w:t>
      </w:r>
    </w:p>
    <w:p w14:paraId="10A135D2" w14:textId="71CEE35F" w:rsidR="00D45DCB" w:rsidRPr="00C35C40" w:rsidRDefault="00D45DCB" w:rsidP="00C35C40">
      <w:pPr>
        <w:pStyle w:val="ac"/>
        <w:numPr>
          <w:ilvl w:val="0"/>
          <w:numId w:val="16"/>
        </w:numPr>
        <w:tabs>
          <w:tab w:val="num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139A7443" w14:textId="77777777" w:rsidR="00B26280" w:rsidRPr="00C35C40" w:rsidRDefault="004E363F" w:rsidP="00C35C40">
      <w:pPr>
        <w:pStyle w:val="ac"/>
        <w:numPr>
          <w:ilvl w:val="2"/>
          <w:numId w:val="2"/>
        </w:numPr>
        <w:tabs>
          <w:tab w:val="clear" w:pos="1571"/>
          <w:tab w:val="num" w:pos="851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35C40">
        <w:rPr>
          <w:rFonts w:ascii="Times New Roman" w:hAnsi="Times New Roman"/>
          <w:sz w:val="26"/>
          <w:szCs w:val="26"/>
        </w:rPr>
        <w:t>иные функции, связанные с реализацией мероприятий, направленных на  развитие гражданской активности населения города.</w:t>
      </w:r>
    </w:p>
    <w:p w14:paraId="4A1E03D5" w14:textId="77777777" w:rsidR="0076075B" w:rsidRPr="00737D57" w:rsidRDefault="0076075B" w:rsidP="00AC2ECD">
      <w:pPr>
        <w:pStyle w:val="ae"/>
        <w:numPr>
          <w:ilvl w:val="1"/>
          <w:numId w:val="2"/>
        </w:numPr>
        <w:tabs>
          <w:tab w:val="clear" w:pos="360"/>
          <w:tab w:val="clear" w:pos="1418"/>
          <w:tab w:val="num" w:pos="0"/>
          <w:tab w:val="left" w:pos="1276"/>
        </w:tabs>
        <w:ind w:left="0" w:firstLine="851"/>
        <w:rPr>
          <w:b/>
          <w:sz w:val="26"/>
          <w:szCs w:val="26"/>
        </w:rPr>
      </w:pPr>
      <w:r w:rsidRPr="00737D57">
        <w:rPr>
          <w:b/>
          <w:sz w:val="26"/>
          <w:szCs w:val="26"/>
        </w:rPr>
        <w:t>Прочие функции:</w:t>
      </w:r>
    </w:p>
    <w:p w14:paraId="7C85CFB4" w14:textId="77777777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47E179D" w14:textId="38C9D8E0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57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r w:rsidR="006F2CEB"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>;</w:t>
      </w:r>
    </w:p>
    <w:p w14:paraId="645CB92D" w14:textId="311A2CB4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57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 w:rsidR="006F2CEB"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 w:rsidR="006F2CEB"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5438D6B4" w14:textId="77777777" w:rsidR="00D9492C" w:rsidRPr="00737D57" w:rsidRDefault="00D9492C" w:rsidP="00AC2ECD">
      <w:pPr>
        <w:pStyle w:val="ae"/>
        <w:numPr>
          <w:ilvl w:val="2"/>
          <w:numId w:val="2"/>
        </w:numPr>
        <w:tabs>
          <w:tab w:val="clear" w:pos="157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осуществлять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Сектора;</w:t>
      </w:r>
    </w:p>
    <w:p w14:paraId="23918BB0" w14:textId="5DDF7F18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 w:rsidR="006F3188">
        <w:rPr>
          <w:sz w:val="26"/>
          <w:szCs w:val="26"/>
        </w:rPr>
        <w:t xml:space="preserve"> и сайтах управ</w:t>
      </w:r>
      <w:r w:rsidRPr="00737D57">
        <w:rPr>
          <w:sz w:val="26"/>
          <w:szCs w:val="26"/>
        </w:rPr>
        <w:t>;</w:t>
      </w:r>
    </w:p>
    <w:p w14:paraId="21A89FAD" w14:textId="0DAF3AC2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</w:t>
      </w:r>
      <w:r w:rsidR="006F2CEB"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заявлений и предложений юридических и физических лиц, поступившие в администрацию  города</w:t>
      </w:r>
      <w:r w:rsidR="006F3188">
        <w:rPr>
          <w:sz w:val="26"/>
          <w:szCs w:val="26"/>
        </w:rPr>
        <w:t xml:space="preserve"> </w:t>
      </w:r>
      <w:bookmarkStart w:id="0" w:name="_Hlk162434603"/>
      <w:r w:rsidR="006F3188">
        <w:rPr>
          <w:sz w:val="26"/>
          <w:szCs w:val="26"/>
        </w:rPr>
        <w:t>(</w:t>
      </w:r>
      <w:r w:rsidR="006F3188" w:rsidRPr="006F3188">
        <w:rPr>
          <w:sz w:val="26"/>
          <w:szCs w:val="26"/>
        </w:rPr>
        <w:t xml:space="preserve">в </w:t>
      </w:r>
      <w:r w:rsidR="006F3188">
        <w:rPr>
          <w:sz w:val="26"/>
          <w:szCs w:val="26"/>
        </w:rPr>
        <w:t xml:space="preserve">т.ч. в </w:t>
      </w:r>
      <w:r w:rsidR="006F3188" w:rsidRPr="006F3188">
        <w:rPr>
          <w:sz w:val="26"/>
          <w:szCs w:val="26"/>
        </w:rPr>
        <w:t>государственных информационных системах (подсистемах)</w:t>
      </w:r>
      <w:r w:rsidR="006F3188">
        <w:rPr>
          <w:sz w:val="26"/>
          <w:szCs w:val="26"/>
        </w:rPr>
        <w:t>)</w:t>
      </w:r>
      <w:bookmarkEnd w:id="0"/>
      <w:r w:rsidRPr="00737D57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5D02874A" w14:textId="77777777" w:rsidR="00D9492C" w:rsidRPr="00737D57" w:rsidRDefault="00D9492C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color w:val="000000"/>
          <w:sz w:val="26"/>
          <w:szCs w:val="26"/>
        </w:rPr>
        <w:t>организовывает работу общественно-консультативных советов, комиссий, которые курирует Сектор;</w:t>
      </w:r>
    </w:p>
    <w:p w14:paraId="450CFABF" w14:textId="77777777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1DFC5B90" w14:textId="77777777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архив.</w:t>
      </w:r>
    </w:p>
    <w:p w14:paraId="7551658C" w14:textId="77777777" w:rsidR="00AC2ECD" w:rsidRPr="00737D57" w:rsidRDefault="00AC2ECD" w:rsidP="00AC2ECD">
      <w:pPr>
        <w:pStyle w:val="ae"/>
        <w:numPr>
          <w:ilvl w:val="2"/>
          <w:numId w:val="2"/>
        </w:numPr>
        <w:tabs>
          <w:tab w:val="clear" w:pos="1418"/>
          <w:tab w:val="clear" w:pos="1571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осуществлять иные функций 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4EB19B94" w14:textId="77777777" w:rsidR="00D9492C" w:rsidRPr="00737D57" w:rsidRDefault="00D9492C" w:rsidP="00D9492C">
      <w:pPr>
        <w:pStyle w:val="ae"/>
        <w:tabs>
          <w:tab w:val="left" w:pos="851"/>
          <w:tab w:val="left" w:pos="1134"/>
        </w:tabs>
        <w:ind w:left="360" w:firstLine="0"/>
        <w:rPr>
          <w:b/>
          <w:sz w:val="26"/>
          <w:szCs w:val="26"/>
        </w:rPr>
      </w:pPr>
    </w:p>
    <w:p w14:paraId="0EAA5004" w14:textId="77777777" w:rsidR="0076075B" w:rsidRPr="00737D57" w:rsidRDefault="0076075B" w:rsidP="0076075B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jc w:val="center"/>
        <w:rPr>
          <w:b/>
          <w:sz w:val="26"/>
          <w:szCs w:val="26"/>
        </w:rPr>
      </w:pPr>
      <w:r w:rsidRPr="00737D57">
        <w:rPr>
          <w:b/>
          <w:sz w:val="26"/>
          <w:szCs w:val="26"/>
        </w:rPr>
        <w:t>Права и полномочия</w:t>
      </w:r>
    </w:p>
    <w:p w14:paraId="36CC555D" w14:textId="77777777" w:rsidR="0076075B" w:rsidRPr="00737D57" w:rsidRDefault="0076075B" w:rsidP="0076075B">
      <w:pPr>
        <w:pStyle w:val="ae"/>
        <w:tabs>
          <w:tab w:val="left" w:pos="851"/>
          <w:tab w:val="left" w:pos="1134"/>
        </w:tabs>
        <w:ind w:left="360" w:firstLine="0"/>
        <w:rPr>
          <w:b/>
          <w:sz w:val="26"/>
          <w:szCs w:val="26"/>
        </w:rPr>
      </w:pPr>
    </w:p>
    <w:p w14:paraId="57F39532" w14:textId="77777777" w:rsidR="0076075B" w:rsidRPr="00737D57" w:rsidRDefault="00D65131" w:rsidP="0076075B">
      <w:pPr>
        <w:numPr>
          <w:ilvl w:val="1"/>
          <w:numId w:val="3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Сектор</w:t>
      </w:r>
      <w:r w:rsidR="0076075B" w:rsidRPr="00737D57">
        <w:rPr>
          <w:rFonts w:ascii="Times New Roman" w:hAnsi="Times New Roman"/>
          <w:sz w:val="26"/>
          <w:szCs w:val="26"/>
        </w:rPr>
        <w:t xml:space="preserve">  имеет право:</w:t>
      </w:r>
    </w:p>
    <w:p w14:paraId="36AF72C9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в необходимых случаях</w:t>
      </w:r>
      <w:r w:rsidR="002D174F" w:rsidRPr="00737D57">
        <w:rPr>
          <w:rFonts w:ascii="Times New Roman" w:hAnsi="Times New Roman"/>
          <w:sz w:val="26"/>
          <w:szCs w:val="26"/>
        </w:rPr>
        <w:t xml:space="preserve"> </w:t>
      </w:r>
      <w:r w:rsidRPr="00737D57">
        <w:rPr>
          <w:rFonts w:ascii="Times New Roman" w:hAnsi="Times New Roman"/>
          <w:sz w:val="26"/>
          <w:szCs w:val="26"/>
        </w:rPr>
        <w:t>при выполнении поруче</w:t>
      </w:r>
      <w:r w:rsidR="00D65131" w:rsidRPr="00737D57">
        <w:rPr>
          <w:rFonts w:ascii="Times New Roman" w:hAnsi="Times New Roman"/>
          <w:sz w:val="26"/>
          <w:szCs w:val="26"/>
        </w:rPr>
        <w:t xml:space="preserve">ний главы города </w:t>
      </w:r>
      <w:r w:rsidR="002D174F" w:rsidRPr="00737D57">
        <w:rPr>
          <w:rFonts w:ascii="Times New Roman" w:hAnsi="Times New Roman"/>
          <w:sz w:val="26"/>
          <w:szCs w:val="26"/>
        </w:rPr>
        <w:t xml:space="preserve">Чебоксары </w:t>
      </w:r>
      <w:r w:rsidR="00D65131" w:rsidRPr="00737D57">
        <w:rPr>
          <w:rFonts w:ascii="Times New Roman" w:hAnsi="Times New Roman"/>
          <w:sz w:val="26"/>
          <w:szCs w:val="26"/>
        </w:rPr>
        <w:t>и/</w:t>
      </w:r>
      <w:r w:rsidRPr="00737D57">
        <w:rPr>
          <w:rFonts w:ascii="Times New Roman" w:hAnsi="Times New Roman"/>
          <w:sz w:val="26"/>
          <w:szCs w:val="26"/>
        </w:rPr>
        <w:t>или заместител</w:t>
      </w:r>
      <w:r w:rsidR="002D174F" w:rsidRPr="00737D57">
        <w:rPr>
          <w:rFonts w:ascii="Times New Roman" w:hAnsi="Times New Roman"/>
          <w:sz w:val="26"/>
          <w:szCs w:val="26"/>
        </w:rPr>
        <w:t>я</w:t>
      </w:r>
      <w:r w:rsidRPr="00737D57">
        <w:rPr>
          <w:rFonts w:ascii="Times New Roman" w:hAnsi="Times New Roman"/>
          <w:sz w:val="26"/>
          <w:szCs w:val="26"/>
        </w:rPr>
        <w:t xml:space="preserve"> главы </w:t>
      </w:r>
      <w:r w:rsidR="002D174F" w:rsidRPr="00737D57">
        <w:rPr>
          <w:rFonts w:ascii="Times New Roman" w:hAnsi="Times New Roman"/>
          <w:sz w:val="26"/>
          <w:szCs w:val="26"/>
        </w:rPr>
        <w:t xml:space="preserve">администрации </w:t>
      </w:r>
      <w:r w:rsidRPr="00737D57">
        <w:rPr>
          <w:rFonts w:ascii="Times New Roman" w:hAnsi="Times New Roman"/>
          <w:sz w:val="26"/>
          <w:szCs w:val="26"/>
        </w:rPr>
        <w:t>города по социальным вопросам привлекать к совместной работе работников других структурных подразделений администрации города Чебоксары;</w:t>
      </w:r>
    </w:p>
    <w:p w14:paraId="03D357C6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вносить в адрес главы города Чебоксары </w:t>
      </w:r>
      <w:r w:rsidR="002D174F" w:rsidRPr="00737D57">
        <w:rPr>
          <w:rFonts w:ascii="Times New Roman" w:hAnsi="Times New Roman"/>
          <w:sz w:val="26"/>
          <w:szCs w:val="26"/>
        </w:rPr>
        <w:t xml:space="preserve">и/или заместителя главы администрации города по социальным вопросам предложения </w:t>
      </w:r>
      <w:r w:rsidRPr="00737D57">
        <w:rPr>
          <w:rFonts w:ascii="Times New Roman" w:hAnsi="Times New Roman"/>
          <w:sz w:val="26"/>
          <w:szCs w:val="26"/>
        </w:rPr>
        <w:t xml:space="preserve">по вопросам, относящимся к компетенции </w:t>
      </w:r>
      <w:r w:rsidR="002D174F" w:rsidRPr="00737D57">
        <w:rPr>
          <w:rFonts w:ascii="Times New Roman" w:hAnsi="Times New Roman"/>
          <w:sz w:val="26"/>
          <w:szCs w:val="26"/>
        </w:rPr>
        <w:t>С</w:t>
      </w:r>
      <w:r w:rsidR="00D65131" w:rsidRPr="00737D57">
        <w:rPr>
          <w:rFonts w:ascii="Times New Roman" w:hAnsi="Times New Roman"/>
          <w:sz w:val="26"/>
          <w:szCs w:val="26"/>
        </w:rPr>
        <w:t>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5DDAF6BC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2D174F" w:rsidRPr="00737D57">
        <w:rPr>
          <w:rFonts w:ascii="Times New Roman" w:hAnsi="Times New Roman"/>
          <w:sz w:val="26"/>
          <w:szCs w:val="26"/>
        </w:rPr>
        <w:t xml:space="preserve">администрации </w:t>
      </w:r>
      <w:r w:rsidRPr="00737D57">
        <w:rPr>
          <w:rFonts w:ascii="Times New Roman" w:hAnsi="Times New Roman"/>
          <w:sz w:val="26"/>
          <w:szCs w:val="26"/>
        </w:rPr>
        <w:t xml:space="preserve">города и отдельным работникам разъяснения, рекомендации и указания по вопросам, входящим в компетенцию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34385FCB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запрашивать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, установленных настоящим Положением;</w:t>
      </w:r>
    </w:p>
    <w:p w14:paraId="71BFABE3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знакомиться с решениями главы города</w:t>
      </w:r>
      <w:r w:rsidR="002D174F" w:rsidRPr="00737D57">
        <w:rPr>
          <w:rFonts w:ascii="Times New Roman" w:hAnsi="Times New Roman"/>
          <w:sz w:val="26"/>
          <w:szCs w:val="26"/>
        </w:rPr>
        <w:t xml:space="preserve"> Чебоксары</w:t>
      </w:r>
      <w:r w:rsidRPr="00737D57">
        <w:rPr>
          <w:rFonts w:ascii="Times New Roman" w:hAnsi="Times New Roman"/>
          <w:sz w:val="26"/>
          <w:szCs w:val="26"/>
        </w:rPr>
        <w:t xml:space="preserve"> и/или </w:t>
      </w:r>
      <w:r w:rsidR="002D174F" w:rsidRPr="00737D57">
        <w:rPr>
          <w:rFonts w:ascii="Times New Roman" w:hAnsi="Times New Roman"/>
          <w:sz w:val="26"/>
          <w:szCs w:val="26"/>
        </w:rPr>
        <w:t>заместителя главы администрации города по социальным вопросам</w:t>
      </w:r>
      <w:r w:rsidRPr="00737D57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613205B2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использовать ресурсы администрации города Чебоксары  (помещения, мебель и оргтехника, сотовая связь, информационные сервисы и пр.);</w:t>
      </w:r>
    </w:p>
    <w:p w14:paraId="57115C99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проводить совещания, а также участвовать в совещаниях, конференциях и семинарах по вопросам компетенции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501A38BE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18FF9EBA" w14:textId="77777777" w:rsidR="0076075B" w:rsidRPr="00737D57" w:rsidRDefault="0076075B" w:rsidP="0076075B">
      <w:pPr>
        <w:numPr>
          <w:ilvl w:val="2"/>
          <w:numId w:val="4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распространять через средства массовой информации и официальный сайт города Чебоксары информацию о деятельности </w:t>
      </w:r>
      <w:r w:rsidR="00AF2096" w:rsidRPr="00737D57">
        <w:rPr>
          <w:rFonts w:ascii="Times New Roman" w:hAnsi="Times New Roman"/>
          <w:sz w:val="26"/>
          <w:szCs w:val="26"/>
        </w:rPr>
        <w:t xml:space="preserve">Общественного совета муниципального образования города Чебоксары, </w:t>
      </w:r>
      <w:r w:rsidR="00B9694F" w:rsidRPr="00737D57">
        <w:rPr>
          <w:rFonts w:ascii="Times New Roman" w:hAnsi="Times New Roman"/>
          <w:sz w:val="26"/>
          <w:szCs w:val="26"/>
        </w:rPr>
        <w:t>общественных организаций, органов территориального общественного само</w:t>
      </w:r>
      <w:r w:rsidR="00084EE6" w:rsidRPr="00737D57">
        <w:rPr>
          <w:rFonts w:ascii="Times New Roman" w:hAnsi="Times New Roman"/>
          <w:sz w:val="26"/>
          <w:szCs w:val="26"/>
        </w:rPr>
        <w:t>у</w:t>
      </w:r>
      <w:r w:rsidR="00B9694F" w:rsidRPr="00737D57">
        <w:rPr>
          <w:rFonts w:ascii="Times New Roman" w:hAnsi="Times New Roman"/>
          <w:sz w:val="26"/>
          <w:szCs w:val="26"/>
        </w:rPr>
        <w:t xml:space="preserve">правления </w:t>
      </w:r>
      <w:r w:rsidRPr="00737D57">
        <w:rPr>
          <w:rFonts w:ascii="Times New Roman" w:hAnsi="Times New Roman"/>
          <w:sz w:val="26"/>
          <w:szCs w:val="26"/>
        </w:rPr>
        <w:t>города Чебоксары.</w:t>
      </w:r>
    </w:p>
    <w:p w14:paraId="217906E9" w14:textId="77777777" w:rsidR="0076075B" w:rsidRPr="00737D57" w:rsidRDefault="0076075B" w:rsidP="0076075B">
      <w:pPr>
        <w:numPr>
          <w:ilvl w:val="1"/>
          <w:numId w:val="3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Для реализации своих прав </w:t>
      </w:r>
      <w:r w:rsidR="00D65131" w:rsidRPr="00737D57">
        <w:rPr>
          <w:rFonts w:ascii="Times New Roman" w:hAnsi="Times New Roman"/>
          <w:sz w:val="26"/>
          <w:szCs w:val="26"/>
        </w:rPr>
        <w:t>заведующий</w:t>
      </w:r>
      <w:r w:rsidRPr="00737D57">
        <w:rPr>
          <w:rFonts w:ascii="Times New Roman" w:hAnsi="Times New Roman"/>
          <w:sz w:val="26"/>
          <w:szCs w:val="26"/>
        </w:rPr>
        <w:t xml:space="preserve"> </w:t>
      </w:r>
      <w:r w:rsidR="00D65131" w:rsidRPr="00737D57">
        <w:rPr>
          <w:rFonts w:ascii="Times New Roman" w:hAnsi="Times New Roman"/>
          <w:sz w:val="26"/>
          <w:szCs w:val="26"/>
        </w:rPr>
        <w:t>Сектором</w:t>
      </w:r>
      <w:r w:rsidRPr="00737D57">
        <w:rPr>
          <w:rFonts w:ascii="Times New Roman" w:hAnsi="Times New Roman"/>
          <w:sz w:val="26"/>
          <w:szCs w:val="26"/>
        </w:rPr>
        <w:t xml:space="preserve">, а по его письменному поручению работники </w:t>
      </w:r>
      <w:r w:rsidR="00D65131" w:rsidRPr="00737D57">
        <w:rPr>
          <w:rFonts w:ascii="Times New Roman" w:hAnsi="Times New Roman"/>
          <w:sz w:val="26"/>
          <w:szCs w:val="26"/>
        </w:rPr>
        <w:t xml:space="preserve">Сектора </w:t>
      </w:r>
      <w:r w:rsidRPr="00737D57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3B0ADB1B" w14:textId="77777777" w:rsidR="0076075B" w:rsidRPr="00737D57" w:rsidRDefault="0076075B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готовить и вносить предложения, принимать решения, подписывать и визировать документы по вопросам, относящимся к компетенции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 xml:space="preserve">; </w:t>
      </w:r>
    </w:p>
    <w:p w14:paraId="2A847912" w14:textId="77777777" w:rsidR="0076075B" w:rsidRPr="00737D57" w:rsidRDefault="0076075B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распределять обязанности, права и ответственность между работниками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37256E59" w14:textId="77777777" w:rsidR="0076075B" w:rsidRPr="00737D57" w:rsidRDefault="0076075B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взаимодействовать и посещать в установленном  порядке для исполнения задач и функций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 xml:space="preserve"> предприятия, учреждения, организации независимо от их организационно-правовых форм и форм собственности;</w:t>
      </w:r>
    </w:p>
    <w:p w14:paraId="320718C3" w14:textId="77777777" w:rsidR="0076075B" w:rsidRPr="00737D57" w:rsidRDefault="0076075B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осуществлять контроль соблюдения муниципальных правовых актов города Чебоксары, по вопросам, входящим в компетенцию </w:t>
      </w:r>
      <w:r w:rsidR="00D65131" w:rsidRPr="00737D57">
        <w:rPr>
          <w:rFonts w:ascii="Times New Roman" w:hAnsi="Times New Roman"/>
          <w:sz w:val="26"/>
          <w:szCs w:val="26"/>
        </w:rPr>
        <w:t>Сектора</w:t>
      </w:r>
      <w:r w:rsidRPr="00737D57">
        <w:rPr>
          <w:rFonts w:ascii="Times New Roman" w:hAnsi="Times New Roman"/>
          <w:sz w:val="26"/>
          <w:szCs w:val="26"/>
        </w:rPr>
        <w:t>;</w:t>
      </w:r>
    </w:p>
    <w:p w14:paraId="554DAECE" w14:textId="77777777" w:rsidR="0076075B" w:rsidRPr="00737D57" w:rsidRDefault="0076075B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 xml:space="preserve">вносить главе города и/или </w:t>
      </w:r>
      <w:r w:rsidR="002D174F" w:rsidRPr="00737D57">
        <w:rPr>
          <w:rFonts w:ascii="Times New Roman" w:hAnsi="Times New Roman"/>
          <w:sz w:val="26"/>
          <w:szCs w:val="26"/>
        </w:rPr>
        <w:t>заместителю главы администрации города по социальным вопросам</w:t>
      </w:r>
      <w:r w:rsidRPr="00737D57">
        <w:rPr>
          <w:rFonts w:ascii="Times New Roman" w:hAnsi="Times New Roman"/>
          <w:sz w:val="26"/>
          <w:szCs w:val="26"/>
        </w:rPr>
        <w:t xml:space="preserve"> предложения о принятии соответствующих мер к работникам администрации города Чебоксары, нарушающим требования действующего законодательства, муниципальных правовых актов и локальных нормативных актов администрации города Чебоксары</w:t>
      </w:r>
      <w:r w:rsidR="002D174F" w:rsidRPr="00737D57">
        <w:rPr>
          <w:rFonts w:ascii="Times New Roman" w:hAnsi="Times New Roman"/>
          <w:sz w:val="26"/>
          <w:szCs w:val="26"/>
        </w:rPr>
        <w:t>;</w:t>
      </w:r>
    </w:p>
    <w:p w14:paraId="2037F6FF" w14:textId="77777777" w:rsidR="002D174F" w:rsidRPr="00737D57" w:rsidRDefault="002D174F" w:rsidP="002D174F">
      <w:pPr>
        <w:pStyle w:val="ac"/>
        <w:numPr>
          <w:ilvl w:val="2"/>
          <w:numId w:val="5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7D57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Сектору постановлениями и распоряжениями администрации города Чебоксары</w:t>
      </w:r>
    </w:p>
    <w:p w14:paraId="1E0B462B" w14:textId="77777777" w:rsidR="002D174F" w:rsidRPr="00737D57" w:rsidRDefault="002D174F" w:rsidP="002D174F">
      <w:pPr>
        <w:pStyle w:val="ac"/>
        <w:tabs>
          <w:tab w:val="left" w:pos="851"/>
          <w:tab w:val="left" w:pos="1701"/>
        </w:tabs>
        <w:ind w:left="851"/>
        <w:jc w:val="both"/>
        <w:rPr>
          <w:rFonts w:ascii="Times New Roman" w:hAnsi="Times New Roman"/>
          <w:sz w:val="26"/>
          <w:szCs w:val="26"/>
        </w:rPr>
      </w:pPr>
    </w:p>
    <w:p w14:paraId="318F9592" w14:textId="77777777" w:rsidR="0076075B" w:rsidRPr="00737D57" w:rsidRDefault="00C818A6" w:rsidP="0076075B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jc w:val="center"/>
        <w:rPr>
          <w:b/>
          <w:sz w:val="26"/>
          <w:szCs w:val="26"/>
        </w:rPr>
      </w:pPr>
      <w:r w:rsidRPr="00737D57">
        <w:rPr>
          <w:b/>
          <w:sz w:val="26"/>
          <w:szCs w:val="26"/>
        </w:rPr>
        <w:t>О</w:t>
      </w:r>
      <w:r w:rsidR="0076075B" w:rsidRPr="00737D57">
        <w:rPr>
          <w:b/>
          <w:sz w:val="26"/>
          <w:szCs w:val="26"/>
        </w:rPr>
        <w:t>рганизация деятельности</w:t>
      </w:r>
    </w:p>
    <w:p w14:paraId="6C69D37C" w14:textId="77777777" w:rsidR="0076075B" w:rsidRPr="00737D57" w:rsidRDefault="0076075B" w:rsidP="0076075B">
      <w:pPr>
        <w:pStyle w:val="ae"/>
        <w:tabs>
          <w:tab w:val="left" w:pos="851"/>
          <w:tab w:val="left" w:pos="1134"/>
        </w:tabs>
        <w:ind w:left="360" w:firstLine="0"/>
        <w:rPr>
          <w:b/>
          <w:sz w:val="26"/>
          <w:szCs w:val="26"/>
        </w:rPr>
      </w:pPr>
    </w:p>
    <w:p w14:paraId="32E326E5" w14:textId="77777777" w:rsidR="0076075B" w:rsidRPr="00737D57" w:rsidRDefault="0076075B" w:rsidP="002D174F">
      <w:pPr>
        <w:pStyle w:val="ae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Оперативное руководство деятельностью </w:t>
      </w:r>
      <w:r w:rsidR="004F11BD" w:rsidRPr="00737D57">
        <w:rPr>
          <w:sz w:val="26"/>
          <w:szCs w:val="26"/>
        </w:rPr>
        <w:t xml:space="preserve">Сектора </w:t>
      </w:r>
      <w:r w:rsidRPr="00737D57">
        <w:rPr>
          <w:sz w:val="26"/>
          <w:szCs w:val="26"/>
        </w:rPr>
        <w:t xml:space="preserve">осуществляет </w:t>
      </w:r>
      <w:r w:rsidR="004F11BD" w:rsidRPr="00737D57">
        <w:rPr>
          <w:sz w:val="26"/>
          <w:szCs w:val="26"/>
        </w:rPr>
        <w:t>заведующий</w:t>
      </w:r>
      <w:r w:rsidRPr="00737D57">
        <w:rPr>
          <w:sz w:val="26"/>
          <w:szCs w:val="26"/>
        </w:rPr>
        <w:t xml:space="preserve">  </w:t>
      </w:r>
      <w:r w:rsidR="004F11BD" w:rsidRPr="00737D57">
        <w:rPr>
          <w:sz w:val="26"/>
          <w:szCs w:val="26"/>
        </w:rPr>
        <w:t>Сектором</w:t>
      </w:r>
      <w:r w:rsidRPr="00737D57">
        <w:rPr>
          <w:sz w:val="26"/>
          <w:szCs w:val="26"/>
        </w:rPr>
        <w:t xml:space="preserve">. </w:t>
      </w:r>
    </w:p>
    <w:p w14:paraId="4F57F9EE" w14:textId="77777777" w:rsidR="0076075B" w:rsidRPr="00737D57" w:rsidRDefault="0076075B" w:rsidP="002D174F">
      <w:pPr>
        <w:pStyle w:val="ae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Обязанности работников </w:t>
      </w:r>
      <w:r w:rsidR="004F11BD" w:rsidRPr="00737D57"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 устанавливаются их должностными инструкциями.</w:t>
      </w:r>
    </w:p>
    <w:p w14:paraId="7D1BF806" w14:textId="77777777" w:rsidR="0076075B" w:rsidRPr="00737D57" w:rsidRDefault="0076075B" w:rsidP="002D174F">
      <w:pPr>
        <w:pStyle w:val="ae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Распределение обязанностей между работниками </w:t>
      </w:r>
      <w:r w:rsidR="004F11BD" w:rsidRPr="00737D57">
        <w:rPr>
          <w:sz w:val="26"/>
          <w:szCs w:val="26"/>
        </w:rPr>
        <w:t xml:space="preserve">Сектора </w:t>
      </w:r>
      <w:r w:rsidRPr="00737D57">
        <w:rPr>
          <w:sz w:val="26"/>
          <w:szCs w:val="26"/>
        </w:rPr>
        <w:t xml:space="preserve">осуществляется </w:t>
      </w:r>
      <w:r w:rsidR="004F11BD" w:rsidRPr="00737D57">
        <w:rPr>
          <w:sz w:val="26"/>
          <w:szCs w:val="26"/>
        </w:rPr>
        <w:t>заведующим  Сектором</w:t>
      </w:r>
      <w:r w:rsidRPr="00737D57">
        <w:rPr>
          <w:sz w:val="26"/>
          <w:szCs w:val="26"/>
        </w:rPr>
        <w:t xml:space="preserve">, исходя из объема задач и функций, возлагаемых на </w:t>
      </w:r>
      <w:r w:rsidR="004F11BD" w:rsidRPr="00737D57">
        <w:rPr>
          <w:sz w:val="26"/>
          <w:szCs w:val="26"/>
        </w:rPr>
        <w:t>Сектор</w:t>
      </w:r>
      <w:r w:rsidRPr="00737D57">
        <w:rPr>
          <w:sz w:val="26"/>
          <w:szCs w:val="26"/>
        </w:rPr>
        <w:t>.</w:t>
      </w:r>
    </w:p>
    <w:p w14:paraId="3506F2D8" w14:textId="77777777" w:rsidR="0076075B" w:rsidRPr="00737D57" w:rsidRDefault="0076075B" w:rsidP="002D174F">
      <w:pPr>
        <w:pStyle w:val="ae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Для осуществления функций, предусмотренных настоящим Положением, </w:t>
      </w:r>
      <w:r w:rsidR="004F11BD" w:rsidRPr="00737D57">
        <w:rPr>
          <w:sz w:val="26"/>
          <w:szCs w:val="26"/>
        </w:rPr>
        <w:t>Сектор</w:t>
      </w:r>
      <w:r w:rsidRPr="00737D57">
        <w:rPr>
          <w:sz w:val="26"/>
          <w:szCs w:val="26"/>
        </w:rPr>
        <w:t xml:space="preserve"> взаимодействует: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9F1B43" w14:textId="77777777" w:rsidR="0076075B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со всеми</w:t>
      </w:r>
      <w:r w:rsidR="00385929" w:rsidRPr="00737D57">
        <w:rPr>
          <w:sz w:val="26"/>
          <w:szCs w:val="26"/>
        </w:rPr>
        <w:t xml:space="preserve"> </w:t>
      </w:r>
      <w:r w:rsidR="0076075B" w:rsidRPr="00737D57">
        <w:rPr>
          <w:sz w:val="26"/>
          <w:szCs w:val="26"/>
        </w:rPr>
        <w:t>структурными подразделениями администрации города Чебоксары;</w:t>
      </w:r>
    </w:p>
    <w:p w14:paraId="00E5CE88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 Чебоксарским городским Собранием депутатов;</w:t>
      </w:r>
    </w:p>
    <w:p w14:paraId="0B30EE2F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администрацией Главы Чувашской Республики; </w:t>
      </w:r>
    </w:p>
    <w:p w14:paraId="6F2E2C15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595E1102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08BF6733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Общественной палатой Чувашской Республики;</w:t>
      </w:r>
    </w:p>
    <w:p w14:paraId="31E6D177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 общественными объединениями;</w:t>
      </w:r>
    </w:p>
    <w:p w14:paraId="7EFE9612" w14:textId="77777777" w:rsidR="00537B3A" w:rsidRPr="00737D57" w:rsidRDefault="00537B3A" w:rsidP="002D174F">
      <w:pPr>
        <w:pStyle w:val="ae"/>
        <w:numPr>
          <w:ilvl w:val="0"/>
          <w:numId w:val="7"/>
        </w:numPr>
        <w:tabs>
          <w:tab w:val="clear" w:pos="1418"/>
          <w:tab w:val="num" w:pos="993"/>
          <w:tab w:val="left" w:pos="1276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со средствами массовой информации.</w:t>
      </w:r>
    </w:p>
    <w:p w14:paraId="07D03A90" w14:textId="77777777" w:rsidR="0076075B" w:rsidRPr="00737D57" w:rsidRDefault="0076075B" w:rsidP="002D174F">
      <w:pPr>
        <w:pStyle w:val="ae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Разногласия, возникающие между </w:t>
      </w:r>
      <w:r w:rsidR="004F11BD" w:rsidRPr="00737D57">
        <w:rPr>
          <w:sz w:val="26"/>
          <w:szCs w:val="26"/>
        </w:rPr>
        <w:t>Сектором</w:t>
      </w:r>
      <w:r w:rsidRPr="00737D57">
        <w:rPr>
          <w:sz w:val="26"/>
          <w:szCs w:val="26"/>
        </w:rPr>
        <w:t xml:space="preserve"> и другими структурными подразделениями администрации города Чебоксары, разрешаются заместителем главы </w:t>
      </w:r>
      <w:r w:rsidR="00563629" w:rsidRPr="00737D57">
        <w:rPr>
          <w:sz w:val="26"/>
          <w:szCs w:val="26"/>
        </w:rPr>
        <w:t xml:space="preserve">администрации </w:t>
      </w:r>
      <w:r w:rsidRPr="00737D57">
        <w:rPr>
          <w:sz w:val="26"/>
          <w:szCs w:val="26"/>
        </w:rPr>
        <w:t>города Чебоксары по социальным вопросам или главой города Чебоксары.</w:t>
      </w:r>
    </w:p>
    <w:p w14:paraId="5A6349E7" w14:textId="77777777" w:rsidR="0076075B" w:rsidRPr="00737D57" w:rsidRDefault="0076075B" w:rsidP="0076075B">
      <w:pPr>
        <w:pStyle w:val="ae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2E170779" w14:textId="77777777" w:rsidR="0076075B" w:rsidRPr="00737D57" w:rsidRDefault="0076075B" w:rsidP="0076075B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jc w:val="center"/>
        <w:rPr>
          <w:sz w:val="26"/>
          <w:szCs w:val="26"/>
        </w:rPr>
      </w:pPr>
      <w:r w:rsidRPr="00737D57">
        <w:rPr>
          <w:b/>
          <w:sz w:val="26"/>
          <w:szCs w:val="26"/>
        </w:rPr>
        <w:t>Ответственность</w:t>
      </w:r>
    </w:p>
    <w:p w14:paraId="44867DA8" w14:textId="77777777" w:rsidR="0076075B" w:rsidRPr="00737D57" w:rsidRDefault="0076075B" w:rsidP="0076075B">
      <w:pPr>
        <w:pStyle w:val="ae"/>
        <w:tabs>
          <w:tab w:val="left" w:pos="851"/>
          <w:tab w:val="left" w:pos="1134"/>
        </w:tabs>
        <w:ind w:left="360" w:firstLine="0"/>
        <w:rPr>
          <w:sz w:val="26"/>
          <w:szCs w:val="26"/>
        </w:rPr>
      </w:pPr>
    </w:p>
    <w:p w14:paraId="768F618E" w14:textId="77777777" w:rsidR="0076075B" w:rsidRPr="00737D57" w:rsidRDefault="0076075B" w:rsidP="0076075B">
      <w:pPr>
        <w:pStyle w:val="ae"/>
        <w:numPr>
          <w:ilvl w:val="1"/>
          <w:numId w:val="2"/>
        </w:numPr>
        <w:tabs>
          <w:tab w:val="clear" w:pos="360"/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Персональную ответственность за качество и своевременность выполнения возложенных на </w:t>
      </w:r>
      <w:r w:rsidR="004F11BD" w:rsidRPr="00737D57">
        <w:rPr>
          <w:sz w:val="26"/>
          <w:szCs w:val="26"/>
        </w:rPr>
        <w:t>Сектор</w:t>
      </w:r>
      <w:r w:rsidRPr="00737D57">
        <w:rPr>
          <w:sz w:val="26"/>
          <w:szCs w:val="26"/>
        </w:rPr>
        <w:t xml:space="preserve"> задач и функций несет </w:t>
      </w:r>
      <w:r w:rsidR="004F11BD" w:rsidRPr="00737D57">
        <w:rPr>
          <w:sz w:val="26"/>
          <w:szCs w:val="26"/>
        </w:rPr>
        <w:t>заведующий Сектором</w:t>
      </w:r>
      <w:r w:rsidRPr="00737D57">
        <w:rPr>
          <w:sz w:val="26"/>
          <w:szCs w:val="26"/>
        </w:rPr>
        <w:t>.</w:t>
      </w:r>
    </w:p>
    <w:p w14:paraId="759E8862" w14:textId="77777777" w:rsidR="0076075B" w:rsidRDefault="0076075B" w:rsidP="0076075B">
      <w:pPr>
        <w:pStyle w:val="ae"/>
        <w:numPr>
          <w:ilvl w:val="1"/>
          <w:numId w:val="2"/>
        </w:numPr>
        <w:tabs>
          <w:tab w:val="clear" w:pos="360"/>
          <w:tab w:val="num" w:pos="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Степень ответственности муниципальных служащих </w:t>
      </w:r>
      <w:r w:rsidR="004F11BD" w:rsidRPr="00737D57"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 определяется в соответствии с распределением прав и обязанностей и закрепляется в должностных инструкциях.</w:t>
      </w:r>
    </w:p>
    <w:p w14:paraId="7119F709" w14:textId="77777777" w:rsidR="0076075B" w:rsidRPr="00473F42" w:rsidRDefault="0076075B" w:rsidP="0076075B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sectPr w:rsidR="0076075B" w:rsidRPr="00473F42" w:rsidSect="00C35C40">
      <w:headerReference w:type="default" r:id="rId9"/>
      <w:pgSz w:w="11906" w:h="16838"/>
      <w:pgMar w:top="567" w:right="707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0DD0A" w14:textId="77777777" w:rsidR="007D1ED4" w:rsidRDefault="007D1ED4" w:rsidP="0076075B">
      <w:r>
        <w:separator/>
      </w:r>
    </w:p>
  </w:endnote>
  <w:endnote w:type="continuationSeparator" w:id="0">
    <w:p w14:paraId="1B9CE58A" w14:textId="77777777" w:rsidR="007D1ED4" w:rsidRDefault="007D1ED4" w:rsidP="0076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7AA5" w14:textId="77777777" w:rsidR="007D1ED4" w:rsidRDefault="007D1ED4" w:rsidP="0076075B">
      <w:r>
        <w:separator/>
      </w:r>
    </w:p>
  </w:footnote>
  <w:footnote w:type="continuationSeparator" w:id="0">
    <w:p w14:paraId="44B08F9E" w14:textId="77777777" w:rsidR="007D1ED4" w:rsidRDefault="007D1ED4" w:rsidP="0076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156694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3B1CECE7" w14:textId="77777777" w:rsidR="00B26280" w:rsidRPr="00B26280" w:rsidRDefault="00B26280">
        <w:pPr>
          <w:pStyle w:val="a5"/>
          <w:jc w:val="center"/>
          <w:rPr>
            <w:rFonts w:ascii="Times New Roman" w:hAnsi="Times New Roman"/>
            <w:sz w:val="18"/>
          </w:rPr>
        </w:pPr>
        <w:r w:rsidRPr="00B26280">
          <w:rPr>
            <w:rFonts w:ascii="Times New Roman" w:hAnsi="Times New Roman"/>
            <w:sz w:val="18"/>
          </w:rPr>
          <w:fldChar w:fldCharType="begin"/>
        </w:r>
        <w:r w:rsidRPr="00B26280">
          <w:rPr>
            <w:rFonts w:ascii="Times New Roman" w:hAnsi="Times New Roman"/>
            <w:sz w:val="18"/>
          </w:rPr>
          <w:instrText>PAGE   \* MERGEFORMAT</w:instrText>
        </w:r>
        <w:r w:rsidRPr="00B26280">
          <w:rPr>
            <w:rFonts w:ascii="Times New Roman" w:hAnsi="Times New Roman"/>
            <w:sz w:val="18"/>
          </w:rPr>
          <w:fldChar w:fldCharType="separate"/>
        </w:r>
        <w:r w:rsidR="00CC0B1C">
          <w:rPr>
            <w:rFonts w:ascii="Times New Roman" w:hAnsi="Times New Roman"/>
            <w:noProof/>
            <w:sz w:val="18"/>
          </w:rPr>
          <w:t>6</w:t>
        </w:r>
        <w:r w:rsidRPr="00B26280">
          <w:rPr>
            <w:rFonts w:ascii="Times New Roman" w:hAnsi="Times New Roman"/>
            <w:sz w:val="18"/>
          </w:rPr>
          <w:fldChar w:fldCharType="end"/>
        </w:r>
      </w:p>
    </w:sdtContent>
  </w:sdt>
  <w:p w14:paraId="5FB93B9F" w14:textId="77777777" w:rsidR="00B26280" w:rsidRDefault="00B26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1FA"/>
    <w:multiLevelType w:val="multilevel"/>
    <w:tmpl w:val="FB8A5FE8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6A04"/>
    <w:multiLevelType w:val="hybridMultilevel"/>
    <w:tmpl w:val="F9749FE4"/>
    <w:lvl w:ilvl="0" w:tplc="6052B4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4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4010072"/>
    <w:multiLevelType w:val="hybridMultilevel"/>
    <w:tmpl w:val="5D82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4C371EC5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2">
    <w:nsid w:val="6DAE68AB"/>
    <w:multiLevelType w:val="multilevel"/>
    <w:tmpl w:val="2EC0C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B6F12B8"/>
    <w:multiLevelType w:val="hybridMultilevel"/>
    <w:tmpl w:val="A858AEE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5B"/>
    <w:rsid w:val="00002BF9"/>
    <w:rsid w:val="00023AAB"/>
    <w:rsid w:val="00027375"/>
    <w:rsid w:val="00084EE6"/>
    <w:rsid w:val="000A13AE"/>
    <w:rsid w:val="000C6B60"/>
    <w:rsid w:val="000D4B85"/>
    <w:rsid w:val="000E2F18"/>
    <w:rsid w:val="000F62DE"/>
    <w:rsid w:val="00144774"/>
    <w:rsid w:val="00175324"/>
    <w:rsid w:val="00234B23"/>
    <w:rsid w:val="00243CC7"/>
    <w:rsid w:val="0027771E"/>
    <w:rsid w:val="002B746E"/>
    <w:rsid w:val="002D174F"/>
    <w:rsid w:val="002F4E06"/>
    <w:rsid w:val="00385929"/>
    <w:rsid w:val="003B1200"/>
    <w:rsid w:val="003D2E16"/>
    <w:rsid w:val="00401A45"/>
    <w:rsid w:val="004234F6"/>
    <w:rsid w:val="00473F42"/>
    <w:rsid w:val="00480B11"/>
    <w:rsid w:val="004B661C"/>
    <w:rsid w:val="004C3D1C"/>
    <w:rsid w:val="004E363F"/>
    <w:rsid w:val="004F11BD"/>
    <w:rsid w:val="00516045"/>
    <w:rsid w:val="00537B3A"/>
    <w:rsid w:val="00563629"/>
    <w:rsid w:val="00564BF5"/>
    <w:rsid w:val="005B7832"/>
    <w:rsid w:val="005E1010"/>
    <w:rsid w:val="005F72BC"/>
    <w:rsid w:val="0061084E"/>
    <w:rsid w:val="006535B1"/>
    <w:rsid w:val="00685A8F"/>
    <w:rsid w:val="006C1A4E"/>
    <w:rsid w:val="006D0959"/>
    <w:rsid w:val="006F2CEB"/>
    <w:rsid w:val="006F3188"/>
    <w:rsid w:val="00715C20"/>
    <w:rsid w:val="00737D57"/>
    <w:rsid w:val="00746AE0"/>
    <w:rsid w:val="0076075B"/>
    <w:rsid w:val="00762999"/>
    <w:rsid w:val="007A1BC5"/>
    <w:rsid w:val="007D02D4"/>
    <w:rsid w:val="007D1ED4"/>
    <w:rsid w:val="007D6BE2"/>
    <w:rsid w:val="007F5D96"/>
    <w:rsid w:val="007F6D89"/>
    <w:rsid w:val="008126B5"/>
    <w:rsid w:val="00816441"/>
    <w:rsid w:val="00842FA2"/>
    <w:rsid w:val="00845C4A"/>
    <w:rsid w:val="00853456"/>
    <w:rsid w:val="00856C5B"/>
    <w:rsid w:val="008D1506"/>
    <w:rsid w:val="008F3337"/>
    <w:rsid w:val="0092726F"/>
    <w:rsid w:val="009356CC"/>
    <w:rsid w:val="009428D3"/>
    <w:rsid w:val="009473BF"/>
    <w:rsid w:val="00980AE7"/>
    <w:rsid w:val="009A428B"/>
    <w:rsid w:val="009D69A1"/>
    <w:rsid w:val="00A019DB"/>
    <w:rsid w:val="00A15DCD"/>
    <w:rsid w:val="00A251EB"/>
    <w:rsid w:val="00A6696D"/>
    <w:rsid w:val="00A752A4"/>
    <w:rsid w:val="00AC2ECD"/>
    <w:rsid w:val="00AF2096"/>
    <w:rsid w:val="00B26280"/>
    <w:rsid w:val="00B825F8"/>
    <w:rsid w:val="00B966B9"/>
    <w:rsid w:val="00B9694F"/>
    <w:rsid w:val="00BA36A1"/>
    <w:rsid w:val="00BB189B"/>
    <w:rsid w:val="00BC00EF"/>
    <w:rsid w:val="00C11EAE"/>
    <w:rsid w:val="00C35C40"/>
    <w:rsid w:val="00C818A6"/>
    <w:rsid w:val="00CC0B1C"/>
    <w:rsid w:val="00CE0D8B"/>
    <w:rsid w:val="00D45DCB"/>
    <w:rsid w:val="00D65131"/>
    <w:rsid w:val="00D73DBC"/>
    <w:rsid w:val="00D8764B"/>
    <w:rsid w:val="00D9492C"/>
    <w:rsid w:val="00DB121B"/>
    <w:rsid w:val="00E070C8"/>
    <w:rsid w:val="00E27705"/>
    <w:rsid w:val="00E51C31"/>
    <w:rsid w:val="00E61CFB"/>
    <w:rsid w:val="00E9601F"/>
    <w:rsid w:val="00F006D2"/>
    <w:rsid w:val="00F348E8"/>
    <w:rsid w:val="00F7446C"/>
    <w:rsid w:val="00FA446F"/>
    <w:rsid w:val="00FD598F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2F3D4"/>
  <w15:docId w15:val="{1AC322F7-936E-4110-8B4F-2B356F3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5B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075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607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075B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76075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3">
    <w:name w:val="footnote text"/>
    <w:basedOn w:val="a"/>
    <w:link w:val="11"/>
    <w:semiHidden/>
    <w:unhideWhenUsed/>
    <w:rsid w:val="0076075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4">
    <w:name w:val="Текст сноски Знак"/>
    <w:basedOn w:val="a0"/>
    <w:uiPriority w:val="99"/>
    <w:semiHidden/>
    <w:rsid w:val="0076075B"/>
    <w:rPr>
      <w:rFonts w:ascii="Tahoma" w:eastAsia="Times New Roman" w:hAnsi="Tahom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07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75B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Body Text"/>
    <w:basedOn w:val="a"/>
    <w:link w:val="a8"/>
    <w:unhideWhenUsed/>
    <w:rsid w:val="0076075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76075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 Indent"/>
    <w:basedOn w:val="a"/>
    <w:link w:val="aa"/>
    <w:unhideWhenUsed/>
    <w:rsid w:val="0076075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6075B"/>
    <w:rPr>
      <w:rFonts w:ascii="Tahoma" w:eastAsia="Times New Roman" w:hAnsi="Tahoma" w:cs="Times New Roman"/>
      <w:sz w:val="20"/>
      <w:szCs w:val="24"/>
      <w:lang w:eastAsia="ru-RU"/>
    </w:rPr>
  </w:style>
  <w:style w:type="paragraph" w:styleId="ab">
    <w:name w:val="No Spacing"/>
    <w:uiPriority w:val="1"/>
    <w:qFormat/>
    <w:rsid w:val="0076075B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76075B"/>
    <w:pPr>
      <w:ind w:left="720"/>
      <w:contextualSpacing/>
    </w:pPr>
  </w:style>
  <w:style w:type="paragraph" w:customStyle="1" w:styleId="ae">
    <w:name w:val="_Перечень"/>
    <w:basedOn w:val="a"/>
    <w:rsid w:val="0076075B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">
    <w:name w:val="_Раздел"/>
    <w:basedOn w:val="a"/>
    <w:rsid w:val="0076075B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character" w:styleId="af0">
    <w:name w:val="footnote reference"/>
    <w:semiHidden/>
    <w:unhideWhenUsed/>
    <w:rsid w:val="0076075B"/>
    <w:rPr>
      <w:vertAlign w:val="superscript"/>
    </w:rPr>
  </w:style>
  <w:style w:type="character" w:customStyle="1" w:styleId="11">
    <w:name w:val="Текст сноски Знак1"/>
    <w:link w:val="a3"/>
    <w:semiHidden/>
    <w:locked/>
    <w:rsid w:val="007607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76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76075B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rmal (Web)"/>
    <w:basedOn w:val="a"/>
    <w:uiPriority w:val="99"/>
    <w:semiHidden/>
    <w:unhideWhenUsed/>
    <w:rsid w:val="00A019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3">
    <w:name w:val="Hyperlink"/>
    <w:basedOn w:val="a0"/>
    <w:uiPriority w:val="99"/>
    <w:semiHidden/>
    <w:unhideWhenUsed/>
    <w:rsid w:val="00A019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01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9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2628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26280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Normal">
    <w:name w:val="ConsPlusNormal"/>
    <w:rsid w:val="00480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608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6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95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752074D81C8541B838D25884EC5AFB4BFC79AAD09F3961917B3522E01923B9FBC8AD6D4C5020Y4n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1814782375D4773B36B2D62B442814AB262D75380E30EA514A724FDD9956E34DE7A6964B20A21BFFBCAAC71Y4n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gcheb_kadry8  Жукова Калерия Владимировна</cp:lastModifiedBy>
  <cp:revision>16</cp:revision>
  <dcterms:created xsi:type="dcterms:W3CDTF">2024-03-25T08:43:00Z</dcterms:created>
  <dcterms:modified xsi:type="dcterms:W3CDTF">2024-05-20T09:57:00Z</dcterms:modified>
</cp:coreProperties>
</file>