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9F6ABB">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9F6ABB">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9F6ABB">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9F6ABB">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9F6ABB" w:rsidRPr="009F6ABB" w:rsidRDefault="009F6ABB" w:rsidP="001C074C">
      <w:pPr>
        <w:spacing w:after="0" w:line="240" w:lineRule="auto"/>
        <w:ind w:right="4819"/>
        <w:jc w:val="both"/>
        <w:rPr>
          <w:rFonts w:ascii="Times New Roman" w:hAnsi="Times New Roman" w:cs="Times New Roman"/>
          <w:b/>
          <w:sz w:val="24"/>
          <w:szCs w:val="24"/>
        </w:rPr>
      </w:pPr>
      <w:r w:rsidRPr="009F6ABB">
        <w:rPr>
          <w:rFonts w:ascii="Times New Roman" w:eastAsia="Calibri" w:hAnsi="Times New Roman" w:cs="Times New Roman"/>
          <w:sz w:val="24"/>
          <w:szCs w:val="24"/>
        </w:rPr>
        <w:t>О внесении изменений в постановление  администрации Урмарского муниципального округа Чувашской Республики от 14.04.2023 № 304 «Об утверждении муниципальной программы Урмарского муниципального округа Чувашской Республики «</w:t>
      </w:r>
      <w:r w:rsidRPr="009F6ABB">
        <w:rPr>
          <w:rFonts w:ascii="Times New Roman" w:hAnsi="Times New Roman" w:cs="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9F6ABB" w:rsidRDefault="009F6ABB" w:rsidP="009F6ABB">
      <w:pPr>
        <w:spacing w:after="0" w:line="240" w:lineRule="auto"/>
        <w:ind w:right="4962"/>
        <w:jc w:val="both"/>
        <w:rPr>
          <w:rFonts w:ascii="Times New Roman" w:hAnsi="Times New Roman" w:cs="Times New Roman"/>
          <w:b/>
          <w:sz w:val="24"/>
          <w:szCs w:val="24"/>
        </w:rPr>
      </w:pPr>
    </w:p>
    <w:p w:rsidR="009F6ABB" w:rsidRPr="009F6ABB" w:rsidRDefault="009F6ABB" w:rsidP="009F6ABB">
      <w:pPr>
        <w:spacing w:after="0" w:line="240" w:lineRule="auto"/>
        <w:ind w:right="4962"/>
        <w:jc w:val="both"/>
        <w:rPr>
          <w:rFonts w:ascii="Times New Roman" w:eastAsia="Calibri" w:hAnsi="Times New Roman" w:cs="Times New Roman"/>
          <w:sz w:val="24"/>
          <w:szCs w:val="24"/>
        </w:rPr>
      </w:pP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В соответствии с Уставом Урмарского муниципального округа Администрация Урмарского  муниципального округа </w:t>
      </w:r>
      <w:proofErr w:type="gramStart"/>
      <w:r w:rsidRPr="009F6ABB">
        <w:rPr>
          <w:rFonts w:ascii="Times New Roman" w:eastAsia="Calibri" w:hAnsi="Times New Roman" w:cs="Times New Roman"/>
          <w:sz w:val="24"/>
          <w:szCs w:val="24"/>
        </w:rPr>
        <w:t>п</w:t>
      </w:r>
      <w:proofErr w:type="gramEnd"/>
      <w:r w:rsidRPr="009F6ABB">
        <w:rPr>
          <w:rFonts w:ascii="Times New Roman" w:eastAsia="Calibri" w:hAnsi="Times New Roman" w:cs="Times New Roman"/>
          <w:sz w:val="24"/>
          <w:szCs w:val="24"/>
        </w:rPr>
        <w:t xml:space="preserve"> о с т а н о в л я е т:</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 Внести в муниципальную программу «</w:t>
      </w:r>
      <w:r w:rsidRPr="009F6ABB">
        <w:rPr>
          <w:rFonts w:ascii="Times New Roman" w:hAnsi="Times New Roman" w:cs="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(далее – муниципальная программа), утвержденную постановлением администрации Урмарского  муниципального округа Чувашской Республики от 14.04.2023 № 304 следующие изменения:</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1.1. В паспорте муниципальной программы:</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позицию «</w:t>
      </w:r>
      <w:r w:rsidRPr="009F6ABB">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r w:rsidRPr="009F6ABB">
        <w:rPr>
          <w:rFonts w:ascii="Times New Roman" w:eastAsia="Calibri" w:hAnsi="Times New Roman" w:cs="Times New Roman"/>
          <w:sz w:val="24"/>
          <w:szCs w:val="24"/>
        </w:rPr>
        <w:t>» изложить в следующей редакции:</w:t>
      </w:r>
    </w:p>
    <w:p w:rsidR="009F6ABB" w:rsidRPr="009F6ABB" w:rsidRDefault="009F6ABB" w:rsidP="001C074C">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3597,4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949,2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927,2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1621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 – 36,5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17,3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1639,3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171,7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359,5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lastRenderedPageBreak/>
        <w:t>в 2025 году – 1108,1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 – 1821,6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550,4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      внебюджетных источников – 100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ind w:firstLine="709"/>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1.2. Раздел III. </w:t>
      </w:r>
      <w:r w:rsidRPr="009F6ABB">
        <w:rPr>
          <w:rFonts w:ascii="Times New Roman" w:hAnsi="Times New Roman" w:cs="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3597,4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949,2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927,2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1621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 – 36,5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17,3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1639,3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171,7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359,5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1108,1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 – 1821,6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550,4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      внебюджетных источников – 100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jc w:val="both"/>
        <w:rPr>
          <w:rFonts w:ascii="Times New Roman" w:hAnsi="Times New Roman" w:cs="Times New Roman"/>
          <w:color w:val="000000"/>
          <w:sz w:val="24"/>
          <w:szCs w:val="24"/>
          <w:u w:val="single"/>
        </w:rPr>
      </w:pPr>
    </w:p>
    <w:p w:rsidR="009F6ABB" w:rsidRPr="009F6ABB" w:rsidRDefault="009F6ABB" w:rsidP="009F6ABB">
      <w:pPr>
        <w:spacing w:after="0" w:line="240" w:lineRule="auto"/>
        <w:ind w:firstLine="720"/>
        <w:rPr>
          <w:rFonts w:ascii="Times New Roman" w:hAnsi="Times New Roman" w:cs="Times New Roman"/>
          <w:sz w:val="24"/>
          <w:szCs w:val="24"/>
        </w:rPr>
      </w:pPr>
      <w:r w:rsidRPr="009F6ABB">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1.3. Таблица 1 изложить в следующей редакции</w:t>
      </w:r>
      <w:r w:rsidRPr="009F6ABB">
        <w:rPr>
          <w:rFonts w:ascii="Times New Roman" w:eastAsia="Calibri" w:hAnsi="Times New Roman" w:cs="Times New Roman"/>
          <w:sz w:val="24"/>
          <w:szCs w:val="24"/>
        </w:rPr>
        <w:t xml:space="preserve"> согласно таблице 1 к настоящему постановлению</w:t>
      </w:r>
      <w:r w:rsidRPr="009F6ABB">
        <w:rPr>
          <w:rFonts w:ascii="Times New Roman" w:hAnsi="Times New Roman" w:cs="Times New Roman"/>
          <w:sz w:val="24"/>
          <w:szCs w:val="24"/>
        </w:rPr>
        <w:t xml:space="preserve"> </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1.4. Приложение № 1 к Муниципальной программе изложить в следующей редакции согласно приложению № 2 к настоящему постановлению</w:t>
      </w:r>
    </w:p>
    <w:p w:rsidR="009F6ABB" w:rsidRPr="009F6ABB" w:rsidRDefault="009F6ABB" w:rsidP="009F6ABB">
      <w:pPr>
        <w:spacing w:after="0" w:line="240" w:lineRule="auto"/>
        <w:ind w:firstLine="709"/>
        <w:rPr>
          <w:rFonts w:ascii="Times New Roman" w:hAnsi="Times New Roman" w:cs="Times New Roman"/>
          <w:sz w:val="24"/>
          <w:szCs w:val="24"/>
        </w:rPr>
      </w:pPr>
      <w:r w:rsidRPr="009F6ABB">
        <w:rPr>
          <w:rFonts w:ascii="Times New Roman" w:eastAsia="Calibri" w:hAnsi="Times New Roman" w:cs="Times New Roman"/>
          <w:sz w:val="24"/>
          <w:szCs w:val="24"/>
        </w:rPr>
        <w:t>2. В паспорте муниципальной подпрограммы  «</w:t>
      </w:r>
      <w:r w:rsidRPr="009F6ABB">
        <w:rPr>
          <w:rFonts w:ascii="Times New Roman" w:hAnsi="Times New Roman" w:cs="Times New Roman"/>
          <w:sz w:val="24"/>
          <w:szCs w:val="24"/>
        </w:rPr>
        <w:t>Развитие ветеринарии в Урмарском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2.1. Позицию «Объемы финансирования подпрограммы с разбивкой по годам реализации» изложить в следующей редакции:</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2023 - 2035 годах составляют 393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федерального бюджета -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393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местный бюджет – 0 тыс. рублей;</w:t>
      </w:r>
    </w:p>
    <w:p w:rsidR="009F6ABB" w:rsidRPr="009F6ABB" w:rsidRDefault="009F6ABB" w:rsidP="009F6ABB">
      <w:pPr>
        <w:tabs>
          <w:tab w:val="left" w:pos="0"/>
        </w:tabs>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2.2.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autoSpaceDN w:val="0"/>
        <w:adjustRightInd w:val="0"/>
        <w:spacing w:after="0" w:line="240" w:lineRule="auto"/>
        <w:ind w:firstLine="720"/>
        <w:jc w:val="both"/>
        <w:rPr>
          <w:rFonts w:ascii="Times New Roman" w:hAnsi="Times New Roman" w:cs="Times New Roman"/>
          <w:sz w:val="24"/>
          <w:szCs w:val="24"/>
        </w:rPr>
      </w:pPr>
      <w:r w:rsidRPr="009F6ABB">
        <w:rPr>
          <w:rFonts w:ascii="Times New Roman" w:hAnsi="Times New Roman" w:cs="Times New Roman"/>
          <w:sz w:val="24"/>
          <w:szCs w:val="24"/>
        </w:rPr>
        <w:t>Прогнозируемый объем финансирования подпрограммы в 2023-2025 годы составит 393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2.3. Приложение  к муниципальной подпрограмме «</w:t>
      </w:r>
      <w:r w:rsidRPr="009F6ABB">
        <w:rPr>
          <w:rFonts w:ascii="Times New Roman" w:hAnsi="Times New Roman" w:cs="Times New Roman"/>
          <w:sz w:val="24"/>
          <w:szCs w:val="24"/>
        </w:rPr>
        <w:t>Развитие ветеринарии в Урмарском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2 к настоящему постановлению.</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eastAsia="Calibri" w:hAnsi="Times New Roman" w:cs="Times New Roman"/>
          <w:sz w:val="24"/>
          <w:szCs w:val="24"/>
        </w:rPr>
        <w:t>3. В паспорте муниципальной подпрограммы  «</w:t>
      </w:r>
      <w:r w:rsidRPr="009F6ABB">
        <w:rPr>
          <w:rFonts w:ascii="Times New Roman" w:hAnsi="Times New Roman" w:cs="Times New Roman"/>
          <w:sz w:val="24"/>
          <w:szCs w:val="24"/>
        </w:rPr>
        <w:t>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lastRenderedPageBreak/>
        <w:t>3.1.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2078,8 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258,8</w:t>
      </w:r>
      <w:r w:rsidRPr="009F6ABB">
        <w:rPr>
          <w:rFonts w:ascii="Times New Roman" w:hAnsi="Times New Roman" w:cs="Times New Roman"/>
          <w:b/>
          <w:sz w:val="24"/>
          <w:szCs w:val="24"/>
        </w:rPr>
        <w:t xml:space="preserve"> </w:t>
      </w:r>
      <w:r w:rsidRPr="009F6ABB">
        <w:rPr>
          <w:rFonts w:ascii="Times New Roman" w:hAnsi="Times New Roman" w:cs="Times New Roman"/>
          <w:sz w:val="24"/>
          <w:szCs w:val="24"/>
        </w:rPr>
        <w:t>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2023 году – 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2024 году – 237,8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2025 году – 21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2026 - 2030 годы –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2031 – 2035 годы –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местных бюджетов – 1820,4 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2024 году – 549,2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2026 - 2030 годы – 0,00 тыс. рублей;</w:t>
      </w:r>
    </w:p>
    <w:p w:rsid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203</w:t>
      </w:r>
      <w:r>
        <w:rPr>
          <w:rFonts w:ascii="Times New Roman" w:hAnsi="Times New Roman" w:cs="Times New Roman"/>
          <w:sz w:val="24"/>
          <w:szCs w:val="24"/>
        </w:rPr>
        <w:t>1 – 2035 годы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0,00</w:t>
      </w:r>
      <w:r w:rsidRPr="009F6ABB">
        <w:rPr>
          <w:rFonts w:ascii="Times New Roman" w:hAnsi="Times New Roman" w:cs="Times New Roman"/>
          <w:b/>
          <w:sz w:val="24"/>
          <w:szCs w:val="24"/>
        </w:rPr>
        <w:t xml:space="preserve"> </w:t>
      </w:r>
      <w:r w:rsidRPr="009F6ABB">
        <w:rPr>
          <w:rFonts w:ascii="Times New Roman" w:hAnsi="Times New Roman" w:cs="Times New Roman"/>
          <w:sz w:val="24"/>
          <w:szCs w:val="24"/>
        </w:rPr>
        <w:t>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3.2. Приложение  к муниципальной подпрограмме «</w:t>
      </w:r>
      <w:r w:rsidRPr="009F6ABB">
        <w:rPr>
          <w:rFonts w:ascii="Times New Roman" w:hAnsi="Times New Roman" w:cs="Times New Roman"/>
          <w:sz w:val="24"/>
          <w:szCs w:val="24"/>
        </w:rPr>
        <w:t>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3 к настоящему постановлению.</w:t>
      </w:r>
    </w:p>
    <w:p w:rsidR="009F6ABB" w:rsidRPr="009F6ABB" w:rsidRDefault="009F6ABB" w:rsidP="009F6AB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r>
      <w:r w:rsidRPr="009F6ABB">
        <w:rPr>
          <w:rFonts w:ascii="Times New Roman" w:eastAsia="Calibri" w:hAnsi="Times New Roman" w:cs="Times New Roman"/>
          <w:sz w:val="24"/>
          <w:szCs w:val="24"/>
        </w:rPr>
        <w:t xml:space="preserve"> 4. В паспорте муниципальной подпрограммы  «</w:t>
      </w:r>
      <w:r w:rsidRPr="009F6ABB">
        <w:rPr>
          <w:rFonts w:ascii="Times New Roman" w:hAnsi="Times New Roman" w:cs="Times New Roman"/>
          <w:sz w:val="24"/>
          <w:szCs w:val="24"/>
        </w:rPr>
        <w:t>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4.1.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2023–2035 годах </w:t>
      </w:r>
      <w:proofErr w:type="gramStart"/>
      <w:r w:rsidRPr="009F6ABB">
        <w:rPr>
          <w:rFonts w:ascii="Times New Roman" w:hAnsi="Times New Roman" w:cs="Times New Roman"/>
          <w:sz w:val="24"/>
          <w:szCs w:val="24"/>
        </w:rPr>
        <w:t>составляют годах составляют</w:t>
      </w:r>
      <w:proofErr w:type="gramEnd"/>
      <w:r w:rsidRPr="009F6ABB">
        <w:rPr>
          <w:rFonts w:ascii="Times New Roman" w:hAnsi="Times New Roman" w:cs="Times New Roman"/>
          <w:sz w:val="24"/>
          <w:szCs w:val="24"/>
        </w:rPr>
        <w:t xml:space="preserve"> 1293,4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28,9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177,4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987,1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2026–2030 годах – 50,00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50,00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федерального бюджета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1193,4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28,9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177,4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987,1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2026–2030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100,00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lastRenderedPageBreak/>
        <w:t>в 2026–2030 годах – 50,00 тыс. рублей;</w:t>
      </w:r>
    </w:p>
    <w:p w:rsidR="009F6ABB" w:rsidRPr="009F6ABB" w:rsidRDefault="009F6ABB" w:rsidP="009F6ABB">
      <w:pPr>
        <w:tabs>
          <w:tab w:val="left" w:pos="4253"/>
        </w:tabs>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50,00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4.2. Приложение  к муниципальной подпрограмме «</w:t>
      </w:r>
      <w:r w:rsidRPr="009F6ABB">
        <w:rPr>
          <w:rFonts w:ascii="Times New Roman" w:hAnsi="Times New Roman" w:cs="Times New Roman"/>
          <w:sz w:val="24"/>
          <w:szCs w:val="24"/>
        </w:rPr>
        <w:t>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4 к настоящему постановлению.</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5. Контроль за исполнением настоящего постановления возложить на отдел развития АПК и экологии администрации Урмарского муниципального округа Чувашской Республики.</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6. Настоящее постановление вступает в силу после его официального опубликования.</w:t>
      </w:r>
    </w:p>
    <w:p w:rsidR="009F6ABB" w:rsidRPr="009F6ABB" w:rsidRDefault="009F6ABB" w:rsidP="009F6ABB">
      <w:pPr>
        <w:widowControl w:val="0"/>
        <w:autoSpaceDE w:val="0"/>
        <w:autoSpaceDN w:val="0"/>
        <w:spacing w:after="0" w:line="240" w:lineRule="auto"/>
        <w:ind w:firstLine="567"/>
        <w:jc w:val="center"/>
        <w:outlineLvl w:val="1"/>
        <w:rPr>
          <w:rFonts w:ascii="Times New Roman" w:eastAsia="Calibri" w:hAnsi="Times New Roman" w:cs="Times New Roman"/>
          <w:sz w:val="24"/>
          <w:szCs w:val="24"/>
        </w:rPr>
      </w:pPr>
    </w:p>
    <w:p w:rsidR="009F6ABB" w:rsidRPr="009F6ABB" w:rsidRDefault="009F6ABB" w:rsidP="009F6ABB">
      <w:pPr>
        <w:tabs>
          <w:tab w:val="left" w:pos="6960"/>
        </w:tabs>
        <w:spacing w:after="0" w:line="240" w:lineRule="auto"/>
        <w:ind w:left="5103"/>
        <w:jc w:val="both"/>
        <w:rPr>
          <w:rFonts w:ascii="Times New Roman" w:hAnsi="Times New Roman" w:cs="Times New Roman"/>
          <w:sz w:val="24"/>
          <w:szCs w:val="24"/>
        </w:rPr>
      </w:pPr>
    </w:p>
    <w:p w:rsidR="0097738F" w:rsidRDefault="0097738F"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Глава Урмарского</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муниципального округа </w:t>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t xml:space="preserve">                 </w:t>
      </w:r>
      <w:r w:rsidR="0097738F">
        <w:rPr>
          <w:rFonts w:ascii="Times New Roman" w:hAnsi="Times New Roman" w:cs="Times New Roman"/>
          <w:sz w:val="24"/>
          <w:szCs w:val="24"/>
        </w:rPr>
        <w:t xml:space="preserve">         </w:t>
      </w:r>
      <w:r w:rsidRPr="009F6ABB">
        <w:rPr>
          <w:rFonts w:ascii="Times New Roman" w:hAnsi="Times New Roman" w:cs="Times New Roman"/>
          <w:sz w:val="24"/>
          <w:szCs w:val="24"/>
        </w:rPr>
        <w:t xml:space="preserve">  В.В. Шигильдеев</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bookmarkStart w:id="0" w:name="_GoBack"/>
      <w:bookmarkEnd w:id="0"/>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0"/>
          <w:szCs w:val="20"/>
        </w:rPr>
      </w:pPr>
      <w:r w:rsidRPr="009F6ABB">
        <w:rPr>
          <w:rFonts w:ascii="Times New Roman" w:hAnsi="Times New Roman" w:cs="Times New Roman"/>
          <w:sz w:val="20"/>
          <w:szCs w:val="20"/>
        </w:rPr>
        <w:t>Иванов Иван Николаевич</w:t>
      </w:r>
    </w:p>
    <w:p w:rsidR="009F6ABB" w:rsidRPr="009F6ABB" w:rsidRDefault="009F6ABB" w:rsidP="009F6ABB">
      <w:pPr>
        <w:spacing w:after="0" w:line="240" w:lineRule="auto"/>
        <w:rPr>
          <w:rFonts w:ascii="Times New Roman" w:hAnsi="Times New Roman" w:cs="Times New Roman"/>
          <w:sz w:val="20"/>
          <w:szCs w:val="20"/>
        </w:rPr>
        <w:sectPr w:rsidR="009F6ABB" w:rsidRPr="009F6ABB" w:rsidSect="009F6ABB">
          <w:pgSz w:w="11906" w:h="16838"/>
          <w:pgMar w:top="1134" w:right="850" w:bottom="1134" w:left="1701" w:header="708" w:footer="708" w:gutter="0"/>
          <w:pgNumType w:start="3"/>
          <w:cols w:space="720"/>
        </w:sectPr>
      </w:pPr>
      <w:r w:rsidRPr="009F6ABB">
        <w:rPr>
          <w:rFonts w:ascii="Times New Roman" w:hAnsi="Times New Roman" w:cs="Times New Roman"/>
          <w:sz w:val="20"/>
          <w:szCs w:val="20"/>
        </w:rPr>
        <w:t>8(835-44) 2-14-15</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Таблица 1</w:t>
      </w:r>
    </w:p>
    <w:p w:rsidR="009F6ABB" w:rsidRPr="009F6ABB" w:rsidRDefault="009F6ABB" w:rsidP="009F6ABB">
      <w:pPr>
        <w:spacing w:after="0" w:line="240" w:lineRule="auto"/>
        <w:jc w:val="right"/>
        <w:rPr>
          <w:rFonts w:ascii="Times New Roman" w:hAnsi="Times New Roman" w:cs="Times New Roman"/>
          <w:sz w:val="24"/>
          <w:szCs w:val="24"/>
        </w:rPr>
      </w:pP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Финансирование муниципальной программы в 2023–2035 годах</w:t>
      </w:r>
    </w:p>
    <w:p w:rsidR="009F6ABB" w:rsidRPr="009F6ABB" w:rsidRDefault="009F6ABB" w:rsidP="009F6ABB">
      <w:pPr>
        <w:spacing w:after="0" w:line="240" w:lineRule="auto"/>
        <w:jc w:val="center"/>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(тыс. рублей)</w:t>
      </w:r>
    </w:p>
    <w:p w:rsidR="009F6ABB" w:rsidRPr="009F6ABB" w:rsidRDefault="009F6ABB" w:rsidP="009F6ABB">
      <w:pPr>
        <w:spacing w:after="0" w:line="240" w:lineRule="auto"/>
        <w:rPr>
          <w:rFonts w:ascii="Times New Roman" w:hAnsi="Times New Roman" w:cs="Times New Roman"/>
          <w:sz w:val="24"/>
          <w:szCs w:val="24"/>
        </w:rPr>
      </w:pPr>
    </w:p>
    <w:tbl>
      <w:tblPr>
        <w:tblW w:w="4278" w:type="pct"/>
        <w:tblInd w:w="108" w:type="dxa"/>
        <w:tblLook w:val="00A0" w:firstRow="1" w:lastRow="0" w:firstColumn="1" w:lastColumn="0" w:noHBand="0" w:noVBand="0"/>
      </w:tblPr>
      <w:tblGrid>
        <w:gridCol w:w="2475"/>
        <w:gridCol w:w="1513"/>
        <w:gridCol w:w="1376"/>
        <w:gridCol w:w="1513"/>
        <w:gridCol w:w="1511"/>
        <w:gridCol w:w="1376"/>
        <w:gridCol w:w="1374"/>
        <w:gridCol w:w="1505"/>
        <w:gridCol w:w="8"/>
      </w:tblGrid>
      <w:tr w:rsidR="009F6ABB" w:rsidRPr="009F6ABB" w:rsidTr="00DC78D7">
        <w:trPr>
          <w:gridAfter w:val="1"/>
          <w:wAfter w:w="3" w:type="pct"/>
          <w:trHeight w:val="300"/>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Всего</w:t>
            </w:r>
          </w:p>
        </w:tc>
        <w:tc>
          <w:tcPr>
            <w:tcW w:w="3421" w:type="pct"/>
            <w:gridSpan w:val="6"/>
            <w:tcBorders>
              <w:top w:val="single" w:sz="4" w:space="0" w:color="auto"/>
              <w:bottom w:val="single" w:sz="4" w:space="0" w:color="auto"/>
              <w:right w:val="single" w:sz="4" w:space="0" w:color="auto"/>
            </w:tcBorders>
            <w:shd w:val="clear" w:color="auto" w:fill="auto"/>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в том числе</w:t>
            </w:r>
          </w:p>
        </w:tc>
      </w:tr>
      <w:tr w:rsidR="009F6ABB" w:rsidRPr="009F6ABB" w:rsidTr="00DC78D7">
        <w:trPr>
          <w:trHeight w:val="510"/>
        </w:trPr>
        <w:tc>
          <w:tcPr>
            <w:tcW w:w="978" w:type="pct"/>
            <w:vMerge/>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2023 г.</w:t>
            </w:r>
          </w:p>
        </w:tc>
        <w:tc>
          <w:tcPr>
            <w:tcW w:w="598"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2024 г.</w:t>
            </w:r>
          </w:p>
        </w:tc>
        <w:tc>
          <w:tcPr>
            <w:tcW w:w="597"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2025 г.</w:t>
            </w:r>
          </w:p>
        </w:tc>
        <w:tc>
          <w:tcPr>
            <w:tcW w:w="544"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2023-2025 гг.</w:t>
            </w:r>
          </w:p>
        </w:tc>
        <w:tc>
          <w:tcPr>
            <w:tcW w:w="543"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2026-2030 гг.</w:t>
            </w:r>
          </w:p>
        </w:tc>
        <w:tc>
          <w:tcPr>
            <w:tcW w:w="598" w:type="pct"/>
            <w:gridSpan w:val="2"/>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2031-</w:t>
            </w:r>
            <w:r w:rsidRPr="009F6ABB">
              <w:rPr>
                <w:rFonts w:ascii="Times New Roman" w:hAnsi="Times New Roman" w:cs="Times New Roman"/>
                <w:sz w:val="24"/>
                <w:szCs w:val="24"/>
              </w:rPr>
              <w:br/>
              <w:t>2035 гг.</w:t>
            </w: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Всего</w:t>
            </w:r>
          </w:p>
        </w:tc>
        <w:tc>
          <w:tcPr>
            <w:tcW w:w="598" w:type="pct"/>
            <w:tcBorders>
              <w:top w:val="nil"/>
              <w:left w:val="nil"/>
              <w:bottom w:val="single" w:sz="4" w:space="0" w:color="auto"/>
              <w:right w:val="single" w:sz="4" w:space="0" w:color="auto"/>
            </w:tcBorders>
            <w:vAlign w:val="center"/>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3597,4</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949,2</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927,2</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1621</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3497,4</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r>
      <w:tr w:rsidR="009F6ABB" w:rsidRPr="009F6ABB" w:rsidTr="00DC78D7">
        <w:trPr>
          <w:trHeight w:val="51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том числе за счет средств: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36,5</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19,2</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17,3</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36,5</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765"/>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1639,3</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171,7</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359,5</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1108,1</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1639,3</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1821,6</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758,3</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550,4</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512,9</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1821,6</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51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100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r>
    </w:tbl>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                                                                                                                       </w:t>
      </w:r>
    </w:p>
    <w:p w:rsidR="0097738F" w:rsidRPr="00923298" w:rsidRDefault="0097738F" w:rsidP="0097738F">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97738F" w:rsidRPr="00923298" w:rsidRDefault="0097738F" w:rsidP="0097738F">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97738F" w:rsidRDefault="0097738F" w:rsidP="0097738F">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97738F" w:rsidRPr="00923298" w:rsidRDefault="0097738F" w:rsidP="0097738F">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97738F" w:rsidRPr="00923298" w:rsidRDefault="0097738F" w:rsidP="0097738F">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19.04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645</w:t>
      </w:r>
    </w:p>
    <w:p w:rsidR="009F6ABB" w:rsidRPr="009F6ABB" w:rsidRDefault="009F6ABB" w:rsidP="009F6ABB">
      <w:pPr>
        <w:spacing w:after="0" w:line="240" w:lineRule="auto"/>
        <w:jc w:val="right"/>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 xml:space="preserve">                                                               </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t xml:space="preserve">             Приложение № 2</w:t>
      </w:r>
    </w:p>
    <w:p w:rsidR="009F6ABB" w:rsidRPr="009F6ABB" w:rsidRDefault="009F6ABB" w:rsidP="009F6ABB">
      <w:pPr>
        <w:spacing w:after="0" w:line="240" w:lineRule="auto"/>
        <w:ind w:left="10773"/>
        <w:jc w:val="both"/>
        <w:rPr>
          <w:rFonts w:ascii="Times New Roman" w:hAnsi="Times New Roman" w:cs="Times New Roman"/>
          <w:sz w:val="24"/>
          <w:szCs w:val="24"/>
        </w:rPr>
      </w:pPr>
      <w:r w:rsidRPr="009F6ABB">
        <w:rPr>
          <w:rFonts w:ascii="Times New Roman" w:hAnsi="Times New Roman" w:cs="Times New Roman"/>
          <w:sz w:val="24"/>
          <w:szCs w:val="24"/>
        </w:rPr>
        <w:t>к муниципальной программе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Ресурсное обеспечение</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 xml:space="preserve">и прогнозная (справочная) оценка расходов за счет всех источников финансирования реализации муниципальной программы </w:t>
      </w:r>
      <w:r w:rsidRPr="009F6ABB">
        <w:rPr>
          <w:rFonts w:ascii="Times New Roman" w:hAnsi="Times New Roman" w:cs="Times New Roman"/>
          <w:sz w:val="24"/>
          <w:szCs w:val="24"/>
        </w:rPr>
        <w:br/>
        <w:t>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 и их значениях.</w:t>
      </w:r>
    </w:p>
    <w:p w:rsidR="009F6ABB" w:rsidRPr="009F6ABB" w:rsidRDefault="009F6ABB" w:rsidP="009F6ABB">
      <w:pPr>
        <w:spacing w:after="0" w:line="240" w:lineRule="auto"/>
        <w:jc w:val="center"/>
        <w:rPr>
          <w:rFonts w:ascii="Times New Roman" w:hAnsi="Times New Roman" w:cs="Times New Roman"/>
          <w:sz w:val="24"/>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276"/>
        <w:gridCol w:w="1134"/>
        <w:gridCol w:w="850"/>
        <w:gridCol w:w="1134"/>
        <w:gridCol w:w="992"/>
        <w:gridCol w:w="1134"/>
        <w:gridCol w:w="993"/>
        <w:gridCol w:w="992"/>
        <w:gridCol w:w="850"/>
        <w:gridCol w:w="1134"/>
        <w:gridCol w:w="993"/>
      </w:tblGrid>
      <w:tr w:rsidR="009F6ABB" w:rsidRPr="008A7E4B" w:rsidTr="008A7E4B">
        <w:trPr>
          <w:trHeight w:val="243"/>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1417"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Урмарского муниципального округа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Урмарского муниципального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участники</w:t>
            </w:r>
          </w:p>
        </w:tc>
        <w:tc>
          <w:tcPr>
            <w:tcW w:w="4110"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p w:rsidR="009F6ABB" w:rsidRPr="008A7E4B" w:rsidRDefault="009F6ABB" w:rsidP="009F6ABB">
            <w:pPr>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4962" w:type="dxa"/>
            <w:gridSpan w:val="5"/>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8A7E4B">
        <w:trPr>
          <w:trHeight w:val="90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раздел, подраздел</w:t>
            </w: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2026-2030</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8A7E4B">
        <w:trPr>
          <w:trHeight w:val="187"/>
        </w:trPr>
        <w:tc>
          <w:tcPr>
            <w:tcW w:w="71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w:t>
            </w:r>
          </w:p>
        </w:tc>
      </w:tr>
      <w:tr w:rsidR="009F6ABB" w:rsidRPr="008A7E4B" w:rsidTr="008A7E4B">
        <w:trPr>
          <w:trHeight w:val="541"/>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Муниципальная программа Урмарского района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приобретения сельскохозяйственными товаропроизводителями высокотехнологичных машин и оборудования;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инновационной деятельности и инновационного развития агропромышленного комплекса;</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мелиорации земель сельскохозя</w:t>
            </w:r>
            <w:r w:rsidRPr="008A7E4B">
              <w:rPr>
                <w:rFonts w:ascii="Times New Roman" w:hAnsi="Times New Roman" w:cs="Times New Roman"/>
                <w:sz w:val="20"/>
                <w:szCs w:val="20"/>
              </w:rPr>
              <w:lastRenderedPageBreak/>
              <w:t>йственного назначения</w:t>
            </w:r>
          </w:p>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Ответственный исполнитель – администрация Урмарского муниципального округа (отдел развития АПК и экологии администрации Урмарского муниципального округа), соисполнители-БУ ЧР «</w:t>
            </w:r>
            <w:proofErr w:type="spellStart"/>
            <w:r w:rsidRPr="008A7E4B">
              <w:rPr>
                <w:rFonts w:ascii="Times New Roman" w:hAnsi="Times New Roman" w:cs="Times New Roman"/>
                <w:sz w:val="20"/>
                <w:szCs w:val="20"/>
              </w:rPr>
              <w:t>Урмарская</w:t>
            </w:r>
            <w:proofErr w:type="spellEnd"/>
            <w:r w:rsidRPr="008A7E4B">
              <w:rPr>
                <w:rFonts w:ascii="Times New Roman" w:hAnsi="Times New Roman" w:cs="Times New Roman"/>
                <w:sz w:val="20"/>
                <w:szCs w:val="20"/>
              </w:rPr>
              <w:t xml:space="preserve">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 участник</w:t>
            </w:r>
            <w:proofErr w:type="gramStart"/>
            <w:r w:rsidRPr="008A7E4B">
              <w:rPr>
                <w:rFonts w:ascii="Times New Roman" w:hAnsi="Times New Roman" w:cs="Times New Roman"/>
                <w:sz w:val="20"/>
                <w:szCs w:val="20"/>
              </w:rPr>
              <w:t>и-</w:t>
            </w:r>
            <w:proofErr w:type="gramEnd"/>
            <w:r w:rsidRPr="008A7E4B">
              <w:rPr>
                <w:rFonts w:ascii="Times New Roman" w:hAnsi="Times New Roman" w:cs="Times New Roman"/>
                <w:sz w:val="20"/>
                <w:szCs w:val="20"/>
              </w:rPr>
              <w:t xml:space="preserve"> предприятия и организации АПК Урмарского муниципального округа, крестьянские (фермерские) и личные </w:t>
            </w:r>
            <w:r w:rsidRPr="008A7E4B">
              <w:rPr>
                <w:rFonts w:ascii="Times New Roman" w:hAnsi="Times New Roman" w:cs="Times New Roman"/>
                <w:sz w:val="20"/>
                <w:szCs w:val="20"/>
              </w:rPr>
              <w:lastRenderedPageBreak/>
              <w:t>подсобные хозяйства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Ц900000000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949,2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927,2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1621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171,7</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359,5</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1108,1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Подпрограмма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ветеринарии в Урмарском муниципальном округе Чувашской Республике»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 соисполнител</w:t>
            </w:r>
            <w:proofErr w:type="gramStart"/>
            <w:r w:rsidRPr="008A7E4B">
              <w:rPr>
                <w:rFonts w:ascii="Times New Roman" w:hAnsi="Times New Roman" w:cs="Times New Roman"/>
                <w:sz w:val="20"/>
                <w:szCs w:val="20"/>
              </w:rPr>
              <w:t>ь-</w:t>
            </w:r>
            <w:proofErr w:type="gramEnd"/>
            <w:r w:rsidRPr="008A7E4B">
              <w:rPr>
                <w:rFonts w:ascii="Times New Roman" w:hAnsi="Times New Roman" w:cs="Times New Roman"/>
                <w:sz w:val="20"/>
                <w:szCs w:val="20"/>
              </w:rPr>
              <w:t xml:space="preserve"> БУ ЧР «</w:t>
            </w:r>
            <w:proofErr w:type="spellStart"/>
            <w:r w:rsidRPr="008A7E4B">
              <w:rPr>
                <w:rFonts w:ascii="Times New Roman" w:hAnsi="Times New Roman" w:cs="Times New Roman"/>
                <w:sz w:val="20"/>
                <w:szCs w:val="20"/>
              </w:rPr>
              <w:t>Урмарская</w:t>
            </w:r>
            <w:proofErr w:type="spellEnd"/>
            <w:r w:rsidRPr="008A7E4B">
              <w:rPr>
                <w:rFonts w:ascii="Times New Roman" w:hAnsi="Times New Roman" w:cs="Times New Roman"/>
                <w:sz w:val="20"/>
                <w:szCs w:val="20"/>
              </w:rPr>
              <w:t xml:space="preserve">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Ц970000000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3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и ликвидация болезней животных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3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и осуществление мероприятий по регулированию численности животных без владельцев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Ц970000000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 4</w:t>
            </w:r>
          </w:p>
        </w:tc>
        <w:tc>
          <w:tcPr>
            <w:tcW w:w="1417"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отраслей агропромышленного комплекса»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развития инфраструктуры агропродов</w:t>
            </w:r>
            <w:r w:rsidRPr="008A7E4B">
              <w:rPr>
                <w:rFonts w:ascii="Times New Roman" w:hAnsi="Times New Roman" w:cs="Times New Roman"/>
                <w:sz w:val="20"/>
                <w:szCs w:val="20"/>
              </w:rPr>
              <w:lastRenderedPageBreak/>
              <w:t>ольственного рынка;</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повышение эффективности регулирования рынков сельскохозяйственной продукции, сырья и продовольствия;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малых форм хозяйствования;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роста производства основных видов сельскохозяйственной продукции и производства пищевых продуктов;</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повышение уровня рентабельности в сельском хозяйстве</w:t>
            </w:r>
          </w:p>
        </w:tc>
        <w:tc>
          <w:tcPr>
            <w:tcW w:w="1276"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исполнитель - отдел развития </w:t>
            </w:r>
            <w:r w:rsidRPr="008A7E4B">
              <w:rPr>
                <w:rFonts w:ascii="Times New Roman" w:hAnsi="Times New Roman" w:cs="Times New Roman"/>
                <w:sz w:val="20"/>
                <w:szCs w:val="20"/>
              </w:rPr>
              <w:lastRenderedPageBreak/>
              <w:t>АПК и экологии администрации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w:t>
            </w:r>
          </w:p>
        </w:tc>
        <w:tc>
          <w:tcPr>
            <w:tcW w:w="1417"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научного и информационного обслуживания  агропромышленного комплекса</w:t>
            </w: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nil"/>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nil"/>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Основное мероприятие 3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Борьба с распространением борщевика Сосновского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 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«Развитие мелиорации земель сельскохозяйственного </w:t>
            </w:r>
            <w:r w:rsidRPr="008A7E4B">
              <w:rPr>
                <w:rFonts w:ascii="Times New Roman" w:hAnsi="Times New Roman" w:cs="Times New Roman"/>
                <w:sz w:val="20"/>
                <w:szCs w:val="20"/>
              </w:rPr>
              <w:lastRenderedPageBreak/>
              <w:t>назначения Урмарского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развитие мелиорации земель сельскохозяйственного </w:t>
            </w:r>
            <w:r w:rsidRPr="008A7E4B">
              <w:rPr>
                <w:rFonts w:ascii="Times New Roman" w:hAnsi="Times New Roman" w:cs="Times New Roman"/>
                <w:sz w:val="20"/>
                <w:szCs w:val="20"/>
              </w:rPr>
              <w:lastRenderedPageBreak/>
              <w:t>назначения;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исполнитель - отдел развития </w:t>
            </w:r>
            <w:r w:rsidRPr="008A7E4B">
              <w:rPr>
                <w:rFonts w:ascii="Times New Roman" w:hAnsi="Times New Roman" w:cs="Times New Roman"/>
                <w:sz w:val="20"/>
                <w:szCs w:val="20"/>
              </w:rPr>
              <w:lastRenderedPageBreak/>
              <w:t>АПК и экологии администрации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Ц9Б0000000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18,7</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19,3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3</w:t>
            </w:r>
          </w:p>
        </w:tc>
        <w:tc>
          <w:tcPr>
            <w:tcW w:w="1417"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Подготовка проектов межевания земельных участков и проведение кадастровых работ </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rPr>
              <w:t>Ц9Б03</w:t>
            </w:r>
            <w:r w:rsidRPr="008A7E4B">
              <w:rPr>
                <w:rFonts w:ascii="Times New Roman" w:hAnsi="Times New Roman" w:cs="Times New Roman"/>
                <w:sz w:val="20"/>
                <w:szCs w:val="20"/>
                <w:lang w:val="en-US"/>
              </w:rPr>
              <w:t>L0000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18,7</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19</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17</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0</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0</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6</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center"/>
        <w:rPr>
          <w:rFonts w:ascii="Times New Roman" w:hAnsi="Times New Roman" w:cs="Times New Roman"/>
          <w:sz w:val="20"/>
          <w:szCs w:val="20"/>
        </w:rPr>
        <w:sectPr w:rsidR="009F6ABB" w:rsidRPr="008A7E4B" w:rsidSect="006F1D7C">
          <w:pgSz w:w="16838" w:h="11905" w:orient="landscape"/>
          <w:pgMar w:top="1701" w:right="1134" w:bottom="848" w:left="1134" w:header="567" w:footer="0" w:gutter="0"/>
          <w:cols w:space="720"/>
          <w:docGrid w:linePitch="272"/>
        </w:sectPr>
      </w:pPr>
    </w:p>
    <w:p w:rsidR="008A7E4B" w:rsidRPr="008A7E4B" w:rsidRDefault="009F6ABB" w:rsidP="0097738F">
      <w:pPr>
        <w:spacing w:after="0" w:line="240" w:lineRule="auto"/>
        <w:ind w:left="4248" w:firstLine="708"/>
        <w:jc w:val="both"/>
        <w:rPr>
          <w:rFonts w:ascii="Times New Roman" w:eastAsia="Calibri" w:hAnsi="Times New Roman" w:cs="Times New Roman"/>
          <w:sz w:val="20"/>
          <w:szCs w:val="20"/>
        </w:rPr>
      </w:pPr>
      <w:r w:rsidRPr="008A7E4B">
        <w:rPr>
          <w:rFonts w:ascii="Times New Roman" w:eastAsia="Calibri" w:hAnsi="Times New Roman" w:cs="Times New Roman"/>
          <w:sz w:val="20"/>
          <w:szCs w:val="20"/>
        </w:rPr>
        <w:lastRenderedPageBreak/>
        <w:t xml:space="preserve">                                                                                                                                                                             </w:t>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p>
    <w:p w:rsidR="0097738F" w:rsidRPr="008A7E4B" w:rsidRDefault="008A7E4B" w:rsidP="0097738F">
      <w:pPr>
        <w:spacing w:after="0" w:line="240" w:lineRule="auto"/>
        <w:ind w:left="4248" w:firstLine="708"/>
        <w:jc w:val="both"/>
        <w:rPr>
          <w:rFonts w:ascii="Times New Roman" w:hAnsi="Times New Roman" w:cs="Times New Roman"/>
          <w:sz w:val="24"/>
          <w:szCs w:val="24"/>
        </w:rPr>
      </w:pP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0097738F" w:rsidRPr="008A7E4B">
        <w:rPr>
          <w:rFonts w:ascii="Times New Roman" w:hAnsi="Times New Roman" w:cs="Times New Roman"/>
          <w:sz w:val="24"/>
          <w:szCs w:val="24"/>
        </w:rPr>
        <w:t>Приложение № 2</w:t>
      </w:r>
    </w:p>
    <w:p w:rsidR="0097738F" w:rsidRPr="008A7E4B" w:rsidRDefault="0097738F" w:rsidP="0097738F">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97738F" w:rsidRPr="008A7E4B" w:rsidRDefault="0097738F" w:rsidP="0097738F">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97738F" w:rsidRPr="008A7E4B" w:rsidRDefault="0097738F" w:rsidP="0097738F">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97738F" w:rsidRPr="008A7E4B" w:rsidRDefault="0097738F" w:rsidP="0097738F">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97738F">
      <w:pPr>
        <w:spacing w:after="0" w:line="240" w:lineRule="auto"/>
        <w:jc w:val="center"/>
        <w:rPr>
          <w:rFonts w:ascii="Times New Roman" w:hAnsi="Times New Roman" w:cs="Times New Roman"/>
          <w:sz w:val="24"/>
          <w:szCs w:val="24"/>
        </w:rPr>
      </w:pPr>
    </w:p>
    <w:p w:rsidR="009F6ABB" w:rsidRPr="008A7E4B" w:rsidRDefault="009F6ABB" w:rsidP="009F6ABB">
      <w:pPr>
        <w:spacing w:after="0" w:line="240" w:lineRule="auto"/>
        <w:ind w:left="10065"/>
        <w:jc w:val="both"/>
        <w:rPr>
          <w:rFonts w:ascii="Times New Roman" w:hAnsi="Times New Roman" w:cs="Times New Roman"/>
          <w:sz w:val="24"/>
          <w:szCs w:val="24"/>
        </w:rPr>
      </w:pPr>
      <w:r w:rsidRPr="008A7E4B">
        <w:rPr>
          <w:rFonts w:ascii="Times New Roman" w:hAnsi="Times New Roman" w:cs="Times New Roman"/>
          <w:sz w:val="24"/>
          <w:szCs w:val="24"/>
        </w:rPr>
        <w:t xml:space="preserve">                                                                                                                                                             Приложение </w:t>
      </w:r>
    </w:p>
    <w:p w:rsidR="009F6ABB" w:rsidRPr="008A7E4B" w:rsidRDefault="009F6ABB" w:rsidP="009F6ABB">
      <w:pPr>
        <w:spacing w:after="0" w:line="240" w:lineRule="auto"/>
        <w:ind w:left="10065"/>
        <w:jc w:val="both"/>
        <w:rPr>
          <w:rFonts w:ascii="Times New Roman" w:hAnsi="Times New Roman" w:cs="Times New Roman"/>
          <w:sz w:val="24"/>
          <w:szCs w:val="24"/>
        </w:rPr>
      </w:pPr>
      <w:r w:rsidRPr="008A7E4B">
        <w:rPr>
          <w:rFonts w:ascii="Times New Roman" w:hAnsi="Times New Roman" w:cs="Times New Roman"/>
          <w:sz w:val="24"/>
          <w:szCs w:val="24"/>
        </w:rPr>
        <w:t>к подпрограмме «Развитие ветеринарии в Урмарском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632" w:firstLine="709"/>
        <w:rPr>
          <w:rFonts w:ascii="Times New Roman" w:hAnsi="Times New Roman" w:cs="Times New Roman"/>
          <w:b/>
          <w:sz w:val="20"/>
          <w:szCs w:val="20"/>
        </w:rPr>
      </w:pPr>
    </w:p>
    <w:p w:rsidR="009F6ABB" w:rsidRPr="008A7E4B" w:rsidRDefault="009F6ABB" w:rsidP="009F6ABB">
      <w:pPr>
        <w:spacing w:after="0" w:line="240" w:lineRule="auto"/>
        <w:jc w:val="center"/>
        <w:outlineLvl w:val="0"/>
        <w:rPr>
          <w:rFonts w:ascii="Times New Roman" w:hAnsi="Times New Roman" w:cs="Times New Roman"/>
          <w:b/>
          <w:caps/>
          <w:sz w:val="24"/>
          <w:szCs w:val="24"/>
        </w:rPr>
      </w:pPr>
      <w:r w:rsidRPr="008A7E4B">
        <w:rPr>
          <w:rFonts w:ascii="Times New Roman" w:hAnsi="Times New Roman" w:cs="Times New Roman"/>
          <w:b/>
          <w:caps/>
          <w:sz w:val="24"/>
          <w:szCs w:val="24"/>
        </w:rPr>
        <w:t xml:space="preserve">Ресурсное обеспечение </w:t>
      </w:r>
    </w:p>
    <w:p w:rsidR="009F6ABB" w:rsidRPr="008A7E4B" w:rsidRDefault="009F6ABB" w:rsidP="009F6ABB">
      <w:pPr>
        <w:autoSpaceDE w:val="0"/>
        <w:autoSpaceDN w:val="0"/>
        <w:adjustRightInd w:val="0"/>
        <w:spacing w:after="0" w:line="240" w:lineRule="auto"/>
        <w:jc w:val="center"/>
        <w:rPr>
          <w:rFonts w:ascii="Times New Roman" w:hAnsi="Times New Roman" w:cs="Times New Roman"/>
          <w:b/>
          <w:sz w:val="24"/>
          <w:szCs w:val="24"/>
        </w:rPr>
      </w:pPr>
      <w:r w:rsidRPr="008A7E4B">
        <w:rPr>
          <w:rFonts w:ascii="Times New Roman" w:hAnsi="Times New Roman" w:cs="Times New Roman"/>
          <w:b/>
          <w:sz w:val="24"/>
          <w:szCs w:val="24"/>
        </w:rPr>
        <w:t>реализации подпрограммы «Развитие ветеринарии в Урмарском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w:t>
      </w:r>
      <w:r w:rsidRPr="008A7E4B">
        <w:rPr>
          <w:rFonts w:ascii="Times New Roman" w:hAnsi="Times New Roman" w:cs="Times New Roman"/>
          <w:sz w:val="24"/>
          <w:szCs w:val="24"/>
        </w:rPr>
        <w:t xml:space="preserve"> </w:t>
      </w:r>
      <w:r w:rsidRPr="008A7E4B">
        <w:rPr>
          <w:rFonts w:ascii="Times New Roman" w:hAnsi="Times New Roman" w:cs="Times New Roman"/>
          <w:b/>
          <w:sz w:val="24"/>
          <w:szCs w:val="24"/>
        </w:rPr>
        <w:t>Чувашской Республики»</w:t>
      </w:r>
    </w:p>
    <w:p w:rsidR="009F6ABB" w:rsidRPr="008A7E4B" w:rsidRDefault="009F6ABB" w:rsidP="009F6ABB">
      <w:pPr>
        <w:autoSpaceDE w:val="0"/>
        <w:autoSpaceDN w:val="0"/>
        <w:adjustRightInd w:val="0"/>
        <w:spacing w:after="0" w:line="240" w:lineRule="auto"/>
        <w:jc w:val="center"/>
        <w:rPr>
          <w:rFonts w:ascii="Times New Roman" w:hAnsi="Times New Roman" w:cs="Times New Roman"/>
          <w:b/>
          <w:sz w:val="24"/>
          <w:szCs w:val="24"/>
        </w:rPr>
      </w:pPr>
    </w:p>
    <w:tbl>
      <w:tblPr>
        <w:tblW w:w="4704" w:type="pct"/>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
        <w:gridCol w:w="111"/>
        <w:gridCol w:w="601"/>
        <w:gridCol w:w="46"/>
        <w:gridCol w:w="97"/>
        <w:gridCol w:w="624"/>
        <w:gridCol w:w="54"/>
        <w:gridCol w:w="1462"/>
        <w:gridCol w:w="77"/>
        <w:gridCol w:w="476"/>
        <w:gridCol w:w="650"/>
        <w:gridCol w:w="675"/>
        <w:gridCol w:w="601"/>
        <w:gridCol w:w="356"/>
        <w:gridCol w:w="610"/>
        <w:gridCol w:w="34"/>
        <w:gridCol w:w="621"/>
        <w:gridCol w:w="66"/>
        <w:gridCol w:w="798"/>
        <w:gridCol w:w="707"/>
        <w:gridCol w:w="54"/>
        <w:gridCol w:w="1032"/>
        <w:gridCol w:w="48"/>
        <w:gridCol w:w="815"/>
        <w:gridCol w:w="40"/>
        <w:gridCol w:w="849"/>
        <w:gridCol w:w="37"/>
        <w:gridCol w:w="815"/>
        <w:gridCol w:w="992"/>
        <w:gridCol w:w="14"/>
        <w:gridCol w:w="838"/>
        <w:gridCol w:w="29"/>
      </w:tblGrid>
      <w:tr w:rsidR="009F6ABB" w:rsidRPr="008A7E4B" w:rsidTr="0097738F">
        <w:trPr>
          <w:gridBefore w:val="3"/>
          <w:wBefore w:w="257" w:type="pct"/>
          <w:jc w:val="center"/>
        </w:trPr>
        <w:tc>
          <w:tcPr>
            <w:tcW w:w="26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55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Чувашской Республики</w:t>
            </w: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w:t>
            </w:r>
          </w:p>
        </w:tc>
        <w:tc>
          <w:tcPr>
            <w:tcW w:w="1139" w:type="pct"/>
            <w:gridSpan w:val="8"/>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tc>
        <w:tc>
          <w:tcPr>
            <w:tcW w:w="362" w:type="pct"/>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1571" w:type="pct"/>
            <w:gridSpan w:val="10"/>
            <w:shd w:val="clear" w:color="auto" w:fill="auto"/>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97738F">
        <w:trPr>
          <w:gridBefore w:val="3"/>
          <w:wBefore w:w="257" w:type="pct"/>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главный распорядитель бюджетных средств</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раздел, подраздел</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362" w:type="pct"/>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2023</w:t>
            </w:r>
          </w:p>
        </w:tc>
        <w:tc>
          <w:tcPr>
            <w:tcW w:w="325"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2024</w:t>
            </w:r>
          </w:p>
        </w:tc>
        <w:tc>
          <w:tcPr>
            <w:tcW w:w="286"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2025</w:t>
            </w:r>
          </w:p>
        </w:tc>
        <w:tc>
          <w:tcPr>
            <w:tcW w:w="35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2026-2030</w:t>
            </w:r>
          </w:p>
        </w:tc>
        <w:tc>
          <w:tcPr>
            <w:tcW w:w="304"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97738F">
        <w:trPr>
          <w:gridBefore w:val="3"/>
          <w:wBefore w:w="257" w:type="pct"/>
          <w:jc w:val="center"/>
        </w:trPr>
        <w:tc>
          <w:tcPr>
            <w:tcW w:w="269"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559"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w:t>
            </w:r>
          </w:p>
        </w:tc>
        <w:tc>
          <w:tcPr>
            <w:tcW w:w="395"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3</w:t>
            </w:r>
          </w:p>
        </w:tc>
        <w:tc>
          <w:tcPr>
            <w:tcW w:w="448"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4</w:t>
            </w: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5</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6</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7</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8</w:t>
            </w:r>
          </w:p>
        </w:tc>
        <w:tc>
          <w:tcPr>
            <w:tcW w:w="362"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14</w:t>
            </w:r>
          </w:p>
        </w:tc>
        <w:tc>
          <w:tcPr>
            <w:tcW w:w="325"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15</w:t>
            </w:r>
          </w:p>
        </w:tc>
        <w:tc>
          <w:tcPr>
            <w:tcW w:w="286"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16</w:t>
            </w:r>
          </w:p>
        </w:tc>
        <w:tc>
          <w:tcPr>
            <w:tcW w:w="35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w:t>
            </w:r>
          </w:p>
        </w:tc>
        <w:tc>
          <w:tcPr>
            <w:tcW w:w="304"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18</w:t>
            </w:r>
          </w:p>
        </w:tc>
      </w:tr>
      <w:tr w:rsidR="009F6ABB" w:rsidRPr="008A7E4B" w:rsidTr="0097738F">
        <w:trPr>
          <w:gridBefore w:val="3"/>
          <w:wBefore w:w="257" w:type="pct"/>
          <w:trHeight w:val="269"/>
          <w:jc w:val="center"/>
        </w:trPr>
        <w:tc>
          <w:tcPr>
            <w:tcW w:w="269" w:type="pct"/>
            <w:gridSpan w:val="3"/>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w:t>
            </w:r>
          </w:p>
        </w:tc>
        <w:tc>
          <w:tcPr>
            <w:tcW w:w="55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«Развитие ветеринарии в Урмарском муниципальном округе Чувашской Республики»</w:t>
            </w:r>
          </w:p>
        </w:tc>
        <w:tc>
          <w:tcPr>
            <w:tcW w:w="395" w:type="pct"/>
            <w:gridSpan w:val="2"/>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 соисполнитель-БУ ЧР «</w:t>
            </w:r>
            <w:proofErr w:type="spellStart"/>
            <w:r w:rsidRPr="008A7E4B">
              <w:rPr>
                <w:rFonts w:ascii="Times New Roman" w:hAnsi="Times New Roman" w:cs="Times New Roman"/>
                <w:sz w:val="20"/>
                <w:szCs w:val="20"/>
              </w:rPr>
              <w:t>Урмарская</w:t>
            </w:r>
            <w:proofErr w:type="spellEnd"/>
            <w:r w:rsidRPr="008A7E4B">
              <w:rPr>
                <w:rFonts w:ascii="Times New Roman" w:hAnsi="Times New Roman" w:cs="Times New Roman"/>
                <w:sz w:val="20"/>
                <w:szCs w:val="20"/>
              </w:rPr>
              <w:t xml:space="preserve">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w:t>
            </w: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88"/>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881</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0405</w:t>
            </w:r>
          </w:p>
        </w:tc>
        <w:tc>
          <w:tcPr>
            <w:tcW w:w="303" w:type="pct"/>
            <w:gridSpan w:val="2"/>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Ц970100000</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600</w:t>
            </w: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540" w:type="pct"/>
            <w:gridSpan w:val="2"/>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и ликвидация болезней животных</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spacing w:after="0" w:line="240" w:lineRule="auto"/>
              <w:rPr>
                <w:rFonts w:ascii="Times New Roman" w:hAnsi="Times New Roman" w:cs="Times New Roman"/>
                <w:sz w:val="20"/>
                <w:szCs w:val="20"/>
              </w:rPr>
            </w:pPr>
          </w:p>
        </w:tc>
        <w:tc>
          <w:tcPr>
            <w:tcW w:w="218" w:type="pct"/>
          </w:tcPr>
          <w:p w:rsidR="009F6ABB" w:rsidRPr="008A7E4B" w:rsidRDefault="009F6ABB" w:rsidP="009F6ABB">
            <w:pPr>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360"/>
          <w:jc w:val="center"/>
        </w:trPr>
        <w:tc>
          <w:tcPr>
            <w:tcW w:w="828" w:type="pct"/>
            <w:gridSpan w:val="6"/>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Целевой индикатор и показатель подпрограммы, увязанные с основным мероприятием 1</w:t>
            </w:r>
          </w:p>
        </w:tc>
        <w:tc>
          <w:tcPr>
            <w:tcW w:w="1982" w:type="pct"/>
            <w:gridSpan w:val="12"/>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Выполнение планов ветеринарно-профилактических и противоэпизоотических мероприятий, %</w:t>
            </w:r>
          </w:p>
        </w:tc>
        <w:tc>
          <w:tcPr>
            <w:tcW w:w="362"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171,50</w:t>
            </w:r>
          </w:p>
        </w:tc>
        <w:tc>
          <w:tcPr>
            <w:tcW w:w="325" w:type="pct"/>
            <w:gridSpan w:val="3"/>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c>
          <w:tcPr>
            <w:tcW w:w="35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c>
          <w:tcPr>
            <w:tcW w:w="304"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r>
      <w:tr w:rsidR="009F6ABB" w:rsidRPr="008A7E4B" w:rsidTr="0097738F">
        <w:trPr>
          <w:gridBefore w:val="3"/>
          <w:wBefore w:w="257" w:type="pct"/>
          <w:jc w:val="center"/>
        </w:trPr>
        <w:tc>
          <w:tcPr>
            <w:tcW w:w="288" w:type="pct"/>
            <w:gridSpan w:val="4"/>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w:t>
            </w:r>
          </w:p>
        </w:tc>
        <w:tc>
          <w:tcPr>
            <w:tcW w:w="540" w:type="pct"/>
            <w:gridSpan w:val="2"/>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Проведение противоэпизоотических мероприятий</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970212710</w:t>
            </w: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47"/>
          <w:jc w:val="center"/>
        </w:trPr>
        <w:tc>
          <w:tcPr>
            <w:tcW w:w="288" w:type="pct"/>
            <w:gridSpan w:val="4"/>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540" w:type="pct"/>
            <w:gridSpan w:val="2"/>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и осуществление мероприятий по регулированию численности животных без владельцев</w:t>
            </w:r>
          </w:p>
        </w:tc>
        <w:tc>
          <w:tcPr>
            <w:tcW w:w="395" w:type="pct"/>
            <w:gridSpan w:val="2"/>
            <w:vMerge w:val="restart"/>
            <w:tcBorders>
              <w:bottom w:val="single" w:sz="4" w:space="0" w:color="auto"/>
            </w:tcBorders>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val="restart"/>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51"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Ц970100000</w:t>
            </w:r>
          </w:p>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ind w:right="-92"/>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180"/>
          <w:jc w:val="center"/>
        </w:trPr>
        <w:tc>
          <w:tcPr>
            <w:tcW w:w="828" w:type="pct"/>
            <w:gridSpan w:val="6"/>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2</w:t>
            </w:r>
          </w:p>
        </w:tc>
        <w:tc>
          <w:tcPr>
            <w:tcW w:w="1982" w:type="pct"/>
            <w:gridSpan w:val="1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Количество отловленных животных без владельцев,  голов</w:t>
            </w: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23</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18</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14</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Before w:val="1"/>
          <w:gridAfter w:val="1"/>
          <w:wBefore w:w="7" w:type="pct"/>
          <w:wAfter w:w="10" w:type="pct"/>
          <w:trHeight w:val="1486"/>
          <w:jc w:val="center"/>
        </w:trPr>
        <w:tc>
          <w:tcPr>
            <w:tcW w:w="300" w:type="pct"/>
            <w:gridSpan w:val="4"/>
            <w:tcBorders>
              <w:bottom w:val="nil"/>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751" w:type="pct"/>
            <w:gridSpan w:val="3"/>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94" w:type="pct"/>
            <w:gridSpan w:val="2"/>
            <w:vMerge w:val="restar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36"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4"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53"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528"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Ц970112750</w:t>
            </w:r>
          </w:p>
        </w:tc>
        <w:tc>
          <w:tcPr>
            <w:tcW w:w="398"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0"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298" w:type="pct"/>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99"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48" w:type="pct"/>
            <w:tcBorders>
              <w:bottom w:val="single" w:sz="4" w:space="0" w:color="auto"/>
            </w:tcBorders>
          </w:tcPr>
          <w:p w:rsidR="009F6ABB" w:rsidRPr="008A7E4B" w:rsidRDefault="009F6ABB" w:rsidP="009F6ABB">
            <w:pPr>
              <w:spacing w:after="0" w:line="240" w:lineRule="auto"/>
              <w:ind w:left="-63"/>
              <w:jc w:val="center"/>
              <w:rPr>
                <w:rFonts w:ascii="Times New Roman" w:hAnsi="Times New Roman" w:cs="Times New Roman"/>
                <w:sz w:val="20"/>
                <w:szCs w:val="20"/>
              </w:rPr>
            </w:pPr>
          </w:p>
        </w:tc>
        <w:tc>
          <w:tcPr>
            <w:tcW w:w="299"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Before w:val="2"/>
          <w:gridAfter w:val="1"/>
          <w:wBefore w:w="46" w:type="pct"/>
          <w:wAfter w:w="10" w:type="pct"/>
          <w:jc w:val="center"/>
        </w:trPr>
        <w:tc>
          <w:tcPr>
            <w:tcW w:w="261" w:type="pct"/>
            <w:gridSpan w:val="3"/>
            <w:tcBorders>
              <w:top w:val="nil"/>
              <w:left w:val="nil"/>
              <w:bottom w:val="nil"/>
            </w:tcBorders>
          </w:tcPr>
          <w:p w:rsidR="009F6ABB" w:rsidRPr="008A7E4B" w:rsidRDefault="009F6ABB" w:rsidP="009F6ABB">
            <w:pPr>
              <w:spacing w:after="0" w:line="240" w:lineRule="auto"/>
              <w:rPr>
                <w:rFonts w:ascii="Times New Roman" w:hAnsi="Times New Roman" w:cs="Times New Roman"/>
                <w:sz w:val="20"/>
                <w:szCs w:val="20"/>
              </w:rPr>
            </w:pPr>
          </w:p>
        </w:tc>
        <w:tc>
          <w:tcPr>
            <w:tcW w:w="751"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194"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36"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4"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53"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28"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29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4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After w:val="1"/>
          <w:wAfter w:w="10" w:type="pct"/>
          <w:jc w:val="center"/>
        </w:trPr>
        <w:tc>
          <w:tcPr>
            <w:tcW w:w="307" w:type="pct"/>
            <w:gridSpan w:val="5"/>
            <w:tcBorders>
              <w:top w:val="nil"/>
              <w:bottom w:val="nil"/>
            </w:tcBorders>
          </w:tcPr>
          <w:p w:rsidR="009F6ABB" w:rsidRPr="008A7E4B" w:rsidRDefault="009F6ABB" w:rsidP="009F6ABB">
            <w:pPr>
              <w:spacing w:after="0" w:line="240" w:lineRule="auto"/>
              <w:rPr>
                <w:rFonts w:ascii="Times New Roman" w:hAnsi="Times New Roman" w:cs="Times New Roman"/>
                <w:sz w:val="20"/>
                <w:szCs w:val="20"/>
              </w:rPr>
            </w:pPr>
          </w:p>
        </w:tc>
        <w:tc>
          <w:tcPr>
            <w:tcW w:w="751"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194"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36"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4"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53"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528"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0"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298"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4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28"/>
          <w:wAfter w:w="4727" w:type="pct"/>
          <w:trHeight w:val="100"/>
          <w:jc w:val="center"/>
        </w:trPr>
        <w:tc>
          <w:tcPr>
            <w:tcW w:w="273" w:type="pct"/>
            <w:gridSpan w:val="4"/>
            <w:tcBorders>
              <w:top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eastAsia="Calibri" w:hAnsi="Times New Roman" w:cs="Times New Roman"/>
          <w:sz w:val="20"/>
          <w:szCs w:val="20"/>
        </w:rPr>
        <w:t xml:space="preserve">                                        </w:t>
      </w:r>
    </w:p>
    <w:p w:rsidR="009F6ABB" w:rsidRPr="008A7E4B" w:rsidRDefault="009F6ABB" w:rsidP="009F6ABB">
      <w:pPr>
        <w:spacing w:after="0" w:line="240" w:lineRule="auto"/>
        <w:rPr>
          <w:rFonts w:ascii="Times New Roman" w:hAnsi="Times New Roman" w:cs="Times New Roman"/>
          <w:sz w:val="20"/>
          <w:szCs w:val="20"/>
        </w:rPr>
        <w:sectPr w:rsidR="009F6ABB" w:rsidRPr="008A7E4B" w:rsidSect="0093491A">
          <w:pgSz w:w="16838" w:h="11905" w:orient="landscape"/>
          <w:pgMar w:top="1135" w:right="964" w:bottom="706" w:left="851" w:header="567" w:footer="0" w:gutter="0"/>
          <w:cols w:space="720"/>
          <w:docGrid w:linePitch="272"/>
        </w:sectPr>
      </w:pPr>
    </w:p>
    <w:p w:rsidR="00547753" w:rsidRPr="008A7E4B" w:rsidRDefault="00547753" w:rsidP="00547753">
      <w:pPr>
        <w:spacing w:after="0" w:line="240" w:lineRule="auto"/>
        <w:ind w:left="4248" w:firstLine="708"/>
        <w:jc w:val="both"/>
        <w:rPr>
          <w:rFonts w:ascii="Times New Roman" w:hAnsi="Times New Roman" w:cs="Times New Roman"/>
          <w:sz w:val="24"/>
          <w:szCs w:val="24"/>
        </w:rPr>
      </w:pPr>
      <w:r w:rsidRPr="008A7E4B">
        <w:rPr>
          <w:rFonts w:ascii="Times New Roman" w:hAnsi="Times New Roman" w:cs="Times New Roman"/>
          <w:sz w:val="20"/>
          <w:szCs w:val="20"/>
        </w:rPr>
        <w:lastRenderedPageBreak/>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4"/>
          <w:szCs w:val="24"/>
        </w:rPr>
        <w:t>Приложение № 3</w:t>
      </w:r>
    </w:p>
    <w:p w:rsidR="00547753" w:rsidRPr="008A7E4B" w:rsidRDefault="00547753" w:rsidP="00547753">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547753" w:rsidRPr="008A7E4B" w:rsidRDefault="00547753" w:rsidP="00547753">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 xml:space="preserve">Приложение </w:t>
      </w: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к подпрограмме «Развитие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rPr>
          <w:rFonts w:ascii="Times New Roman" w:hAnsi="Times New Roman" w:cs="Times New Roman"/>
          <w:sz w:val="24"/>
          <w:szCs w:val="24"/>
        </w:rPr>
      </w:pP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Ресурсное обеспечение</w:t>
      </w: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реализации подпрограммы «Развитие отраслей агропромышленного комплекса» муниципальной программы</w:t>
      </w: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rPr>
          <w:rFonts w:ascii="Times New Roman" w:hAnsi="Times New Roman" w:cs="Times New Roman"/>
          <w:sz w:val="20"/>
          <w:szCs w:val="20"/>
        </w:rPr>
      </w:pPr>
    </w:p>
    <w:tbl>
      <w:tblPr>
        <w:tblW w:w="14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426"/>
        <w:gridCol w:w="1275"/>
        <w:gridCol w:w="426"/>
        <w:gridCol w:w="1134"/>
        <w:gridCol w:w="141"/>
        <w:gridCol w:w="142"/>
        <w:gridCol w:w="425"/>
        <w:gridCol w:w="284"/>
        <w:gridCol w:w="142"/>
        <w:gridCol w:w="567"/>
        <w:gridCol w:w="141"/>
        <w:gridCol w:w="142"/>
        <w:gridCol w:w="567"/>
        <w:gridCol w:w="142"/>
        <w:gridCol w:w="142"/>
        <w:gridCol w:w="850"/>
        <w:gridCol w:w="1134"/>
        <w:gridCol w:w="850"/>
        <w:gridCol w:w="851"/>
        <w:gridCol w:w="850"/>
        <w:gridCol w:w="851"/>
        <w:gridCol w:w="993"/>
      </w:tblGrid>
      <w:tr w:rsidR="009F6ABB" w:rsidRPr="008A7E4B" w:rsidTr="00DC78D7">
        <w:trPr>
          <w:cantSplit/>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Урмарского муниципального округа (основного мероприятия,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Урмарского муниципального округа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участники</w:t>
            </w:r>
          </w:p>
        </w:tc>
        <w:tc>
          <w:tcPr>
            <w:tcW w:w="3544" w:type="dxa"/>
            <w:gridSpan w:val="11"/>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Источники </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финансирования</w:t>
            </w:r>
          </w:p>
        </w:tc>
        <w:tc>
          <w:tcPr>
            <w:tcW w:w="4395" w:type="dxa"/>
            <w:gridSpan w:val="5"/>
            <w:vMerge w:val="restart"/>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DC78D7">
        <w:trPr>
          <w:trHeight w:val="50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главный распорядитель бюджетных средств </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раздел, подраздел</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4395" w:type="dxa"/>
            <w:gridSpan w:val="5"/>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DC78D7">
        <w:trPr>
          <w:trHeight w:val="281"/>
        </w:trPr>
        <w:tc>
          <w:tcPr>
            <w:tcW w:w="71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w:t>
            </w:r>
          </w:p>
        </w:tc>
        <w:tc>
          <w:tcPr>
            <w:tcW w:w="850"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w:t>
            </w: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w:t>
            </w: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Подпрограмма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отраслей агропромышленного комплекса»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788,2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533,9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highlight w:val="yellow"/>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Ведомственная целевая программа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«Интенсификация производства и переработки хмеля как стратегического направления для развития Чувашской Республики»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Целевые индикаторы и показатели подпрограммы, увязанные с ВЦП</w:t>
            </w:r>
          </w:p>
        </w:tc>
        <w:tc>
          <w:tcPr>
            <w:tcW w:w="6520" w:type="dxa"/>
            <w:gridSpan w:val="15"/>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Валовый сбор хмеля в хозяйствах всех категорий, тонн</w:t>
            </w:r>
          </w:p>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r>
      <w:tr w:rsidR="009F6ABB" w:rsidRPr="008A7E4B" w:rsidTr="00DC78D7">
        <w:trPr>
          <w:trHeight w:val="16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Закладка хмельников, </w:t>
            </w:r>
            <w:proofErr w:type="gramStart"/>
            <w:r w:rsidRPr="008A7E4B">
              <w:rPr>
                <w:rFonts w:ascii="Times New Roman" w:hAnsi="Times New Roman" w:cs="Times New Roman"/>
                <w:sz w:val="20"/>
                <w:szCs w:val="20"/>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w:t>
            </w:r>
            <w:r w:rsidRPr="008A7E4B">
              <w:rPr>
                <w:rFonts w:ascii="Times New Roman" w:hAnsi="Times New Roman" w:cs="Times New Roman"/>
                <w:sz w:val="20"/>
                <w:szCs w:val="20"/>
              </w:rPr>
              <w:lastRenderedPageBreak/>
              <w:t>ие 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Возмещение части затрат на </w:t>
            </w:r>
            <w:r w:rsidRPr="008A7E4B">
              <w:rPr>
                <w:rFonts w:ascii="Times New Roman" w:hAnsi="Times New Roman" w:cs="Times New Roman"/>
                <w:sz w:val="20"/>
                <w:szCs w:val="20"/>
              </w:rPr>
              <w:lastRenderedPageBreak/>
              <w:t>производство хмеля при условии его реализации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Увеличение объемов и </w:t>
            </w:r>
            <w:r w:rsidRPr="008A7E4B">
              <w:rPr>
                <w:rFonts w:ascii="Times New Roman" w:hAnsi="Times New Roman" w:cs="Times New Roman"/>
                <w:sz w:val="20"/>
                <w:szCs w:val="20"/>
              </w:rPr>
              <w:lastRenderedPageBreak/>
              <w:t>улучшение качества производства и переработки основных видов сельскохозяйственной продукции</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w:t>
            </w:r>
            <w:r w:rsidRPr="008A7E4B">
              <w:rPr>
                <w:rFonts w:ascii="Times New Roman" w:hAnsi="Times New Roman" w:cs="Times New Roman"/>
                <w:sz w:val="20"/>
                <w:szCs w:val="20"/>
              </w:rPr>
              <w:lastRenderedPageBreak/>
              <w:t>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Ц9И0360220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91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научного и информационного обслуживания агропромышленного комплекса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социально-значимых отраслей сельского хозяйства, обеспечивающих сохранение традиционного уклада жизни на селе</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3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конкурсов, выставок и ярмарок с участием организаций агропромышленного комплекса</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w:t>
            </w:r>
            <w:r w:rsidRPr="008A7E4B">
              <w:rPr>
                <w:rFonts w:ascii="Times New Roman" w:hAnsi="Times New Roman" w:cs="Times New Roman"/>
                <w:sz w:val="20"/>
                <w:szCs w:val="20"/>
              </w:rPr>
              <w:lastRenderedPageBreak/>
              <w:t>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Смотр-конкурс на лучшую организацию хранения сельскохозяйственной техники в сельскохозяйственных предприятиях и крестьянских (фермерских) хозяйствах Урмарского муниципального округа Чувашской Республики</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Поддержание доходности сельскохозяйственных товаропроизводителей</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Ц9И0200000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w:t>
            </w:r>
            <w:r w:rsidRPr="008A7E4B">
              <w:rPr>
                <w:rFonts w:ascii="Times New Roman" w:hAnsi="Times New Roman" w:cs="Times New Roman"/>
                <w:sz w:val="20"/>
                <w:szCs w:val="20"/>
              </w:rPr>
              <w:lastRenderedPageBreak/>
              <w:t>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Целевые индикаторы и показатели подпрограммы, увязанные с основным мероприятием 1</w:t>
            </w: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зерновых и зернобобовых культур в хозяйствах всех категорий,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47,9</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52,4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производства семенного картофеля,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реализованного семенного картофеля,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семенного картофеля, направленного на посадку (посев) в целях размножения,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скота и птицы на убой в хозяйствах всех категорий (в живом весе),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A7E4B">
              <w:rPr>
                <w:rFonts w:ascii="Times New Roman" w:hAnsi="Times New Roman" w:cs="Times New Roman"/>
                <w:sz w:val="20"/>
                <w:szCs w:val="20"/>
              </w:rPr>
              <w:t>грантовой</w:t>
            </w:r>
            <w:proofErr w:type="spellEnd"/>
            <w:r w:rsidRPr="008A7E4B">
              <w:rPr>
                <w:rFonts w:ascii="Times New Roman" w:hAnsi="Times New Roman" w:cs="Times New Roman"/>
                <w:sz w:val="20"/>
                <w:szCs w:val="20"/>
              </w:rPr>
              <w:t xml:space="preserve"> поддержки, единиц</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A7E4B">
              <w:rPr>
                <w:rFonts w:ascii="Times New Roman" w:hAnsi="Times New Roman" w:cs="Times New Roman"/>
                <w:sz w:val="20"/>
                <w:szCs w:val="20"/>
              </w:rPr>
              <w:t>грантовую</w:t>
            </w:r>
            <w:proofErr w:type="spellEnd"/>
            <w:r w:rsidRPr="008A7E4B">
              <w:rPr>
                <w:rFonts w:ascii="Times New Roman" w:hAnsi="Times New Roman" w:cs="Times New Roman"/>
                <w:sz w:val="20"/>
                <w:szCs w:val="20"/>
              </w:rPr>
              <w:t xml:space="preserve"> поддержку, к году, предшествующему году предоставления субсидии, %</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r>
      <w:tr w:rsidR="009F6ABB" w:rsidRPr="008A7E4B" w:rsidTr="00DC78D7">
        <w:trPr>
          <w:trHeight w:val="627"/>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Размер посевных площадей, занятых зерновыми, зернобобовыми и кормовыми сельскохозяйственными культурами,  тыс. 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20,6</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20,6</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площади, засеваемой элитными семенами, в общей площади посевов, %</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0,58</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0,59</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0,65</w:t>
            </w: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Племенное условное маточное поголовье сельскохозяйственных животных, тыс. условных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молока в хозяйствах всех категорий,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12,2</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3,4</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в области растениеводства</w:t>
            </w:r>
          </w:p>
        </w:tc>
        <w:tc>
          <w:tcPr>
            <w:tcW w:w="1275"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в области животноводства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36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внебюджетные </w:t>
            </w:r>
            <w:r w:rsidRPr="008A7E4B">
              <w:rPr>
                <w:rFonts w:ascii="Times New Roman" w:hAnsi="Times New Roman" w:cs="Times New Roman"/>
                <w:sz w:val="20"/>
                <w:szCs w:val="20"/>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Основное мероприятие 3</w:t>
            </w:r>
          </w:p>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Борьба с распространением борщевика Сосновского</w:t>
            </w:r>
          </w:p>
        </w:tc>
        <w:tc>
          <w:tcPr>
            <w:tcW w:w="1275"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Ц9И0900000</w:t>
            </w: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Целевой показатель (индикатор) подпрограммы, увязанный с основным мероприятием  3</w:t>
            </w: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Площадь земельных участков, на которой проведены работы по уничтожению борщевика Сосновского, </w:t>
            </w:r>
            <w:proofErr w:type="gramStart"/>
            <w:r w:rsidRPr="008A7E4B">
              <w:rPr>
                <w:rFonts w:ascii="Times New Roman" w:hAnsi="Times New Roman" w:cs="Times New Roman"/>
                <w:sz w:val="20"/>
                <w:szCs w:val="20"/>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10,4074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3.1.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Реализация комплекса мероприятий по борьбе с распространением борщевика Сосновского на территории Урмарского муниципального округа</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Ц9И0916810</w:t>
            </w: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37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w:t>
            </w:r>
            <w:r w:rsidRPr="008A7E4B">
              <w:rPr>
                <w:rFonts w:ascii="Times New Roman" w:hAnsi="Times New Roman" w:cs="Times New Roman"/>
                <w:sz w:val="20"/>
                <w:szCs w:val="20"/>
              </w:rPr>
              <w:lastRenderedPageBreak/>
              <w:t>вное мероприятие 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Поддержка </w:t>
            </w:r>
            <w:r w:rsidRPr="008A7E4B">
              <w:rPr>
                <w:rFonts w:ascii="Times New Roman" w:hAnsi="Times New Roman" w:cs="Times New Roman"/>
                <w:sz w:val="20"/>
                <w:szCs w:val="20"/>
              </w:rPr>
              <w:lastRenderedPageBreak/>
              <w:t>граждан, ведущих личное подсобное хозяйство и применяющих специальный налоговый режим «Налог на профессиональный доход»</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Целевые показатели (индикаторы) подпрограммы, увязанные с основным мероприятием  4</w:t>
            </w: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4.1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Субсидии на поддержку граждан, ведущих личное подсобное хозяйство и применяющих специальный налоговый режим «Налог на </w:t>
            </w:r>
            <w:r w:rsidRPr="008A7E4B">
              <w:rPr>
                <w:rFonts w:ascii="Times New Roman" w:hAnsi="Times New Roman" w:cs="Times New Roman"/>
                <w:sz w:val="20"/>
                <w:szCs w:val="20"/>
              </w:rPr>
              <w:lastRenderedPageBreak/>
              <w:t>профессиональный доход»</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внебюджетные </w:t>
            </w:r>
            <w:r w:rsidRPr="008A7E4B">
              <w:rPr>
                <w:rFonts w:ascii="Times New Roman" w:hAnsi="Times New Roman" w:cs="Times New Roman"/>
                <w:sz w:val="20"/>
                <w:szCs w:val="20"/>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Мероприятие 4.2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Субсидии на стимулирование развития приоритетных </w:t>
            </w:r>
            <w:proofErr w:type="spellStart"/>
            <w:r w:rsidRPr="008A7E4B">
              <w:rPr>
                <w:rFonts w:ascii="Times New Roman" w:hAnsi="Times New Roman" w:cs="Times New Roman"/>
                <w:sz w:val="20"/>
                <w:szCs w:val="20"/>
              </w:rPr>
              <w:t>подотраслей</w:t>
            </w:r>
            <w:proofErr w:type="spellEnd"/>
            <w:r w:rsidRPr="008A7E4B">
              <w:rPr>
                <w:rFonts w:ascii="Times New Roman" w:hAnsi="Times New Roman" w:cs="Times New Roman"/>
                <w:sz w:val="20"/>
                <w:szCs w:val="20"/>
              </w:rPr>
              <w:t xml:space="preserve"> агропромышленного комплекса и развития малых форм хозяйствования по направлениям, не обеспечиваемым </w:t>
            </w:r>
            <w:proofErr w:type="spellStart"/>
            <w:r w:rsidRPr="008A7E4B">
              <w:rPr>
                <w:rFonts w:ascii="Times New Roman" w:hAnsi="Times New Roman" w:cs="Times New Roman"/>
                <w:sz w:val="20"/>
                <w:szCs w:val="20"/>
              </w:rPr>
              <w:t>софинансированием</w:t>
            </w:r>
            <w:proofErr w:type="spellEnd"/>
            <w:r w:rsidRPr="008A7E4B">
              <w:rPr>
                <w:rFonts w:ascii="Times New Roman" w:hAnsi="Times New Roman" w:cs="Times New Roman"/>
                <w:sz w:val="20"/>
                <w:szCs w:val="20"/>
              </w:rPr>
              <w:t xml:space="preserve"> из федерального бюджета</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4.3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Стимулирование развития приоритетных </w:t>
            </w:r>
            <w:proofErr w:type="spellStart"/>
            <w:r w:rsidRPr="008A7E4B">
              <w:rPr>
                <w:rFonts w:ascii="Times New Roman" w:hAnsi="Times New Roman" w:cs="Times New Roman"/>
                <w:sz w:val="20"/>
                <w:szCs w:val="20"/>
              </w:rPr>
              <w:t>подотраслей</w:t>
            </w:r>
            <w:proofErr w:type="spellEnd"/>
            <w:r w:rsidRPr="008A7E4B">
              <w:rPr>
                <w:rFonts w:ascii="Times New Roman" w:hAnsi="Times New Roman" w:cs="Times New Roman"/>
                <w:sz w:val="20"/>
                <w:szCs w:val="20"/>
              </w:rPr>
              <w:t xml:space="preserve"> агропромышленного комплекса и развитие малых форм хозяйствова</w:t>
            </w:r>
            <w:r w:rsidRPr="008A7E4B">
              <w:rPr>
                <w:rFonts w:ascii="Times New Roman" w:hAnsi="Times New Roman" w:cs="Times New Roman"/>
                <w:sz w:val="20"/>
                <w:szCs w:val="20"/>
              </w:rPr>
              <w:lastRenderedPageBreak/>
              <w:t>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sectPr w:rsidR="009F6ABB" w:rsidRPr="008A7E4B" w:rsidSect="006F1D7C">
          <w:pgSz w:w="16838" w:h="11905" w:orient="landscape"/>
          <w:pgMar w:top="1701" w:right="964" w:bottom="848" w:left="851" w:header="567" w:footer="0" w:gutter="0"/>
          <w:cols w:space="720"/>
          <w:docGrid w:linePitch="272"/>
        </w:sectPr>
      </w:pPr>
    </w:p>
    <w:p w:rsidR="00547753" w:rsidRPr="008A7E4B" w:rsidRDefault="009F6ABB" w:rsidP="00547753">
      <w:pPr>
        <w:spacing w:after="0" w:line="240" w:lineRule="auto"/>
        <w:ind w:left="4248" w:firstLine="708"/>
        <w:jc w:val="both"/>
        <w:rPr>
          <w:rFonts w:ascii="Times New Roman" w:hAnsi="Times New Roman" w:cs="Times New Roman"/>
          <w:sz w:val="24"/>
          <w:szCs w:val="24"/>
        </w:rPr>
      </w:pPr>
      <w:r w:rsidRPr="008A7E4B">
        <w:rPr>
          <w:rFonts w:ascii="Times New Roman" w:eastAsia="Calibri" w:hAnsi="Times New Roman" w:cs="Times New Roman"/>
          <w:sz w:val="20"/>
          <w:szCs w:val="20"/>
        </w:rPr>
        <w:lastRenderedPageBreak/>
        <w:t xml:space="preserve">                                                                       </w:t>
      </w:r>
      <w:r w:rsidR="00547753" w:rsidRPr="008A7E4B">
        <w:rPr>
          <w:rFonts w:ascii="Times New Roman" w:eastAsia="Calibri" w:hAnsi="Times New Roman" w:cs="Times New Roman"/>
          <w:sz w:val="20"/>
          <w:szCs w:val="20"/>
        </w:rPr>
        <w:t xml:space="preserve">                   </w:t>
      </w:r>
      <w:r w:rsidR="008A7E4B">
        <w:rPr>
          <w:rFonts w:ascii="Times New Roman" w:eastAsia="Calibri" w:hAnsi="Times New Roman" w:cs="Times New Roman"/>
          <w:sz w:val="20"/>
          <w:szCs w:val="20"/>
        </w:rPr>
        <w:tab/>
      </w:r>
      <w:r w:rsidR="008A7E4B">
        <w:rPr>
          <w:rFonts w:ascii="Times New Roman" w:eastAsia="Calibri" w:hAnsi="Times New Roman" w:cs="Times New Roman"/>
          <w:sz w:val="20"/>
          <w:szCs w:val="20"/>
        </w:rPr>
        <w:tab/>
      </w:r>
      <w:r w:rsidR="00547753" w:rsidRPr="008A7E4B">
        <w:rPr>
          <w:rFonts w:ascii="Times New Roman" w:hAnsi="Times New Roman" w:cs="Times New Roman"/>
          <w:sz w:val="24"/>
          <w:szCs w:val="24"/>
        </w:rPr>
        <w:t>Приложение № 4</w:t>
      </w:r>
    </w:p>
    <w:p w:rsidR="00547753" w:rsidRPr="008A7E4B" w:rsidRDefault="00547753" w:rsidP="00547753">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547753" w:rsidRPr="008A7E4B" w:rsidRDefault="00547753" w:rsidP="00547753">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547753">
      <w:pPr>
        <w:spacing w:after="0" w:line="240" w:lineRule="auto"/>
        <w:jc w:val="center"/>
        <w:rPr>
          <w:rFonts w:ascii="Times New Roman" w:hAnsi="Times New Roman" w:cs="Times New Roman"/>
          <w:sz w:val="24"/>
          <w:szCs w:val="24"/>
        </w:rPr>
      </w:pPr>
    </w:p>
    <w:p w:rsidR="009F6ABB" w:rsidRPr="008A7E4B" w:rsidRDefault="009F6ABB" w:rsidP="009F6ABB">
      <w:pPr>
        <w:spacing w:after="0" w:line="240" w:lineRule="auto"/>
        <w:ind w:left="10773"/>
        <w:rPr>
          <w:rFonts w:ascii="Times New Roman" w:hAnsi="Times New Roman" w:cs="Times New Roman"/>
          <w:sz w:val="24"/>
          <w:szCs w:val="24"/>
        </w:rPr>
      </w:pPr>
      <w:r w:rsidRPr="008A7E4B">
        <w:rPr>
          <w:rFonts w:ascii="Times New Roman" w:hAnsi="Times New Roman" w:cs="Times New Roman"/>
          <w:sz w:val="24"/>
          <w:szCs w:val="24"/>
        </w:rPr>
        <w:t xml:space="preserve">Приложение </w:t>
      </w: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к подпрограмме «Развитие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773" w:firstLine="709"/>
        <w:jc w:val="both"/>
        <w:rPr>
          <w:rFonts w:ascii="Times New Roman" w:hAnsi="Times New Roman" w:cs="Times New Roman"/>
          <w:sz w:val="24"/>
          <w:szCs w:val="24"/>
        </w:rPr>
      </w:pPr>
    </w:p>
    <w:p w:rsidR="009F6ABB" w:rsidRPr="008A7E4B" w:rsidRDefault="009F6ABB" w:rsidP="009F6ABB">
      <w:pPr>
        <w:spacing w:after="0" w:line="240" w:lineRule="auto"/>
        <w:ind w:firstLine="709"/>
        <w:jc w:val="both"/>
        <w:rPr>
          <w:rFonts w:ascii="Times New Roman" w:hAnsi="Times New Roman" w:cs="Times New Roman"/>
          <w:sz w:val="24"/>
          <w:szCs w:val="24"/>
        </w:rPr>
      </w:pPr>
    </w:p>
    <w:p w:rsidR="009F6ABB" w:rsidRPr="008A7E4B" w:rsidRDefault="009F6ABB" w:rsidP="009F6ABB">
      <w:pPr>
        <w:spacing w:after="0" w:line="240" w:lineRule="auto"/>
        <w:jc w:val="center"/>
        <w:outlineLvl w:val="0"/>
        <w:rPr>
          <w:rFonts w:ascii="Times New Roman" w:hAnsi="Times New Roman" w:cs="Times New Roman"/>
          <w:b/>
          <w:caps/>
          <w:sz w:val="24"/>
          <w:szCs w:val="24"/>
        </w:rPr>
      </w:pPr>
      <w:r w:rsidRPr="008A7E4B">
        <w:rPr>
          <w:rFonts w:ascii="Times New Roman" w:hAnsi="Times New Roman" w:cs="Times New Roman"/>
          <w:b/>
          <w:caps/>
          <w:sz w:val="24"/>
          <w:szCs w:val="24"/>
        </w:rPr>
        <w:t xml:space="preserve">Ресурсное обеспечение </w:t>
      </w:r>
    </w:p>
    <w:p w:rsidR="009F6ABB" w:rsidRPr="008A7E4B" w:rsidRDefault="009F6ABB" w:rsidP="009F6ABB">
      <w:pPr>
        <w:autoSpaceDE w:val="0"/>
        <w:autoSpaceDN w:val="0"/>
        <w:adjustRightInd w:val="0"/>
        <w:spacing w:after="0" w:line="240" w:lineRule="auto"/>
        <w:jc w:val="center"/>
        <w:outlineLvl w:val="0"/>
        <w:rPr>
          <w:rFonts w:ascii="Times New Roman" w:hAnsi="Times New Roman" w:cs="Times New Roman"/>
          <w:b/>
          <w:sz w:val="24"/>
          <w:szCs w:val="24"/>
        </w:rPr>
      </w:pPr>
      <w:r w:rsidRPr="008A7E4B">
        <w:rPr>
          <w:rFonts w:ascii="Times New Roman" w:hAnsi="Times New Roman" w:cs="Times New Roman"/>
          <w:b/>
          <w:sz w:val="24"/>
          <w:szCs w:val="24"/>
        </w:rPr>
        <w:t>реализации подпрограммы «Развитие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autoSpaceDE w:val="0"/>
        <w:autoSpaceDN w:val="0"/>
        <w:spacing w:after="0" w:line="240" w:lineRule="auto"/>
        <w:jc w:val="both"/>
        <w:outlineLvl w:val="0"/>
        <w:rPr>
          <w:rFonts w:ascii="Times New Roman" w:hAnsi="Times New Roman" w:cs="Times New Roman"/>
          <w:sz w:val="20"/>
          <w:szCs w:val="20"/>
        </w:rPr>
      </w:pPr>
    </w:p>
    <w:tbl>
      <w:tblPr>
        <w:tblW w:w="4725"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6"/>
        <w:gridCol w:w="1398"/>
        <w:gridCol w:w="1494"/>
        <w:gridCol w:w="1244"/>
        <w:gridCol w:w="830"/>
        <w:gridCol w:w="28"/>
        <w:gridCol w:w="17"/>
        <w:gridCol w:w="780"/>
        <w:gridCol w:w="14"/>
        <w:gridCol w:w="814"/>
        <w:gridCol w:w="19"/>
        <w:gridCol w:w="928"/>
        <w:gridCol w:w="158"/>
        <w:gridCol w:w="1075"/>
        <w:gridCol w:w="880"/>
        <w:gridCol w:w="25"/>
        <w:gridCol w:w="803"/>
        <w:gridCol w:w="19"/>
        <w:gridCol w:w="986"/>
        <w:gridCol w:w="36"/>
        <w:gridCol w:w="883"/>
        <w:gridCol w:w="44"/>
        <w:gridCol w:w="855"/>
      </w:tblGrid>
      <w:tr w:rsidR="009F6ABB" w:rsidRPr="008A7E4B" w:rsidTr="00DC78D7">
        <w:tc>
          <w:tcPr>
            <w:tcW w:w="200"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503"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 xml:space="preserve">Наименование подпрограммы государственной программы </w:t>
            </w:r>
            <w:r w:rsidRPr="008A7E4B">
              <w:rPr>
                <w:rFonts w:ascii="Times New Roman" w:hAnsi="Times New Roman" w:cs="Times New Roman"/>
                <w:sz w:val="20"/>
                <w:szCs w:val="20"/>
              </w:rPr>
              <w:lastRenderedPageBreak/>
              <w:t>Чувашской Республики (основного мероприятия, мероприятия)</w:t>
            </w:r>
          </w:p>
        </w:tc>
        <w:tc>
          <w:tcPr>
            <w:tcW w:w="538"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 xml:space="preserve">Задача подпрограммы государственной программы Чувашской </w:t>
            </w:r>
            <w:r w:rsidRPr="008A7E4B">
              <w:rPr>
                <w:rFonts w:ascii="Times New Roman" w:hAnsi="Times New Roman" w:cs="Times New Roman"/>
                <w:sz w:val="20"/>
                <w:szCs w:val="20"/>
              </w:rPr>
              <w:lastRenderedPageBreak/>
              <w:t>Республики</w:t>
            </w:r>
          </w:p>
        </w:tc>
        <w:tc>
          <w:tcPr>
            <w:tcW w:w="448"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Ответственный исполнитель, соисполните</w:t>
            </w:r>
            <w:r w:rsidRPr="008A7E4B">
              <w:rPr>
                <w:rFonts w:ascii="Times New Roman" w:hAnsi="Times New Roman" w:cs="Times New Roman"/>
                <w:sz w:val="20"/>
                <w:szCs w:val="20"/>
              </w:rPr>
              <w:lastRenderedPageBreak/>
              <w:t>ль</w:t>
            </w:r>
          </w:p>
        </w:tc>
        <w:tc>
          <w:tcPr>
            <w:tcW w:w="1235" w:type="pct"/>
            <w:gridSpan w:val="8"/>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Код бюджетной классификации</w:t>
            </w:r>
          </w:p>
        </w:tc>
        <w:tc>
          <w:tcPr>
            <w:tcW w:w="444" w:type="pct"/>
            <w:gridSpan w:val="2"/>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1632" w:type="pct"/>
            <w:gridSpan w:val="9"/>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DC78D7">
        <w:tc>
          <w:tcPr>
            <w:tcW w:w="200"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503"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538"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448"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299" w:type="pc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 xml:space="preserve">главный распорядитель </w:t>
            </w:r>
            <w:r w:rsidRPr="008A7E4B">
              <w:rPr>
                <w:rFonts w:ascii="Times New Roman" w:hAnsi="Times New Roman" w:cs="Times New Roman"/>
                <w:sz w:val="20"/>
                <w:szCs w:val="20"/>
              </w:rPr>
              <w:lastRenderedPageBreak/>
              <w:t>бюджетных средств</w:t>
            </w:r>
          </w:p>
        </w:tc>
        <w:tc>
          <w:tcPr>
            <w:tcW w:w="302" w:type="pct"/>
            <w:gridSpan w:val="4"/>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раздел, подраздел</w:t>
            </w:r>
          </w:p>
        </w:tc>
        <w:tc>
          <w:tcPr>
            <w:tcW w:w="300" w:type="pct"/>
            <w:gridSpan w:val="2"/>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334" w:type="pc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444" w:type="pct"/>
            <w:gridSpan w:val="2"/>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326" w:type="pct"/>
            <w:gridSpan w:val="2"/>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2023</w:t>
            </w:r>
          </w:p>
        </w:tc>
        <w:tc>
          <w:tcPr>
            <w:tcW w:w="296" w:type="pct"/>
            <w:gridSpan w:val="2"/>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2024</w:t>
            </w:r>
          </w:p>
        </w:tc>
        <w:tc>
          <w:tcPr>
            <w:tcW w:w="355" w:type="pct"/>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2025</w:t>
            </w:r>
          </w:p>
        </w:tc>
        <w:tc>
          <w:tcPr>
            <w:tcW w:w="347" w:type="pct"/>
            <w:gridSpan w:val="3"/>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2026–</w:t>
            </w:r>
          </w:p>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2030</w:t>
            </w:r>
          </w:p>
        </w:tc>
        <w:tc>
          <w:tcPr>
            <w:tcW w:w="308" w:type="pct"/>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2031–</w:t>
            </w:r>
          </w:p>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2035</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lastRenderedPageBreak/>
              <w:t>Под</w:t>
            </w:r>
            <w:r w:rsidRPr="008A7E4B">
              <w:rPr>
                <w:rFonts w:ascii="Times New Roman" w:hAnsi="Times New Roman" w:cs="Times New Roman"/>
                <w:sz w:val="20"/>
                <w:szCs w:val="20"/>
              </w:rPr>
              <w:softHyphen/>
              <w:t>программа</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«Развитие мелиорации земель сельскохозяйственного назначения Чувашской Республики»</w:t>
            </w:r>
          </w:p>
        </w:tc>
        <w:tc>
          <w:tcPr>
            <w:tcW w:w="538" w:type="pct"/>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обеспечение безаварийности пропуска паводковых вод на объектах мелиоративного назначения;</w:t>
            </w:r>
          </w:p>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302" w:type="pct"/>
            <w:gridSpan w:val="4"/>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Ц9Б0000000</w:t>
            </w: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2" w:type="pct"/>
            <w:gridSpan w:val="4"/>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x</w:t>
            </w:r>
          </w:p>
        </w:tc>
        <w:tc>
          <w:tcPr>
            <w:tcW w:w="302" w:type="pct"/>
            <w:gridSpan w:val="4"/>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восстановление мелиоративного фонда (мелиорируемые земли и мелиоративные системы), включая реализацию мер по орошению и (или) осушению земель</w:t>
            </w:r>
          </w:p>
        </w:tc>
        <w:tc>
          <w:tcPr>
            <w:tcW w:w="44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2" w:type="pct"/>
            <w:gridSpan w:val="3"/>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0" w:type="pct"/>
            <w:gridSpan w:val="2"/>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34" w:type="pct"/>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292"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30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34" w:type="pct"/>
            <w:vMerge/>
          </w:tcPr>
          <w:p w:rsidR="009F6ABB" w:rsidRPr="008A7E4B" w:rsidRDefault="009F6ABB" w:rsidP="009F6ABB">
            <w:pPr>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703" w:type="pct"/>
            <w:gridSpan w:val="2"/>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Целевые индикаторы и показатели подпрограммы, увязанные с основным мероприятием 1</w:t>
            </w: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8A7E4B">
              <w:rPr>
                <w:rFonts w:ascii="Times New Roman" w:hAnsi="Times New Roman" w:cs="Times New Roman"/>
                <w:sz w:val="20"/>
                <w:szCs w:val="20"/>
              </w:rPr>
              <w:t>га</w:t>
            </w:r>
            <w:proofErr w:type="gramEnd"/>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r>
      <w:tr w:rsidR="009F6ABB" w:rsidRPr="008A7E4B" w:rsidTr="00DC78D7">
        <w:tc>
          <w:tcPr>
            <w:tcW w:w="703" w:type="pct"/>
            <w:gridSpan w:val="2"/>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 тыс. га</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1,081</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w:t>
            </w:r>
            <w:r w:rsidRPr="008A7E4B">
              <w:rPr>
                <w:rFonts w:ascii="Times New Roman" w:hAnsi="Times New Roman" w:cs="Times New Roman"/>
                <w:sz w:val="20"/>
                <w:szCs w:val="20"/>
              </w:rPr>
              <w:lastRenderedPageBreak/>
              <w:t>ятие 1.1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lastRenderedPageBreak/>
              <w:t>Развитие мелиоративны</w:t>
            </w:r>
            <w:r w:rsidRPr="008A7E4B">
              <w:rPr>
                <w:rFonts w:ascii="Times New Roman" w:hAnsi="Times New Roman" w:cs="Times New Roman"/>
                <w:sz w:val="20"/>
                <w:szCs w:val="20"/>
              </w:rPr>
              <w:lastRenderedPageBreak/>
              <w:t>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c>
          <w:tcPr>
            <w:tcW w:w="538" w:type="pct"/>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lastRenderedPageBreak/>
              <w:t>восстановление мелиоративног</w:t>
            </w:r>
            <w:r w:rsidRPr="008A7E4B">
              <w:rPr>
                <w:rFonts w:ascii="Times New Roman" w:hAnsi="Times New Roman" w:cs="Times New Roman"/>
                <w:sz w:val="20"/>
                <w:szCs w:val="20"/>
              </w:rPr>
              <w:lastRenderedPageBreak/>
              <w:t>о фонда (мелиорируемые земли и мелиоративные системы), включая реализацию мер по орошению и (или) осушению земель;</w:t>
            </w:r>
          </w:p>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обеспечение безаварийности пропуска паводковых вод на объектах мелиоративного назначения;</w:t>
            </w:r>
          </w:p>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предотвращение выбытия из сельскохозяйственного оборота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w:t>
            </w:r>
            <w:r w:rsidRPr="008A7E4B">
              <w:rPr>
                <w:rFonts w:ascii="Times New Roman" w:hAnsi="Times New Roman" w:cs="Times New Roman"/>
                <w:sz w:val="20"/>
                <w:szCs w:val="20"/>
              </w:rPr>
              <w:lastRenderedPageBreak/>
              <w:t>исполнитель – отдел развития АПК и экологии администрации Урмарского муниципального округа</w:t>
            </w:r>
          </w:p>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903</w:t>
            </w:r>
          </w:p>
        </w:tc>
        <w:tc>
          <w:tcPr>
            <w:tcW w:w="287"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Ц9Б0150761</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1.2</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tc>
        <w:tc>
          <w:tcPr>
            <w:tcW w:w="53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w:t>
            </w:r>
            <w:r w:rsidRPr="008A7E4B">
              <w:rPr>
                <w:rFonts w:ascii="Times New Roman" w:hAnsi="Times New Roman" w:cs="Times New Roman"/>
                <w:sz w:val="20"/>
                <w:szCs w:val="20"/>
              </w:rPr>
              <w:lastRenderedPageBreak/>
              <w:t>приятие 2</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lastRenderedPageBreak/>
              <w:t xml:space="preserve">Предотвращение выбытия из сельскохозяйственного </w:t>
            </w:r>
            <w:r w:rsidRPr="008A7E4B">
              <w:rPr>
                <w:rFonts w:ascii="Times New Roman" w:hAnsi="Times New Roman" w:cs="Times New Roman"/>
                <w:sz w:val="20"/>
                <w:szCs w:val="20"/>
              </w:rPr>
              <w:lastRenderedPageBreak/>
              <w:t xml:space="preserve">оборота земель сельскохозяйственного назначения за счет проведения </w:t>
            </w:r>
            <w:proofErr w:type="spellStart"/>
            <w:r w:rsidRPr="008A7E4B">
              <w:rPr>
                <w:rFonts w:ascii="Times New Roman" w:hAnsi="Times New Roman" w:cs="Times New Roman"/>
                <w:sz w:val="20"/>
                <w:szCs w:val="20"/>
              </w:rPr>
              <w:t>агролесомелиоративных</w:t>
            </w:r>
            <w:proofErr w:type="spellEnd"/>
            <w:r w:rsidRPr="008A7E4B">
              <w:rPr>
                <w:rFonts w:ascii="Times New Roman" w:hAnsi="Times New Roman" w:cs="Times New Roman"/>
                <w:sz w:val="20"/>
                <w:szCs w:val="20"/>
              </w:rPr>
              <w:t xml:space="preserve">, фитомелиоративных и </w:t>
            </w:r>
            <w:proofErr w:type="spellStart"/>
            <w:r w:rsidRPr="008A7E4B">
              <w:rPr>
                <w:rFonts w:ascii="Times New Roman" w:hAnsi="Times New Roman" w:cs="Times New Roman"/>
                <w:sz w:val="20"/>
                <w:szCs w:val="20"/>
              </w:rPr>
              <w:t>культуртехнических</w:t>
            </w:r>
            <w:proofErr w:type="spellEnd"/>
            <w:r w:rsidRPr="008A7E4B">
              <w:rPr>
                <w:rFonts w:ascii="Times New Roman" w:hAnsi="Times New Roman" w:cs="Times New Roman"/>
                <w:sz w:val="20"/>
                <w:szCs w:val="20"/>
              </w:rPr>
              <w:t xml:space="preserve"> мероприятий</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lastRenderedPageBreak/>
              <w:t xml:space="preserve">предотвращение выбытия из сельскохозяйственного </w:t>
            </w:r>
            <w:r w:rsidRPr="008A7E4B">
              <w:rPr>
                <w:rFonts w:ascii="Times New Roman" w:hAnsi="Times New Roman" w:cs="Times New Roman"/>
                <w:sz w:val="20"/>
                <w:szCs w:val="20"/>
              </w:rPr>
              <w:lastRenderedPageBreak/>
              <w:t>оборота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Федеральный </w:t>
            </w:r>
            <w:r w:rsidRPr="008A7E4B">
              <w:rPr>
                <w:rFonts w:ascii="Times New Roman" w:hAnsi="Times New Roman" w:cs="Times New Roman"/>
                <w:sz w:val="20"/>
                <w:szCs w:val="20"/>
              </w:rPr>
              <w:lastRenderedPageBreak/>
              <w:t>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1244"/>
        </w:trPr>
        <w:tc>
          <w:tcPr>
            <w:tcW w:w="703" w:type="pct"/>
            <w:gridSpan w:val="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2</w:t>
            </w: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8A7E4B">
              <w:rPr>
                <w:rFonts w:ascii="Times New Roman" w:hAnsi="Times New Roman" w:cs="Times New Roman"/>
                <w:sz w:val="20"/>
                <w:szCs w:val="20"/>
              </w:rPr>
              <w:t>га</w:t>
            </w:r>
            <w:proofErr w:type="gramEnd"/>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roofErr w:type="spellStart"/>
            <w:r w:rsidRPr="008A7E4B">
              <w:rPr>
                <w:rFonts w:ascii="Times New Roman" w:hAnsi="Times New Roman" w:cs="Times New Roman"/>
                <w:sz w:val="20"/>
                <w:szCs w:val="20"/>
              </w:rPr>
              <w:t>Культуртехнические</w:t>
            </w:r>
            <w:proofErr w:type="spellEnd"/>
            <w:r w:rsidRPr="008A7E4B">
              <w:rPr>
                <w:rFonts w:ascii="Times New Roman" w:hAnsi="Times New Roman" w:cs="Times New Roman"/>
                <w:sz w:val="20"/>
                <w:szCs w:val="20"/>
              </w:rPr>
              <w:t xml:space="preserve"> мероприятия на мелиорируемых землях (орошаемых и (или) осушаемых)</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rPr>
          <w:trHeight w:val="857"/>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413"/>
        </w:trPr>
        <w:tc>
          <w:tcPr>
            <w:tcW w:w="200"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мероприятие 3</w:t>
            </w:r>
          </w:p>
        </w:tc>
        <w:tc>
          <w:tcPr>
            <w:tcW w:w="503"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Подготовка проектов межевания земельных участков и проведение кадастровых работ</w:t>
            </w:r>
          </w:p>
        </w:tc>
        <w:tc>
          <w:tcPr>
            <w:tcW w:w="538" w:type="pct"/>
            <w:vMerge w:val="restar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val="restar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525"/>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435"/>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703" w:type="pct"/>
            <w:gridSpan w:val="2"/>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3</w:t>
            </w:r>
          </w:p>
        </w:tc>
        <w:tc>
          <w:tcPr>
            <w:tcW w:w="2665" w:type="pct"/>
            <w:gridSpan w:val="1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703" w:type="pct"/>
            <w:gridSpan w:val="2"/>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665" w:type="pct"/>
            <w:gridSpan w:val="1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3.1.</w:t>
            </w:r>
          </w:p>
        </w:tc>
        <w:tc>
          <w:tcPr>
            <w:tcW w:w="503"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Субсидии на подготовку проектов межевания земельных участков и проведение кадастровых работ</w:t>
            </w: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bl>
    <w:p w:rsidR="009F6ABB" w:rsidRPr="008A7E4B" w:rsidRDefault="009F6ABB" w:rsidP="009F6ABB">
      <w:pPr>
        <w:tabs>
          <w:tab w:val="left" w:pos="6960"/>
        </w:tabs>
        <w:spacing w:after="0" w:line="240" w:lineRule="auto"/>
        <w:ind w:left="3840"/>
        <w:jc w:val="center"/>
        <w:rPr>
          <w:rFonts w:ascii="Times New Roman" w:hAnsi="Times New Roman" w:cs="Times New Roman"/>
          <w:sz w:val="20"/>
          <w:szCs w:val="20"/>
        </w:rPr>
      </w:pPr>
    </w:p>
    <w:p w:rsidR="009F6ABB" w:rsidRPr="008A7E4B" w:rsidRDefault="009F6ABB" w:rsidP="009F6ABB">
      <w:pPr>
        <w:spacing w:after="0" w:line="240" w:lineRule="auto"/>
        <w:ind w:firstLine="720"/>
        <w:jc w:val="both"/>
        <w:rPr>
          <w:rFonts w:ascii="Times New Roman" w:hAnsi="Times New Roman" w:cs="Times New Roman"/>
          <w:sz w:val="20"/>
          <w:szCs w:val="20"/>
        </w:rPr>
      </w:pPr>
      <w:r w:rsidRPr="008A7E4B">
        <w:rPr>
          <w:rFonts w:ascii="Times New Roman" w:eastAsia="Calibri" w:hAnsi="Times New Roman" w:cs="Times New Roman"/>
          <w:sz w:val="20"/>
          <w:szCs w:val="20"/>
        </w:rPr>
        <w:t xml:space="preserve">                                                       </w:t>
      </w:r>
    </w:p>
    <w:p w:rsidR="007B10F9" w:rsidRPr="008A7E4B" w:rsidRDefault="007B10F9" w:rsidP="009F6ABB">
      <w:pPr>
        <w:spacing w:after="0" w:line="240" w:lineRule="auto"/>
        <w:ind w:right="4962"/>
        <w:jc w:val="both"/>
        <w:rPr>
          <w:rFonts w:ascii="Times New Roman" w:hAnsi="Times New Roman" w:cs="Times New Roman"/>
          <w:color w:val="000000" w:themeColor="text1"/>
          <w:sz w:val="20"/>
          <w:szCs w:val="20"/>
        </w:rPr>
      </w:pPr>
    </w:p>
    <w:sectPr w:rsidR="007B10F9" w:rsidRPr="008A7E4B" w:rsidSect="009F6ABB">
      <w:pgSz w:w="16838" w:h="11906" w:orient="landscape"/>
      <w:pgMar w:top="1701" w:right="1134" w:bottom="850" w:left="1134" w:header="708" w:footer="708"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90" w:rsidRDefault="00FB0D90" w:rsidP="00C65999">
      <w:pPr>
        <w:spacing w:after="0" w:line="240" w:lineRule="auto"/>
      </w:pPr>
      <w:r>
        <w:separator/>
      </w:r>
    </w:p>
  </w:endnote>
  <w:endnote w:type="continuationSeparator" w:id="0">
    <w:p w:rsidR="00FB0D90" w:rsidRDefault="00FB0D9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90" w:rsidRDefault="00FB0D90" w:rsidP="00C65999">
      <w:pPr>
        <w:spacing w:after="0" w:line="240" w:lineRule="auto"/>
      </w:pPr>
      <w:r>
        <w:separator/>
      </w:r>
    </w:p>
  </w:footnote>
  <w:footnote w:type="continuationSeparator" w:id="0">
    <w:p w:rsidR="00FB0D90" w:rsidRDefault="00FB0D9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E41F2"/>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A7E4B"/>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4300D"/>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0D90"/>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9070-E655-436F-8F8F-4F79496D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2024-04-19T12:58:00Z</cp:lastPrinted>
  <dcterms:created xsi:type="dcterms:W3CDTF">2024-04-22T06:20:00Z</dcterms:created>
  <dcterms:modified xsi:type="dcterms:W3CDTF">2024-04-22T06:20:00Z</dcterms:modified>
</cp:coreProperties>
</file>