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83" w:rsidRPr="008B4883" w:rsidRDefault="008B4883" w:rsidP="008B4883">
      <w:pPr>
        <w:pStyle w:val="1"/>
        <w:jc w:val="center"/>
        <w:rPr>
          <w:b/>
          <w:bCs/>
          <w:sz w:val="24"/>
        </w:rPr>
      </w:pPr>
      <w:bookmarkStart w:id="0" w:name="bookmark2"/>
      <w:r w:rsidRPr="008B4883">
        <w:rPr>
          <w:b/>
          <w:bCs/>
          <w:sz w:val="24"/>
        </w:rPr>
        <w:t>ЯЛЬЧИКСКАЯ ТЕРРИТОРИАЛЬНАЯ ИЗБИРАТЕЛЬНАЯ КОМИССИЯ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pStyle w:val="2"/>
      </w:pPr>
    </w:p>
    <w:p w:rsidR="008B4883" w:rsidRPr="00502E4B" w:rsidRDefault="008B4883" w:rsidP="008B4883">
      <w:pPr>
        <w:pStyle w:val="2"/>
        <w:rPr>
          <w:b w:val="0"/>
          <w:sz w:val="32"/>
          <w:szCs w:val="32"/>
        </w:rPr>
      </w:pPr>
      <w:r w:rsidRPr="00502E4B">
        <w:rPr>
          <w:b w:val="0"/>
          <w:sz w:val="32"/>
          <w:szCs w:val="32"/>
        </w:rPr>
        <w:t>РЕШЕНИЕ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DF7BBD" w:rsidP="008B48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декабря </w:t>
      </w:r>
      <w:r w:rsidR="008B4883" w:rsidRPr="008B4883">
        <w:rPr>
          <w:rFonts w:ascii="Times New Roman" w:hAnsi="Times New Roman" w:cs="Times New Roman"/>
          <w:sz w:val="28"/>
        </w:rPr>
        <w:t>20</w:t>
      </w:r>
      <w:r w:rsidR="002508A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="008B4883" w:rsidRPr="008B4883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8B4883" w:rsidRPr="008B488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61</w:t>
      </w:r>
      <w:r w:rsidR="00AA710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157</w:t>
      </w:r>
      <w:r w:rsidR="00AA7105">
        <w:rPr>
          <w:rFonts w:ascii="Times New Roman" w:hAnsi="Times New Roman" w:cs="Times New Roman"/>
          <w:sz w:val="28"/>
        </w:rPr>
        <w:t>-</w:t>
      </w:r>
      <w:r w:rsidR="00AA7105">
        <w:rPr>
          <w:rFonts w:ascii="Times New Roman" w:hAnsi="Times New Roman" w:cs="Times New Roman"/>
          <w:sz w:val="28"/>
          <w:lang w:val="en-US"/>
        </w:rPr>
        <w:t>V</w:t>
      </w:r>
    </w:p>
    <w:p w:rsidR="00A3230E" w:rsidRDefault="00A3230E">
      <w:pPr>
        <w:pStyle w:val="22"/>
        <w:keepNext/>
        <w:keepLines/>
        <w:shd w:val="clear" w:color="auto" w:fill="auto"/>
        <w:spacing w:line="389" w:lineRule="exact"/>
        <w:jc w:val="left"/>
      </w:pPr>
    </w:p>
    <w:p w:rsidR="00A3230E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bookmarkStart w:id="1" w:name="_GoBack"/>
      <w:r w:rsidRPr="00502E4B">
        <w:rPr>
          <w:sz w:val="28"/>
          <w:szCs w:val="28"/>
        </w:rPr>
        <w:t>О дополнительном зачислении в резерв составов</w:t>
      </w:r>
    </w:p>
    <w:p w:rsidR="000C5AE5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участковых избирательных комиссий</w:t>
      </w:r>
      <w:bookmarkEnd w:id="0"/>
      <w:bookmarkEnd w:id="1"/>
    </w:p>
    <w:p w:rsidR="00502E4B" w:rsidRDefault="00502E4B" w:rsidP="00A3230E">
      <w:pPr>
        <w:pStyle w:val="22"/>
        <w:keepNext/>
        <w:keepLines/>
        <w:shd w:val="clear" w:color="auto" w:fill="auto"/>
        <w:spacing w:line="389" w:lineRule="exact"/>
      </w:pPr>
    </w:p>
    <w:p w:rsidR="000C5AE5" w:rsidRPr="000F3425" w:rsidRDefault="00186569" w:rsidP="00A3230E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</w:t>
      </w:r>
      <w:r w:rsidR="00CF7B5C" w:rsidRPr="000F3425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ей</w:t>
      </w:r>
      <w:r w:rsidR="00CF7B5C" w:rsidRPr="000F3425">
        <w:rPr>
          <w:sz w:val="24"/>
          <w:szCs w:val="24"/>
        </w:rPr>
        <w:t xml:space="preserve">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proofErr w:type="gramEnd"/>
      <w:r w:rsidR="00CF7B5C" w:rsidRPr="000F3425">
        <w:rPr>
          <w:sz w:val="24"/>
          <w:szCs w:val="24"/>
        </w:rPr>
        <w:t xml:space="preserve">» и постановлением Центральной избирательной комиссии Чувашской Республики от 6 декабря 2017 года №30/142-6 «О возложении полномочий по формированию резерва составов участковых комиссий на территориальные избирательные комиссии» </w:t>
      </w:r>
      <w:proofErr w:type="spellStart"/>
      <w:r w:rsidR="00A3230E" w:rsidRPr="000F3425">
        <w:rPr>
          <w:sz w:val="24"/>
          <w:szCs w:val="24"/>
        </w:rPr>
        <w:t>Яльчикская</w:t>
      </w:r>
      <w:proofErr w:type="spellEnd"/>
      <w:r w:rsidR="00A3230E" w:rsidRPr="000F3425">
        <w:rPr>
          <w:sz w:val="24"/>
          <w:szCs w:val="24"/>
        </w:rPr>
        <w:t xml:space="preserve"> территориальная </w:t>
      </w:r>
      <w:r w:rsidR="00CF7B5C" w:rsidRPr="000F3425">
        <w:rPr>
          <w:sz w:val="24"/>
          <w:szCs w:val="24"/>
        </w:rPr>
        <w:t xml:space="preserve">избирательная комиссия Чувашской Республики </w:t>
      </w:r>
      <w:r w:rsidR="00621F18">
        <w:rPr>
          <w:sz w:val="24"/>
          <w:szCs w:val="24"/>
        </w:rPr>
        <w:t xml:space="preserve"> </w:t>
      </w:r>
      <w:r w:rsidR="00CF7B5C" w:rsidRPr="000F3425">
        <w:rPr>
          <w:rStyle w:val="3pt"/>
          <w:sz w:val="24"/>
          <w:szCs w:val="24"/>
        </w:rPr>
        <w:t>решила: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Объявить о дополнительном зачислении в резерв составов участковых избирательных комиссий.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Утвердить текст информационного сообщения о дополнительном зачислении в резерв составов участковых избирательных комиссий</w:t>
      </w:r>
      <w:r w:rsidR="0031728C">
        <w:rPr>
          <w:sz w:val="24"/>
          <w:szCs w:val="24"/>
        </w:rPr>
        <w:t>, указанных в пункте 1 настоящего решения</w:t>
      </w:r>
      <w:r w:rsidR="00DF7BBD">
        <w:rPr>
          <w:sz w:val="24"/>
          <w:szCs w:val="24"/>
        </w:rPr>
        <w:t xml:space="preserve"> </w:t>
      </w:r>
      <w:r w:rsidRPr="000F3425">
        <w:rPr>
          <w:sz w:val="24"/>
          <w:szCs w:val="24"/>
        </w:rPr>
        <w:t>(приложение).</w:t>
      </w:r>
    </w:p>
    <w:p w:rsidR="000C5AE5" w:rsidRPr="000F3425" w:rsidRDefault="007A69F2" w:rsidP="007A69F2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Территориальной</w:t>
      </w:r>
      <w:r w:rsidR="00CF7B5C" w:rsidRPr="000F3425">
        <w:rPr>
          <w:sz w:val="24"/>
          <w:szCs w:val="24"/>
        </w:rPr>
        <w:t xml:space="preserve"> избирательн</w:t>
      </w:r>
      <w:r w:rsidRPr="000F3425">
        <w:rPr>
          <w:sz w:val="24"/>
          <w:szCs w:val="24"/>
        </w:rPr>
        <w:t>ой</w:t>
      </w:r>
      <w:r w:rsidR="00CF7B5C" w:rsidRPr="000F3425">
        <w:rPr>
          <w:sz w:val="24"/>
          <w:szCs w:val="24"/>
        </w:rPr>
        <w:t xml:space="preserve"> комисси</w:t>
      </w:r>
      <w:r w:rsidRPr="000F3425">
        <w:rPr>
          <w:sz w:val="24"/>
          <w:szCs w:val="24"/>
        </w:rPr>
        <w:t>и</w:t>
      </w:r>
      <w:r w:rsidR="00CF7B5C" w:rsidRPr="000F3425">
        <w:rPr>
          <w:sz w:val="24"/>
          <w:szCs w:val="24"/>
        </w:rPr>
        <w:t>: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осуществить приём предложений для дополнительного зачисления в резерв составов участковых изб</w:t>
      </w:r>
      <w:r w:rsidR="000B57DE">
        <w:rPr>
          <w:rStyle w:val="13pt0"/>
          <w:sz w:val="24"/>
          <w:szCs w:val="24"/>
        </w:rPr>
        <w:t xml:space="preserve">ирательных комиссий в период с </w:t>
      </w:r>
      <w:r w:rsidR="00DF7BBD">
        <w:rPr>
          <w:rStyle w:val="13pt0"/>
          <w:sz w:val="24"/>
          <w:szCs w:val="24"/>
        </w:rPr>
        <w:t>06 января п</w:t>
      </w:r>
      <w:r w:rsidRPr="000F3425">
        <w:rPr>
          <w:rStyle w:val="13pt0"/>
          <w:sz w:val="24"/>
          <w:szCs w:val="24"/>
        </w:rPr>
        <w:t xml:space="preserve">о </w:t>
      </w:r>
      <w:r w:rsidR="00DF7BBD">
        <w:rPr>
          <w:rStyle w:val="13pt0"/>
          <w:sz w:val="24"/>
          <w:szCs w:val="24"/>
        </w:rPr>
        <w:t>26 января</w:t>
      </w:r>
      <w:r w:rsidRPr="000F3425">
        <w:rPr>
          <w:rStyle w:val="13pt0"/>
          <w:sz w:val="24"/>
          <w:szCs w:val="24"/>
        </w:rPr>
        <w:t xml:space="preserve"> 20</w:t>
      </w:r>
      <w:r w:rsidR="000B57DE">
        <w:rPr>
          <w:rStyle w:val="13pt0"/>
          <w:sz w:val="24"/>
          <w:szCs w:val="24"/>
        </w:rPr>
        <w:t>2</w:t>
      </w:r>
      <w:r w:rsidR="00DF7BBD">
        <w:rPr>
          <w:rStyle w:val="13pt0"/>
          <w:sz w:val="24"/>
          <w:szCs w:val="24"/>
        </w:rPr>
        <w:t>4</w:t>
      </w:r>
      <w:r w:rsidRPr="000F3425">
        <w:rPr>
          <w:rStyle w:val="13pt0"/>
          <w:sz w:val="24"/>
          <w:szCs w:val="24"/>
        </w:rPr>
        <w:t xml:space="preserve"> года;</w:t>
      </w:r>
    </w:p>
    <w:p w:rsidR="000C5AE5" w:rsidRPr="00016B13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proofErr w:type="gramStart"/>
      <w:r w:rsidRPr="000F3425">
        <w:rPr>
          <w:rStyle w:val="13pt0"/>
          <w:sz w:val="24"/>
          <w:szCs w:val="24"/>
        </w:rPr>
        <w:t>опубликовать в средствах массовой информации и разместить на своих сайтах в разделе, посвящённом формированию составов и резерва составов</w:t>
      </w:r>
      <w:r w:rsidR="00DF7BBD">
        <w:rPr>
          <w:rStyle w:val="13pt0"/>
          <w:sz w:val="24"/>
          <w:szCs w:val="24"/>
        </w:rPr>
        <w:t xml:space="preserve"> </w:t>
      </w:r>
      <w:r w:rsidRPr="00016B13">
        <w:rPr>
          <w:rStyle w:val="13pt0"/>
          <w:sz w:val="24"/>
          <w:szCs w:val="24"/>
        </w:rPr>
        <w:t xml:space="preserve">участковых избирательных комиссий, информационное сообщение о дополнительном зачислении в </w:t>
      </w:r>
      <w:r w:rsidRPr="00016B13">
        <w:rPr>
          <w:rStyle w:val="13pt0"/>
          <w:sz w:val="24"/>
          <w:szCs w:val="24"/>
        </w:rPr>
        <w:lastRenderedPageBreak/>
        <w:t>резерв составов участковых избирательных комиссий, в котором должны быть указаны:</w:t>
      </w:r>
      <w:proofErr w:type="gramEnd"/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территория, включающая в себя все избирательные участки, в резерв составов участковых избирательных комиссий которых объявлено дополнительное зачисление;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срок и порядок представления предложений для дополнительного зачисления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адрес территориальной избирательной комиссии, куда следует представлять документы по выдвижению кандидатур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требования к кандидатурам для зачисления в резерв составов участковых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перечень необходимых документов и сроки их представления;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proofErr w:type="gramStart"/>
      <w:r w:rsidRPr="000F3425">
        <w:rPr>
          <w:rStyle w:val="13pt0"/>
          <w:sz w:val="24"/>
          <w:szCs w:val="24"/>
        </w:rPr>
        <w:t>довести до сведения заинтересованных лиц, что при подготовке</w:t>
      </w:r>
      <w:r w:rsidR="00DF7BBD">
        <w:rPr>
          <w:rStyle w:val="13pt0"/>
          <w:sz w:val="24"/>
          <w:szCs w:val="24"/>
        </w:rPr>
        <w:t xml:space="preserve"> </w:t>
      </w:r>
      <w:r w:rsidRPr="000F3425">
        <w:rPr>
          <w:rStyle w:val="13pt0"/>
          <w:sz w:val="24"/>
          <w:szCs w:val="24"/>
        </w:rPr>
        <w:t>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152/1137-6;</w:t>
      </w:r>
      <w:proofErr w:type="gramEnd"/>
    </w:p>
    <w:p w:rsidR="000C5AE5" w:rsidRPr="000F3425" w:rsidRDefault="00CF7B5C" w:rsidP="007A69F2">
      <w:pPr>
        <w:pStyle w:val="23"/>
        <w:shd w:val="clear" w:color="auto" w:fill="auto"/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 xml:space="preserve">4) не позднее </w:t>
      </w:r>
      <w:r w:rsidR="00DF7BBD">
        <w:rPr>
          <w:rStyle w:val="13pt1"/>
          <w:sz w:val="24"/>
          <w:szCs w:val="24"/>
        </w:rPr>
        <w:t>9</w:t>
      </w:r>
      <w:r w:rsidR="00351427">
        <w:rPr>
          <w:rStyle w:val="13pt1"/>
          <w:sz w:val="24"/>
          <w:szCs w:val="24"/>
        </w:rPr>
        <w:t xml:space="preserve"> </w:t>
      </w:r>
      <w:r w:rsidR="00DF7BBD">
        <w:rPr>
          <w:rStyle w:val="13pt1"/>
          <w:sz w:val="24"/>
          <w:szCs w:val="24"/>
        </w:rPr>
        <w:t xml:space="preserve">февраля </w:t>
      </w:r>
      <w:r w:rsidRPr="000F3425">
        <w:rPr>
          <w:rStyle w:val="13pt1"/>
          <w:sz w:val="24"/>
          <w:szCs w:val="24"/>
        </w:rPr>
        <w:t>20</w:t>
      </w:r>
      <w:r w:rsidR="000B57DE">
        <w:rPr>
          <w:rStyle w:val="13pt1"/>
          <w:sz w:val="24"/>
          <w:szCs w:val="24"/>
        </w:rPr>
        <w:t>2</w:t>
      </w:r>
      <w:r w:rsidR="00DF7BBD">
        <w:rPr>
          <w:rStyle w:val="13pt1"/>
          <w:sz w:val="24"/>
          <w:szCs w:val="24"/>
        </w:rPr>
        <w:t>4</w:t>
      </w:r>
      <w:r w:rsidRPr="000F3425">
        <w:rPr>
          <w:rStyle w:val="13pt1"/>
          <w:sz w:val="24"/>
          <w:szCs w:val="24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5AE5" w:rsidRPr="000F3425" w:rsidRDefault="00CF7B5C" w:rsidP="007A69F2">
      <w:pPr>
        <w:pStyle w:val="23"/>
        <w:numPr>
          <w:ilvl w:val="0"/>
          <w:numId w:val="3"/>
        </w:numPr>
        <w:shd w:val="clear" w:color="auto" w:fill="auto"/>
        <w:tabs>
          <w:tab w:val="left" w:pos="979"/>
        </w:tabs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>Направить настоящее решение в средства массовой информации для опубликования.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2A2411" w:rsidRDefault="002A2411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  <w:color w:val="auto"/>
        </w:rPr>
      </w:pPr>
      <w:r w:rsidRPr="000F3425">
        <w:rPr>
          <w:rFonts w:ascii="Times New Roman" w:hAnsi="Times New Roman" w:cs="Times New Roman"/>
        </w:rPr>
        <w:t xml:space="preserve">Председатель 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Яльчикской ТИК                                </w:t>
      </w:r>
      <w:r w:rsidR="00DF7BBD">
        <w:rPr>
          <w:rFonts w:ascii="Times New Roman" w:hAnsi="Times New Roman" w:cs="Times New Roman"/>
        </w:rPr>
        <w:t xml:space="preserve">               </w:t>
      </w:r>
      <w:r w:rsidRPr="000F3425">
        <w:rPr>
          <w:rFonts w:ascii="Times New Roman" w:hAnsi="Times New Roman" w:cs="Times New Roman"/>
        </w:rPr>
        <w:t xml:space="preserve">         </w:t>
      </w:r>
      <w:proofErr w:type="spellStart"/>
      <w:r w:rsidR="00AA7105">
        <w:rPr>
          <w:rFonts w:ascii="Times New Roman" w:hAnsi="Times New Roman" w:cs="Times New Roman"/>
        </w:rPr>
        <w:t>В.А.Николаев</w:t>
      </w:r>
      <w:proofErr w:type="spellEnd"/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Секретарь </w:t>
      </w:r>
    </w:p>
    <w:p w:rsidR="00502E4B" w:rsidRDefault="00DF7BBD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69F2" w:rsidRPr="000F3425">
        <w:rPr>
          <w:sz w:val="24"/>
          <w:szCs w:val="24"/>
        </w:rPr>
        <w:t xml:space="preserve">Яльчикской ТИК                                                        </w:t>
      </w:r>
      <w:proofErr w:type="spellStart"/>
      <w:r w:rsidR="007A69F2" w:rsidRPr="000F3425">
        <w:rPr>
          <w:sz w:val="24"/>
          <w:szCs w:val="24"/>
        </w:rPr>
        <w:t>Н.А.Смирнова</w:t>
      </w:r>
      <w:proofErr w:type="spellEnd"/>
    </w:p>
    <w:p w:rsidR="006450D9" w:rsidRDefault="006450D9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6450D9" w:rsidRDefault="006450D9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6450D9" w:rsidRDefault="006450D9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6450D9" w:rsidRDefault="006450D9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6450D9" w:rsidRDefault="006450D9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6450D9" w:rsidRPr="005C7E44" w:rsidRDefault="006450D9" w:rsidP="006450D9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lastRenderedPageBreak/>
        <w:t xml:space="preserve">Приложение </w:t>
      </w:r>
    </w:p>
    <w:p w:rsidR="006450D9" w:rsidRPr="005C7E44" w:rsidRDefault="006450D9" w:rsidP="006450D9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>к решению Яльчикской ТИК</w:t>
      </w:r>
    </w:p>
    <w:p w:rsidR="006450D9" w:rsidRPr="005E0151" w:rsidRDefault="006450D9" w:rsidP="006450D9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5C7E4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C7E44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Pr="005C7E44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 </w:t>
      </w:r>
      <w:r w:rsidRPr="004C6990">
        <w:rPr>
          <w:sz w:val="24"/>
          <w:szCs w:val="24"/>
        </w:rPr>
        <w:t>61</w:t>
      </w:r>
      <w:r>
        <w:rPr>
          <w:sz w:val="24"/>
          <w:szCs w:val="24"/>
        </w:rPr>
        <w:t>/</w:t>
      </w:r>
      <w:r w:rsidRPr="004C6990">
        <w:rPr>
          <w:sz w:val="24"/>
          <w:szCs w:val="24"/>
        </w:rPr>
        <w:t>157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</w:p>
    <w:p w:rsidR="006450D9" w:rsidRDefault="006450D9" w:rsidP="006450D9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6450D9" w:rsidRDefault="006450D9" w:rsidP="006450D9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6450D9" w:rsidRDefault="006450D9" w:rsidP="0064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27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6450D9" w:rsidRDefault="006450D9" w:rsidP="0064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дополнительного зачисления </w:t>
      </w:r>
    </w:p>
    <w:p w:rsidR="006450D9" w:rsidRDefault="006450D9" w:rsidP="006450D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резерв составов участковых избирательных комиссий</w:t>
      </w:r>
    </w:p>
    <w:p w:rsidR="006450D9" w:rsidRPr="000D037A" w:rsidRDefault="006450D9" w:rsidP="006450D9">
      <w:pPr>
        <w:pStyle w:val="3"/>
        <w:shd w:val="clear" w:color="auto" w:fill="auto"/>
        <w:ind w:firstLine="360"/>
      </w:pPr>
      <w:proofErr w:type="spellStart"/>
      <w:r>
        <w:t>Яльчикская</w:t>
      </w:r>
      <w:proofErr w:type="spellEnd"/>
      <w:r>
        <w:t xml:space="preserve"> территориальная избирательная комиссия объявляет прием предложений по кандидатурам для дополнительного зачисления в</w:t>
      </w:r>
      <w:r w:rsidRPr="004C6990">
        <w:t xml:space="preserve"> </w:t>
      </w:r>
      <w:r>
        <w:t xml:space="preserve">резерв составов участковых избирательных комиссий. </w:t>
      </w:r>
    </w:p>
    <w:p w:rsidR="006450D9" w:rsidRDefault="006450D9" w:rsidP="006450D9">
      <w:pPr>
        <w:pStyle w:val="3"/>
        <w:shd w:val="clear" w:color="auto" w:fill="auto"/>
        <w:ind w:firstLine="360"/>
      </w:pPr>
      <w:r>
        <w:t>Прием документов осуществляется Яльчикской территориальной избирательной комиссией в период с 6 января по 26 января 2024 года.</w:t>
      </w:r>
    </w:p>
    <w:p w:rsidR="006450D9" w:rsidRDefault="006450D9" w:rsidP="006450D9">
      <w:pPr>
        <w:pStyle w:val="3"/>
        <w:shd w:val="clear" w:color="auto" w:fill="auto"/>
        <w:ind w:firstLine="360"/>
      </w:pPr>
      <w:r>
        <w:t xml:space="preserve"> Предложения принимаются по адресу: Яльчикский район, </w:t>
      </w:r>
      <w:proofErr w:type="spellStart"/>
      <w:r>
        <w:t>с</w:t>
      </w:r>
      <w:proofErr w:type="gramStart"/>
      <w:r>
        <w:t>.Я</w:t>
      </w:r>
      <w:proofErr w:type="gramEnd"/>
      <w:r>
        <w:t>льчики</w:t>
      </w:r>
      <w:proofErr w:type="spellEnd"/>
      <w:r>
        <w:t xml:space="preserve">, </w:t>
      </w:r>
      <w:proofErr w:type="spellStart"/>
      <w:r>
        <w:t>ул.Иванова</w:t>
      </w:r>
      <w:proofErr w:type="spellEnd"/>
      <w:r>
        <w:t>, дом 16, этаж 3, кабинет 18.</w:t>
      </w:r>
    </w:p>
    <w:p w:rsidR="006450D9" w:rsidRDefault="006450D9" w:rsidP="006450D9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6450D9" w:rsidRPr="008078A7" w:rsidRDefault="006450D9" w:rsidP="006450D9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 xml:space="preserve">Требования к кандидатурам для зачисления в резерв </w:t>
      </w:r>
    </w:p>
    <w:p w:rsidR="006450D9" w:rsidRPr="008078A7" w:rsidRDefault="006450D9" w:rsidP="006450D9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>составов участковых комиссий</w:t>
      </w:r>
    </w:p>
    <w:p w:rsidR="006450D9" w:rsidRPr="008078A7" w:rsidRDefault="006450D9" w:rsidP="006450D9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6450D9" w:rsidRDefault="006450D9" w:rsidP="006450D9">
      <w:pPr>
        <w:pStyle w:val="23"/>
        <w:shd w:val="clear" w:color="auto" w:fill="auto"/>
        <w:ind w:firstLine="360"/>
        <w:jc w:val="both"/>
      </w:pPr>
      <w: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6450D9" w:rsidRDefault="006450D9" w:rsidP="006450D9">
      <w:pPr>
        <w:pStyle w:val="23"/>
        <w:shd w:val="clear" w:color="auto" w:fill="auto"/>
        <w:ind w:firstLine="360"/>
        <w:jc w:val="both"/>
      </w:pPr>
      <w: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6450D9" w:rsidRDefault="006450D9" w:rsidP="006450D9">
      <w:pPr>
        <w:jc w:val="both"/>
        <w:rPr>
          <w:rStyle w:val="40"/>
          <w:rFonts w:eastAsia="Courier New"/>
          <w:b w:val="0"/>
          <w:bCs w:val="0"/>
        </w:rPr>
      </w:pPr>
    </w:p>
    <w:p w:rsidR="006450D9" w:rsidRPr="008078A7" w:rsidRDefault="006450D9" w:rsidP="006450D9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ПЕРЕЧЕНЬ ДОКУМЕНТОВ,</w:t>
      </w:r>
    </w:p>
    <w:p w:rsidR="006450D9" w:rsidRDefault="006450D9" w:rsidP="006450D9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представляемых при внесении предложений по кандидатурам в резерв</w:t>
      </w:r>
    </w:p>
    <w:p w:rsidR="006450D9" w:rsidRPr="008078A7" w:rsidRDefault="006450D9" w:rsidP="006450D9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составов участковых избирательных комиссий Чувашской Республики</w:t>
      </w:r>
    </w:p>
    <w:p w:rsidR="006450D9" w:rsidRDefault="006450D9" w:rsidP="006450D9">
      <w:pPr>
        <w:jc w:val="both"/>
      </w:pPr>
    </w:p>
    <w:p w:rsidR="006450D9" w:rsidRPr="00717B27" w:rsidRDefault="006450D9" w:rsidP="006450D9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 xml:space="preserve">Для политических партий, их региональных отделений, </w:t>
      </w:r>
    </w:p>
    <w:p w:rsidR="006450D9" w:rsidRPr="00717B27" w:rsidRDefault="006450D9" w:rsidP="006450D9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>иных структурных подразделений</w:t>
      </w:r>
    </w:p>
    <w:p w:rsidR="006450D9" w:rsidRDefault="006450D9" w:rsidP="006450D9">
      <w:pPr>
        <w:pStyle w:val="3"/>
        <w:shd w:val="clear" w:color="auto" w:fill="auto"/>
        <w:spacing w:line="331" w:lineRule="exact"/>
        <w:ind w:firstLine="0"/>
        <w:jc w:val="center"/>
      </w:pPr>
    </w:p>
    <w:p w:rsidR="006450D9" w:rsidRDefault="006450D9" w:rsidP="006450D9">
      <w:pPr>
        <w:pStyle w:val="3"/>
        <w:numPr>
          <w:ilvl w:val="0"/>
          <w:numId w:val="4"/>
        </w:numPr>
        <w:shd w:val="clear" w:color="auto" w:fill="auto"/>
        <w:tabs>
          <w:tab w:val="left" w:pos="1105"/>
        </w:tabs>
        <w:spacing w:line="326" w:lineRule="exact"/>
        <w:ind w:firstLine="360"/>
      </w:pPr>
      <w: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6450D9" w:rsidRDefault="006450D9" w:rsidP="006450D9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line="326" w:lineRule="exact"/>
        <w:ind w:firstLine="360"/>
      </w:pPr>
      <w:proofErr w:type="gramStart"/>
      <w: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</w:t>
      </w:r>
      <w:r>
        <w:lastRenderedPageBreak/>
        <w:t>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6450D9" w:rsidRDefault="006450D9" w:rsidP="006450D9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</w:p>
    <w:p w:rsidR="006450D9" w:rsidRPr="00717B27" w:rsidRDefault="006450D9" w:rsidP="006450D9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  <w:r w:rsidRPr="00717B27">
        <w:rPr>
          <w:u w:val="single"/>
        </w:rPr>
        <w:t>Для иных общественных объединений</w:t>
      </w:r>
    </w:p>
    <w:p w:rsidR="006450D9" w:rsidRDefault="006450D9" w:rsidP="006450D9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line="326" w:lineRule="exact"/>
        <w:ind w:firstLine="360"/>
      </w:pPr>
      <w: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450D9" w:rsidRDefault="006450D9" w:rsidP="006450D9">
      <w:pPr>
        <w:pStyle w:val="3"/>
        <w:numPr>
          <w:ilvl w:val="0"/>
          <w:numId w:val="5"/>
        </w:numPr>
        <w:shd w:val="clear" w:color="auto" w:fill="auto"/>
        <w:tabs>
          <w:tab w:val="left" w:pos="1110"/>
        </w:tabs>
        <w:spacing w:line="326" w:lineRule="exact"/>
        <w:ind w:firstLine="360"/>
      </w:pP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6450D9" w:rsidRDefault="006450D9" w:rsidP="006450D9">
      <w:pPr>
        <w:pStyle w:val="3"/>
        <w:numPr>
          <w:ilvl w:val="0"/>
          <w:numId w:val="5"/>
        </w:numPr>
        <w:shd w:val="clear" w:color="auto" w:fill="auto"/>
        <w:tabs>
          <w:tab w:val="left" w:pos="903"/>
        </w:tabs>
        <w:spacing w:line="326" w:lineRule="exact"/>
        <w:ind w:firstLine="0"/>
      </w:pPr>
      <w:proofErr w:type="gramStart"/>
      <w: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t xml:space="preserve"> предложений в резерв составов участковых комиссий. </w:t>
      </w:r>
    </w:p>
    <w:p w:rsidR="006450D9" w:rsidRDefault="006450D9" w:rsidP="006450D9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b/>
        </w:rPr>
      </w:pPr>
    </w:p>
    <w:p w:rsidR="006450D9" w:rsidRDefault="006450D9" w:rsidP="006450D9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 xml:space="preserve">Для иных субъектов права внесения кандидатур </w:t>
      </w:r>
    </w:p>
    <w:p w:rsidR="006450D9" w:rsidRPr="005E0151" w:rsidRDefault="006450D9" w:rsidP="006450D9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>в резерв составов участковых комиссий</w:t>
      </w:r>
    </w:p>
    <w:p w:rsidR="006450D9" w:rsidRDefault="006450D9" w:rsidP="006450D9">
      <w:pPr>
        <w:pStyle w:val="3"/>
        <w:shd w:val="clear" w:color="auto" w:fill="auto"/>
        <w:spacing w:line="322" w:lineRule="exact"/>
        <w:ind w:firstLine="360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6450D9" w:rsidRDefault="006450D9" w:rsidP="006450D9">
      <w:pPr>
        <w:pStyle w:val="3"/>
        <w:shd w:val="clear" w:color="auto" w:fill="auto"/>
        <w:spacing w:line="326" w:lineRule="exact"/>
        <w:ind w:firstLine="360"/>
      </w:pPr>
    </w:p>
    <w:p w:rsidR="006450D9" w:rsidRPr="00062C84" w:rsidRDefault="006450D9" w:rsidP="006450D9">
      <w:pPr>
        <w:pStyle w:val="3"/>
        <w:shd w:val="clear" w:color="auto" w:fill="auto"/>
        <w:spacing w:line="326" w:lineRule="exact"/>
        <w:ind w:firstLine="360"/>
      </w:pPr>
      <w:r w:rsidRPr="00062C84">
        <w:t>Кроме, того, всеми субъектами права внесения кандидатур должны быть представлены:</w:t>
      </w:r>
    </w:p>
    <w:p w:rsidR="006450D9" w:rsidRDefault="006450D9" w:rsidP="006450D9">
      <w:pPr>
        <w:pStyle w:val="3"/>
        <w:numPr>
          <w:ilvl w:val="0"/>
          <w:numId w:val="6"/>
        </w:numPr>
        <w:shd w:val="clear" w:color="auto" w:fill="auto"/>
        <w:tabs>
          <w:tab w:val="left" w:pos="956"/>
        </w:tabs>
        <w:spacing w:line="326" w:lineRule="exact"/>
        <w:ind w:firstLine="360"/>
      </w:pPr>
      <w: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6450D9" w:rsidRPr="00893B60" w:rsidRDefault="006450D9" w:rsidP="006450D9">
      <w:pPr>
        <w:pStyle w:val="3"/>
        <w:numPr>
          <w:ilvl w:val="0"/>
          <w:numId w:val="6"/>
        </w:numPr>
        <w:shd w:val="clear" w:color="auto" w:fill="auto"/>
        <w:tabs>
          <w:tab w:val="left" w:pos="908"/>
        </w:tabs>
        <w:spacing w:line="260" w:lineRule="exact"/>
        <w:ind w:firstLine="360"/>
        <w:rPr>
          <w:sz w:val="28"/>
        </w:rPr>
      </w:pPr>
      <w: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450D9" w:rsidRDefault="006450D9" w:rsidP="006450D9">
      <w:pPr>
        <w:pStyle w:val="23"/>
        <w:shd w:val="clear" w:color="auto" w:fill="auto"/>
        <w:spacing w:line="260" w:lineRule="exact"/>
        <w:jc w:val="both"/>
        <w:rPr>
          <w:sz w:val="28"/>
        </w:rPr>
      </w:pPr>
    </w:p>
    <w:sectPr w:rsidR="006450D9" w:rsidSect="002A476D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A8" w:rsidRDefault="007934A8">
      <w:r>
        <w:separator/>
      </w:r>
    </w:p>
  </w:endnote>
  <w:endnote w:type="continuationSeparator" w:id="0">
    <w:p w:rsidR="007934A8" w:rsidRDefault="007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A8" w:rsidRDefault="007934A8"/>
  </w:footnote>
  <w:footnote w:type="continuationSeparator" w:id="0">
    <w:p w:rsidR="007934A8" w:rsidRDefault="007934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5AE5"/>
    <w:rsid w:val="00016B13"/>
    <w:rsid w:val="00050E5F"/>
    <w:rsid w:val="000B57DE"/>
    <w:rsid w:val="000C5AE5"/>
    <w:rsid w:val="000F3425"/>
    <w:rsid w:val="00114B30"/>
    <w:rsid w:val="00161F18"/>
    <w:rsid w:val="00186569"/>
    <w:rsid w:val="002508A7"/>
    <w:rsid w:val="002A2411"/>
    <w:rsid w:val="002A476D"/>
    <w:rsid w:val="0031728C"/>
    <w:rsid w:val="00351427"/>
    <w:rsid w:val="003848D5"/>
    <w:rsid w:val="0043058B"/>
    <w:rsid w:val="00455000"/>
    <w:rsid w:val="004D1188"/>
    <w:rsid w:val="00502E4B"/>
    <w:rsid w:val="00506955"/>
    <w:rsid w:val="0058585B"/>
    <w:rsid w:val="005D7575"/>
    <w:rsid w:val="00621F18"/>
    <w:rsid w:val="006312C3"/>
    <w:rsid w:val="006450D9"/>
    <w:rsid w:val="00670D23"/>
    <w:rsid w:val="00706FC5"/>
    <w:rsid w:val="007105B2"/>
    <w:rsid w:val="00717B27"/>
    <w:rsid w:val="0075030F"/>
    <w:rsid w:val="007934A8"/>
    <w:rsid w:val="007A1695"/>
    <w:rsid w:val="007A69F2"/>
    <w:rsid w:val="008078A7"/>
    <w:rsid w:val="008B4883"/>
    <w:rsid w:val="008B6E25"/>
    <w:rsid w:val="009105A4"/>
    <w:rsid w:val="00912AF1"/>
    <w:rsid w:val="009645A9"/>
    <w:rsid w:val="009F5C0A"/>
    <w:rsid w:val="009F6A3F"/>
    <w:rsid w:val="00A15EA3"/>
    <w:rsid w:val="00A3230E"/>
    <w:rsid w:val="00AA7105"/>
    <w:rsid w:val="00B54211"/>
    <w:rsid w:val="00BC1D70"/>
    <w:rsid w:val="00C5523C"/>
    <w:rsid w:val="00C8358F"/>
    <w:rsid w:val="00C837FC"/>
    <w:rsid w:val="00CD0888"/>
    <w:rsid w:val="00CF7B5C"/>
    <w:rsid w:val="00D70B54"/>
    <w:rsid w:val="00DF7BBD"/>
    <w:rsid w:val="00E13294"/>
    <w:rsid w:val="00E13E8A"/>
    <w:rsid w:val="00F94155"/>
    <w:rsid w:val="00F94733"/>
    <w:rsid w:val="00FA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76D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76D"/>
    <w:rPr>
      <w:color w:val="0066CC"/>
      <w:u w:val="single"/>
    </w:rPr>
  </w:style>
  <w:style w:type="character" w:customStyle="1" w:styleId="11">
    <w:name w:val="Основной текст1"/>
    <w:basedOn w:val="a0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2A4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2A4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2A4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rsid w:val="002A47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2A476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2A476D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A476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10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5A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yaltch_info2</cp:lastModifiedBy>
  <cp:revision>22</cp:revision>
  <cp:lastPrinted>2023-12-27T08:29:00Z</cp:lastPrinted>
  <dcterms:created xsi:type="dcterms:W3CDTF">2020-07-23T10:20:00Z</dcterms:created>
  <dcterms:modified xsi:type="dcterms:W3CDTF">2023-12-29T06:49:00Z</dcterms:modified>
</cp:coreProperties>
</file>