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5C" w:rsidRPr="00CD7E5C" w:rsidRDefault="00CD7E5C" w:rsidP="00CD7E5C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CD7E5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Приложение № 6</w:t>
      </w:r>
    </w:p>
    <w:p w:rsidR="00CD7E5C" w:rsidRPr="00CD7E5C" w:rsidRDefault="00CD7E5C" w:rsidP="00CD7E5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CD7E5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к </w:t>
      </w:r>
      <w:hyperlink w:anchor="sub_1000" w:history="1">
        <w:r w:rsidRPr="00CD7E5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CD7E5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разработки и реализации</w:t>
      </w:r>
      <w:r w:rsidRPr="00CD7E5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br/>
        <w:t xml:space="preserve">муниципальных программ Канашского </w:t>
      </w:r>
    </w:p>
    <w:p w:rsidR="00CD7E5C" w:rsidRPr="00CD7E5C" w:rsidRDefault="00CD7E5C" w:rsidP="00CD7E5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5C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муниципального округа Чувашской Республики</w:t>
      </w:r>
    </w:p>
    <w:p w:rsidR="00CD7E5C" w:rsidRPr="00CD7E5C" w:rsidRDefault="00CD7E5C" w:rsidP="00CD7E5C">
      <w:pPr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CD7E5C" w:rsidRPr="00CD7E5C" w:rsidRDefault="00CD7E5C" w:rsidP="00CD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  <w:r w:rsidRPr="00CD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реализации основных мероприятий (мероприятий) подпрограмм муниципальной программы </w:t>
      </w:r>
    </w:p>
    <w:p w:rsidR="00CD7E5C" w:rsidRPr="00CD7E5C" w:rsidRDefault="00CD7E5C" w:rsidP="00CD7E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7E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Канашского муниципального округа Чувашской Республики</w:t>
      </w:r>
    </w:p>
    <w:p w:rsidR="00CD7E5C" w:rsidRPr="00CD7E5C" w:rsidRDefault="00CD7E5C" w:rsidP="00CD7E5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CD7E5C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за 2023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263"/>
        <w:gridCol w:w="1418"/>
        <w:gridCol w:w="3118"/>
      </w:tblGrid>
      <w:tr w:rsidR="00CD7E5C" w:rsidRPr="00CD7E5C" w:rsidTr="00C61C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 Канашского</w:t>
            </w:r>
            <w:r w:rsidRPr="00CD7E5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 </w:t>
            </w: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округа  Чувашской Республики (подпрограммы муниципальной программы Канашского муниципального округа Чувашской Республики) основного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соответствующего мероприятия</w:t>
            </w:r>
            <w:hyperlink w:anchor="sub_111111" w:history="1">
              <w:r w:rsidRPr="00CD7E5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(1)</w:t>
              </w:r>
            </w:hyperlink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  <w:hyperlink w:anchor="sub_111222" w:history="1">
              <w:r w:rsidRPr="00CD7E5C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(2)</w:t>
              </w:r>
            </w:hyperlink>
          </w:p>
        </w:tc>
      </w:tr>
      <w:tr w:rsidR="00CD7E5C" w:rsidRPr="00CD7E5C" w:rsidTr="00C61C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D7E5C" w:rsidRPr="00CD7E5C" w:rsidTr="00C61C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Канашского муниципального округа Чувашской Республики "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Цифровое общество Канашского муниципального округа</w:t>
            </w:r>
            <w:r w:rsidRPr="00CD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Чувашской Республики"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5C" w:rsidRPr="00CD7E5C" w:rsidTr="00C61C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 информационных технологий</w:t>
            </w:r>
            <w:r w:rsidRPr="00CD7E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7E5C" w:rsidRPr="00CD7E5C" w:rsidTr="00C61C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CD7E5C" w:rsidP="006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 «</w:t>
            </w:r>
            <w:r w:rsidR="006F672F" w:rsidRPr="006F67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электронного правительства</w:t>
            </w:r>
            <w:r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5C" w:rsidRPr="00CD7E5C" w:rsidRDefault="006E4FB3" w:rsidP="006E4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в</w:t>
            </w:r>
            <w:r w:rsidR="00CD7E5C" w:rsidRPr="00CD7E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ыполнено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7E5C" w:rsidRPr="00D1660F" w:rsidRDefault="00CD7E5C" w:rsidP="00D16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E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D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Внедряются информационно-телекоммуникационные технологии в сфере управления, в том числе путем  развития информационных систем и сервисов, механизмов предоставления гражданам и организациям государственных и муниципальных услуг в электронном виде; повышается открытость и эффективность механизмов электронного взаимодействия органов местного самоуправления, граждан и организаций; </w:t>
            </w:r>
            <w:proofErr w:type="gramStart"/>
            <w:r w:rsidR="00D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создаются и развиваются</w:t>
            </w:r>
            <w:proofErr w:type="gramEnd"/>
            <w:r w:rsidR="00D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условия, обеспечивающие потребность государства, граждан и организаций в </w:t>
            </w:r>
            <w:r w:rsidR="00D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актуальной и достоверной информации о пространственных объектах на основе использования геоинформационных технологий в </w:t>
            </w:r>
            <w:proofErr w:type="spellStart"/>
            <w:r w:rsidR="00D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="00D166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муниципальном округе Чувашской Республики</w:t>
            </w:r>
          </w:p>
        </w:tc>
      </w:tr>
      <w:tr w:rsidR="00D77DB4" w:rsidRPr="00CD7E5C" w:rsidTr="00C61C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4" w:rsidRPr="00CD7E5C" w:rsidRDefault="00D77DB4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4" w:rsidRPr="00D77DB4" w:rsidRDefault="00D77DB4" w:rsidP="006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7D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2 «Массовые коммуникации»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4" w:rsidRPr="00CD7E5C" w:rsidRDefault="00D77DB4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B4" w:rsidRPr="00CD7E5C" w:rsidRDefault="00D77DB4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7DB4" w:rsidRPr="00CD7E5C" w:rsidTr="00C61C1D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4" w:rsidRPr="00CD7E5C" w:rsidRDefault="00D77DB4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4" w:rsidRPr="00CD7E5C" w:rsidRDefault="00D77DB4" w:rsidP="006F67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 «Информационная политика»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DB4" w:rsidRPr="00CD7E5C" w:rsidRDefault="006E4FB3" w:rsidP="00CD7E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7DB4" w:rsidRPr="00F1636C" w:rsidRDefault="00D1660F" w:rsidP="00D21C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F1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Обеспечивается мониторинг и управление функционированием информационно-</w:t>
            </w:r>
            <w:r w:rsidR="00377C6A" w:rsidRPr="00F1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телекоммуникационной инфраструктуры органов местного самоуправления Канашского муниципального округа Чувашской Республики; </w:t>
            </w:r>
            <w:proofErr w:type="gramStart"/>
            <w:r w:rsidR="00377C6A" w:rsidRPr="00F1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обеспечиваются и развиваются</w:t>
            </w:r>
            <w:proofErr w:type="gramEnd"/>
            <w:r w:rsidR="00377C6A" w:rsidRPr="00F163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хранения и обработки данных, создаваемых органами местного самоуправления Канашского муниципального округа Чувашской Республики </w:t>
            </w:r>
            <w:bookmarkEnd w:id="0"/>
          </w:p>
        </w:tc>
      </w:tr>
    </w:tbl>
    <w:p w:rsidR="00C61C1D" w:rsidRDefault="00C61C1D"/>
    <w:p w:rsidR="00B27AA2" w:rsidRDefault="00B27AA2"/>
    <w:p w:rsidR="00B27AA2" w:rsidRDefault="00B27AA2"/>
    <w:p w:rsidR="00B27AA2" w:rsidRDefault="00B27AA2"/>
    <w:p w:rsidR="00B27AA2" w:rsidRDefault="00B27AA2"/>
    <w:p w:rsidR="00B27AA2" w:rsidRDefault="00B27AA2"/>
    <w:p w:rsidR="00B27AA2" w:rsidRDefault="00B27AA2"/>
    <w:p w:rsidR="00B27AA2" w:rsidRDefault="00B27AA2"/>
    <w:p w:rsidR="00B27AA2" w:rsidRDefault="00B27AA2"/>
    <w:p w:rsidR="00B27AA2" w:rsidRDefault="00B27AA2"/>
    <w:p w:rsidR="00B27AA2" w:rsidRDefault="00B27AA2"/>
    <w:p w:rsidR="00B27AA2" w:rsidRDefault="00B27AA2"/>
    <w:p w:rsidR="00AD2043" w:rsidRDefault="00AD2043">
      <w:pPr>
        <w:sectPr w:rsidR="00AD2043" w:rsidSect="00AD204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7AA2" w:rsidRDefault="00B27AA2"/>
    <w:p w:rsidR="00B27AA2" w:rsidRPr="00B27AA2" w:rsidRDefault="00B27AA2" w:rsidP="00B27A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B27AA2" w:rsidRPr="00B27AA2" w:rsidRDefault="00B27AA2" w:rsidP="00B27A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разработки и реализации </w:t>
      </w:r>
    </w:p>
    <w:p w:rsidR="00B27AA2" w:rsidRPr="00B27AA2" w:rsidRDefault="00B27AA2" w:rsidP="00B27A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программ Канашского </w:t>
      </w:r>
    </w:p>
    <w:p w:rsidR="00B27AA2" w:rsidRPr="00B27AA2" w:rsidRDefault="00B27AA2" w:rsidP="00B27A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Чувашской </w:t>
      </w:r>
    </w:p>
    <w:p w:rsidR="00B27AA2" w:rsidRPr="00B27AA2" w:rsidRDefault="00B27AA2" w:rsidP="00B27AA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</w:t>
      </w:r>
    </w:p>
    <w:p w:rsidR="00B27AA2" w:rsidRDefault="00B27AA2" w:rsidP="00B27AA2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C61C1D" w:rsidRPr="00B27AA2" w:rsidRDefault="00C61C1D" w:rsidP="00B27AA2">
      <w:pPr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B27AA2" w:rsidRPr="00B27AA2" w:rsidRDefault="00B27AA2" w:rsidP="00B27AA2">
      <w:pPr>
        <w:widowControl w:val="0"/>
        <w:tabs>
          <w:tab w:val="left" w:pos="3480"/>
          <w:tab w:val="center" w:pos="76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27A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Сведения</w:t>
      </w:r>
      <w:r w:rsidRPr="00B27A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достижении значений целевых индикаторов и показателей муниципальной программы Канашского муниципального округа Чувашской Республики,</w:t>
      </w:r>
    </w:p>
    <w:p w:rsidR="00B27AA2" w:rsidRPr="00B27AA2" w:rsidRDefault="00B27AA2" w:rsidP="00B27AA2">
      <w:pPr>
        <w:widowControl w:val="0"/>
        <w:tabs>
          <w:tab w:val="left" w:pos="3480"/>
          <w:tab w:val="center" w:pos="76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27A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подпрограмм  муниципальной программы </w:t>
      </w:r>
    </w:p>
    <w:p w:rsidR="00B27AA2" w:rsidRPr="00B27AA2" w:rsidRDefault="00B27AA2" w:rsidP="00B27AA2">
      <w:pPr>
        <w:widowControl w:val="0"/>
        <w:tabs>
          <w:tab w:val="left" w:pos="3480"/>
          <w:tab w:val="center" w:pos="761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27A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Канашского муниципального округа Чувашской Республики</w:t>
      </w:r>
    </w:p>
    <w:p w:rsidR="00B27AA2" w:rsidRPr="00B27AA2" w:rsidRDefault="00B27AA2" w:rsidP="00B27AA2">
      <w:pPr>
        <w:spacing w:after="0"/>
        <w:rPr>
          <w:rFonts w:ascii="Calibri" w:eastAsia="Times New Roman" w:hAnsi="Calibri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3840"/>
        <w:gridCol w:w="1276"/>
        <w:gridCol w:w="1842"/>
        <w:gridCol w:w="1134"/>
        <w:gridCol w:w="1276"/>
        <w:gridCol w:w="851"/>
        <w:gridCol w:w="1680"/>
        <w:gridCol w:w="21"/>
        <w:gridCol w:w="1368"/>
        <w:gridCol w:w="49"/>
      </w:tblGrid>
      <w:tr w:rsidR="00B27AA2" w:rsidRPr="00B27AA2" w:rsidTr="000519A8"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Значения целевых индикаторов и показателей муниципальной программы Канашского муниципального округа Чувашской Республики, подпрограммы муниципальной программы Канашского муниципального округа Чувашской Республики (программы)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14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Значения целевых индикаторов и показателей </w:t>
            </w:r>
            <w:proofErr w:type="spellStart"/>
            <w:proofErr w:type="gramStart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-ной</w:t>
            </w:r>
            <w:proofErr w:type="gramEnd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программы Канашского муниципального округа, подпрограммы </w:t>
            </w:r>
            <w:proofErr w:type="spellStart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-ной программы Канашского муниципального округа (программы) </w:t>
            </w: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на текущий год (план)</w:t>
            </w:r>
          </w:p>
        </w:tc>
      </w:tr>
      <w:tr w:rsidR="00B27AA2" w:rsidRPr="00B27AA2" w:rsidTr="000519A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год, предшествующий </w:t>
            </w:r>
            <w:proofErr w:type="gramStart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отчетному</w:t>
            </w:r>
            <w:proofErr w:type="gramEnd"/>
            <w:r w:rsidRPr="00B27A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begin"/>
            </w:r>
            <w:r w:rsidRPr="00B27A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instrText xml:space="preserve"> HYPERLINK \l "sub_7777" </w:instrText>
            </w:r>
            <w:r w:rsidRPr="00B27AA2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fldChar w:fldCharType="separate"/>
            </w:r>
            <w:r w:rsidRPr="00B27AA2">
              <w:rPr>
                <w:rFonts w:ascii="Times New Roman CYR" w:eastAsia="Times New Roman" w:hAnsi="Times New Roman CYR" w:cs="Times New Roman"/>
                <w:b/>
                <w:color w:val="106BBE"/>
                <w:sz w:val="20"/>
                <w:szCs w:val="20"/>
                <w:lang w:eastAsia="ru-RU"/>
              </w:rPr>
              <w:t>*</w:t>
            </w:r>
            <w:r w:rsidRPr="00B27AA2">
              <w:rPr>
                <w:rFonts w:ascii="Times New Roman CYR" w:eastAsia="Times New Roman" w:hAnsi="Times New Roman CYR" w:cs="Times New Roman"/>
                <w:b/>
                <w:color w:val="106BBE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27AA2" w:rsidRPr="00B27AA2" w:rsidTr="000519A8"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первона-чальный</w:t>
            </w:r>
            <w:proofErr w:type="spellEnd"/>
            <w:proofErr w:type="gramEnd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gramStart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уточнен-</w:t>
            </w:r>
            <w:proofErr w:type="spellStart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ный</w:t>
            </w:r>
            <w:proofErr w:type="spellEnd"/>
            <w:proofErr w:type="gramEnd"/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4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</w:tr>
      <w:tr w:rsidR="00B27AA2" w:rsidRPr="00B27AA2" w:rsidTr="00C61C1D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2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AA2" w:rsidRPr="00B27AA2" w:rsidRDefault="00B27AA2" w:rsidP="00514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Муниципальная программа Канашского муниципального округа Чувашской Республики «</w:t>
            </w:r>
            <w:r w:rsidR="005146F6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Цифровое общество</w:t>
            </w: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</w:t>
            </w:r>
          </w:p>
        </w:tc>
      </w:tr>
      <w:tr w:rsidR="00BD0D37" w:rsidRPr="00B27AA2" w:rsidTr="000519A8">
        <w:trPr>
          <w:gridAfter w:val="1"/>
          <w:wAfter w:w="49" w:type="dxa"/>
        </w:trPr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D0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D0D37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Число домашних хозяйств, имеющих широкополосный доступ к информационно-телекоммуникационной сети «Интернет», в расчете на 100 домашних хозяйств, в том числе: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D37" w:rsidRPr="00B27AA2" w:rsidRDefault="00BD0D37" w:rsidP="00514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421E78" w:rsidP="005146F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</w:tr>
      <w:tr w:rsidR="00BD0D37" w:rsidRPr="00B27AA2" w:rsidTr="000519A8">
        <w:trPr>
          <w:gridAfter w:val="1"/>
          <w:wAfter w:w="49" w:type="dxa"/>
        </w:trPr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 территориальных отделах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5146F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FF5451" w:rsidRDefault="00421E78" w:rsidP="00FF545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D0D37" w:rsidRPr="00B27AA2" w:rsidRDefault="00BD0D37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</w:tr>
      <w:tr w:rsidR="00B27AA2" w:rsidRPr="00B27AA2" w:rsidTr="000519A8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D0D37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Доля граждан, использующих</w:t>
            </w:r>
            <w:r w:rsidR="003E485C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механизм получения государственных и муниципальных услуг в электронной форме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D0D37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3E485C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3E485C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FF5451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AA2" w:rsidRPr="003E485C" w:rsidRDefault="003E485C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</w:tr>
      <w:tr w:rsidR="00B27AA2" w:rsidRPr="00B27AA2" w:rsidTr="000519A8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E93979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39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Доля граждан, которые зарегистрированы в единой системе идентификации и аутентификации с обязательным предоставлением ключа простой электронной подписи и установлением личности физического лица при личном приеме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0519A8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FF5451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7AA2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3E485C" w:rsidRPr="00B27AA2" w:rsidTr="000519A8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E93979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39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Доля электронного документооборота между органами исполнительной власти Чувашской Республики и органами местного самоуправления Канашского муниципального округа Чувашской Республики в общем объеме межведомственного документооборота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0519A8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FF5451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E485C" w:rsidRPr="00B27AA2" w:rsidTr="000519A8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E93979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939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Доля граждан, время </w:t>
            </w:r>
            <w:proofErr w:type="gramStart"/>
            <w:r w:rsidRPr="00E939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ожидания</w:t>
            </w:r>
            <w:proofErr w:type="gramEnd"/>
            <w:r w:rsidRPr="00E9397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очереди которых при обращении в многофункциональные центры предоставления государственных и муниципальных услуг за муниципальной (муниципальной) услугой не превышает 15 минут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0519A8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FF5451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E485C" w:rsidRPr="00B27AA2" w:rsidTr="000519A8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0519A8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519A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Доля муниципальных органов Канашского муниципального округа Чувашской Республики, обеспеченных сервисом высокоточного определения координат в Муниципальной и местной </w:t>
            </w:r>
            <w:r w:rsidRPr="000519A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системах координат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0519A8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FF5451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E485C" w:rsidRPr="00B27AA2" w:rsidTr="000519A8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0519A8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519A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Доля органов местного самоуправления Канашского муниципального округа Чувашской Республики, обеспеченных постоянным доступом к информационно-телекоммуникационной сети «Интернет» на скорости не менее 2 Мбит/с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0519A8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19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FF5451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3E485C" w:rsidRPr="00B27AA2" w:rsidTr="000519A8">
        <w:trPr>
          <w:gridAfter w:val="1"/>
          <w:wAfter w:w="49" w:type="dxa"/>
        </w:trPr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0519A8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0519A8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Срок простоя муниципальных информационных систем в результате выхода из строя компонентов серверного и сетевого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0519A8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FF5451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5C" w:rsidRPr="00B27AA2" w:rsidRDefault="003E485C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485C" w:rsidRPr="00B27AA2" w:rsidRDefault="005373A0" w:rsidP="00B27A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B27AA2" w:rsidRPr="00B27AA2" w:rsidRDefault="00B27AA2" w:rsidP="00B27AA2">
      <w:pPr>
        <w:rPr>
          <w:rFonts w:ascii="Calibri" w:eastAsia="Times New Roman" w:hAnsi="Calibri" w:cs="Times New Roman"/>
          <w:lang w:eastAsia="ru-RU"/>
        </w:rPr>
      </w:pPr>
      <w:bookmarkStart w:id="1" w:name="sub_7777"/>
      <w:r w:rsidRPr="00B27AA2">
        <w:rPr>
          <w:rFonts w:ascii="Calibri" w:eastAsia="Times New Roman" w:hAnsi="Calibri" w:cs="Times New Roman"/>
          <w:lang w:eastAsia="ru-RU"/>
        </w:rPr>
        <w:t xml:space="preserve">* </w:t>
      </w:r>
      <w:r w:rsidRPr="00B27AA2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</w:t>
      </w:r>
      <w:proofErr w:type="gramStart"/>
      <w:r w:rsidRPr="00B27AA2">
        <w:rPr>
          <w:rFonts w:ascii="Times New Roman" w:eastAsia="Times New Roman" w:hAnsi="Times New Roman" w:cs="Times New Roman"/>
          <w:lang w:eastAsia="ru-RU"/>
        </w:rPr>
        <w:t>отчетному</w:t>
      </w:r>
      <w:proofErr w:type="gramEnd"/>
      <w:r w:rsidRPr="00B27AA2">
        <w:rPr>
          <w:rFonts w:ascii="Calibri" w:eastAsia="Times New Roman" w:hAnsi="Calibri" w:cs="Times New Roman"/>
          <w:lang w:eastAsia="ru-RU"/>
        </w:rPr>
        <w:t>.</w:t>
      </w:r>
    </w:p>
    <w:bookmarkEnd w:id="1"/>
    <w:p w:rsidR="00B27AA2" w:rsidRPr="00B27AA2" w:rsidRDefault="00B27AA2" w:rsidP="00B27AA2">
      <w:pPr>
        <w:rPr>
          <w:rFonts w:ascii="Calibri" w:eastAsia="Times New Roman" w:hAnsi="Calibri" w:cs="Times New Roman"/>
          <w:lang w:eastAsia="ru-RU"/>
        </w:rPr>
      </w:pPr>
    </w:p>
    <w:p w:rsidR="00B27AA2" w:rsidRPr="00B27AA2" w:rsidRDefault="00B27AA2" w:rsidP="00B27AA2">
      <w:pPr>
        <w:rPr>
          <w:rFonts w:ascii="Calibri" w:eastAsia="Times New Roman" w:hAnsi="Calibri" w:cs="Times New Roman"/>
          <w:lang w:eastAsia="ru-RU"/>
        </w:rPr>
      </w:pPr>
    </w:p>
    <w:p w:rsidR="00B27AA2" w:rsidRPr="00B27AA2" w:rsidRDefault="00B27AA2" w:rsidP="00B27AA2">
      <w:pPr>
        <w:rPr>
          <w:rFonts w:ascii="Calibri" w:eastAsia="Times New Roman" w:hAnsi="Calibri" w:cs="Times New Roman"/>
          <w:lang w:eastAsia="ru-RU"/>
        </w:rPr>
      </w:pPr>
    </w:p>
    <w:p w:rsidR="00B27AA2" w:rsidRPr="00B27AA2" w:rsidRDefault="00B27AA2" w:rsidP="00B27AA2">
      <w:pPr>
        <w:rPr>
          <w:rFonts w:ascii="Calibri" w:eastAsia="Times New Roman" w:hAnsi="Calibri" w:cs="Times New Roman"/>
          <w:lang w:eastAsia="ru-RU"/>
        </w:rPr>
      </w:pPr>
    </w:p>
    <w:p w:rsidR="00AD2043" w:rsidRDefault="00AD2043" w:rsidP="00B27AA2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sectPr w:rsidR="00AD2043" w:rsidSect="00AD20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27AA2" w:rsidRPr="00B27AA2" w:rsidRDefault="00B27AA2" w:rsidP="00B27AA2">
      <w:pPr>
        <w:widowControl w:val="0"/>
        <w:autoSpaceDE w:val="0"/>
        <w:autoSpaceDN w:val="0"/>
        <w:adjustRightInd w:val="0"/>
        <w:spacing w:after="0" w:line="240" w:lineRule="auto"/>
        <w:ind w:right="-456"/>
        <w:jc w:val="right"/>
        <w:outlineLvl w:val="0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B27AA2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№ 8</w:t>
      </w:r>
    </w:p>
    <w:p w:rsidR="00B27AA2" w:rsidRPr="00B27AA2" w:rsidRDefault="00B27AA2" w:rsidP="00B27AA2">
      <w:pPr>
        <w:spacing w:after="0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разработки и реализации</w:t>
      </w:r>
    </w:p>
    <w:p w:rsidR="00B27AA2" w:rsidRPr="00B27AA2" w:rsidRDefault="00B27AA2" w:rsidP="00B27AA2">
      <w:pPr>
        <w:spacing w:after="0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A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 Канашского</w:t>
      </w:r>
    </w:p>
    <w:p w:rsidR="00B27AA2" w:rsidRPr="00B27AA2" w:rsidRDefault="00B27AA2" w:rsidP="00B27AA2">
      <w:pPr>
        <w:spacing w:after="0"/>
        <w:ind w:right="-45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A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</w:t>
      </w:r>
    </w:p>
    <w:p w:rsidR="00B27AA2" w:rsidRPr="00B27AA2" w:rsidRDefault="00B27AA2" w:rsidP="00B27AA2">
      <w:pPr>
        <w:spacing w:after="0"/>
        <w:ind w:right="-456"/>
        <w:jc w:val="right"/>
        <w:rPr>
          <w:rFonts w:ascii="Times New Roman" w:eastAsia="Times New Roman" w:hAnsi="Times New Roman" w:cs="Times New Roman"/>
          <w:lang w:eastAsia="ru-RU"/>
        </w:rPr>
      </w:pPr>
      <w:r w:rsidRPr="00B27AA2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B27AA2" w:rsidRPr="00B27AA2" w:rsidRDefault="00B27AA2" w:rsidP="00B27AA2">
      <w:pPr>
        <w:rPr>
          <w:rFonts w:ascii="Calibri" w:eastAsia="Times New Roman" w:hAnsi="Calibri" w:cs="Times New Roman"/>
          <w:lang w:eastAsia="ru-RU"/>
        </w:rPr>
      </w:pPr>
    </w:p>
    <w:p w:rsidR="00B27AA2" w:rsidRPr="00B27AA2" w:rsidRDefault="00B27AA2" w:rsidP="00B27AA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B27A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Отчет</w:t>
      </w:r>
      <w:r w:rsidRPr="00B27A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об использовании бюджетных ассигнований бюджета Канашского муниципального округа Чувашской Республики на реализацию муниципальной программы  Канашского муниципального округа Чувашской Республики «</w:t>
      </w:r>
      <w:r w:rsidR="00323AAE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Цифровое общество</w:t>
      </w:r>
      <w:r w:rsidRPr="00B27AA2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>»</w:t>
      </w:r>
    </w:p>
    <w:p w:rsidR="00B27AA2" w:rsidRPr="00B27AA2" w:rsidRDefault="00B27AA2" w:rsidP="00B27AA2">
      <w:pPr>
        <w:rPr>
          <w:rFonts w:ascii="Calibri" w:eastAsia="Times New Roman" w:hAnsi="Calibri" w:cs="Times New Roman"/>
          <w:lang w:eastAsia="ru-RU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3080"/>
        <w:gridCol w:w="1260"/>
        <w:gridCol w:w="1504"/>
        <w:gridCol w:w="1856"/>
        <w:gridCol w:w="4806"/>
      </w:tblGrid>
      <w:tr w:rsidR="00B27AA2" w:rsidRPr="00B27AA2" w:rsidTr="00C61C1D">
        <w:tc>
          <w:tcPr>
            <w:tcW w:w="25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tab/>
              <w:t>Статус</w:t>
            </w:r>
          </w:p>
        </w:tc>
        <w:tc>
          <w:tcPr>
            <w:tcW w:w="3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t>Наименование муниципальной программы Канашского муниципального округа Чувашской Республики (подпрограммы муниципальной программы Канашского муниципального округа Чувашской Республики, программы)</w:t>
            </w:r>
          </w:p>
        </w:tc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t>Расходы, тыс. рублей</w:t>
            </w:r>
          </w:p>
        </w:tc>
      </w:tr>
      <w:tr w:rsidR="00B27AA2" w:rsidRPr="00B27AA2" w:rsidTr="00C61C1D">
        <w:tc>
          <w:tcPr>
            <w:tcW w:w="25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3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t>план расходов на отчетный год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t>фактические расходы за отчетный год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t>план расходов с начала реализации муниципальной программы  Канашского муниципального округа Чувашской Республики (подпрограммы муниципальной программы Канашского муниципального округа Чувашской Республики, программы)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t>фактические расходы с начала реализации муниципальной программы Канашского муниципального округа Чувашской Республики (подпрограммы муниципальной программы Канашского муниципального округа Чувашской Республики, программы)</w:t>
            </w:r>
          </w:p>
        </w:tc>
      </w:tr>
      <w:tr w:rsidR="00B27AA2" w:rsidRPr="00B27AA2" w:rsidTr="00C61C1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t xml:space="preserve">Муниципальная программа Канашского </w:t>
            </w: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323AAE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Цифровое общество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C70133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1490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9B4A1A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902,076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C70133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1490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AA2" w:rsidRPr="00B27AA2" w:rsidRDefault="00064193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902,076</w:t>
            </w:r>
          </w:p>
        </w:tc>
      </w:tr>
      <w:tr w:rsidR="00B27AA2" w:rsidRPr="00B27AA2" w:rsidTr="00C61C1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 xml:space="preserve">Подпрограмма 1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323AAE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информационных технологий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CF6D4D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9B4A1A" w:rsidP="006E6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882,076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064193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1470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AA2" w:rsidRPr="00B27AA2" w:rsidRDefault="00064193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882,076</w:t>
            </w:r>
          </w:p>
        </w:tc>
      </w:tr>
      <w:tr w:rsidR="00B27AA2" w:rsidRPr="00B27AA2" w:rsidTr="00C61C1D">
        <w:tc>
          <w:tcPr>
            <w:tcW w:w="2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B27AA2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B27AA2">
              <w:rPr>
                <w:rFonts w:ascii="Times New Roman CYR" w:eastAsia="Times New Roman" w:hAnsi="Times New Roman CYR" w:cs="Times New Roman CYR"/>
                <w:lang w:eastAsia="ru-RU"/>
              </w:rPr>
              <w:t xml:space="preserve">Подпрограмма 2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323AAE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Массовые коммуникации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C70133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CF6D4D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A9287A" w:rsidRDefault="009B4A1A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val="en-US"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AA2" w:rsidRPr="00B27AA2" w:rsidRDefault="00C70133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</w:t>
            </w:r>
            <w:r w:rsidR="00064193">
              <w:rPr>
                <w:rFonts w:ascii="Times New Roman CYR" w:eastAsia="Times New Roman" w:hAnsi="Times New Roman CYR" w:cs="Times New Roman CYR"/>
                <w:lang w:eastAsia="ru-RU"/>
              </w:rPr>
              <w:t>0</w:t>
            </w:r>
          </w:p>
        </w:tc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7AA2" w:rsidRPr="00B27AA2" w:rsidRDefault="00064193" w:rsidP="00B27A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lang w:eastAsia="ru-RU"/>
              </w:rPr>
              <w:t>20</w:t>
            </w:r>
          </w:p>
        </w:tc>
      </w:tr>
    </w:tbl>
    <w:p w:rsidR="00B27AA2" w:rsidRDefault="00B27AA2"/>
    <w:p w:rsidR="0064620F" w:rsidRDefault="0064620F"/>
    <w:p w:rsidR="00AD2043" w:rsidRDefault="00AD2043">
      <w:pPr>
        <w:sectPr w:rsidR="00AD2043" w:rsidSect="00AD20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64620F" w:rsidRDefault="0064620F"/>
    <w:p w:rsidR="0064620F" w:rsidRPr="0064620F" w:rsidRDefault="0064620F" w:rsidP="0064620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9</w:t>
      </w:r>
    </w:p>
    <w:p w:rsidR="0064620F" w:rsidRPr="0064620F" w:rsidRDefault="0064620F" w:rsidP="0064620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6462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64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 и реализации</w:t>
      </w:r>
      <w:r w:rsidRPr="0064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муниципальных программ</w:t>
      </w:r>
      <w:r w:rsidRPr="0064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Канашского муниципального округа Чувашской </w:t>
      </w:r>
    </w:p>
    <w:p w:rsidR="0064620F" w:rsidRPr="0064620F" w:rsidRDefault="0064620F" w:rsidP="0064620F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62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Республики</w:t>
      </w:r>
    </w:p>
    <w:p w:rsidR="0064620F" w:rsidRPr="0064620F" w:rsidRDefault="0064620F" w:rsidP="0064620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64620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Информация </w:t>
      </w:r>
      <w:r w:rsidRPr="0064620F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</w:rPr>
        <w:br/>
        <w:t>о финансировании реализации муниципальной программы Канашского муниципального округа Чувашской Республики за счет всех источников финансирования за 20223год</w:t>
      </w:r>
    </w:p>
    <w:tbl>
      <w:tblPr>
        <w:tblW w:w="150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410"/>
        <w:gridCol w:w="2551"/>
        <w:gridCol w:w="1843"/>
        <w:gridCol w:w="1843"/>
        <w:gridCol w:w="1559"/>
        <w:gridCol w:w="1417"/>
        <w:gridCol w:w="1417"/>
      </w:tblGrid>
      <w:tr w:rsidR="0064620F" w:rsidRPr="0064620F" w:rsidTr="00C61C1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bookmarkStart w:id="2" w:name="sub_7111623"/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Статус</w:t>
            </w:r>
            <w:bookmarkEnd w:id="2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Наименование муниципальной программы Канашского муниципального округа (подпрограммы муниципальной программы),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План, тыс. рублей</w:t>
            </w:r>
            <w:hyperlink w:anchor="sub_8888" w:history="1">
              <w:r w:rsidRPr="0064620F">
                <w:rPr>
                  <w:rFonts w:ascii="Times New Roman CYR" w:eastAsia="Times New Roman" w:hAnsi="Times New Roman CYR" w:cs="Times New Roman"/>
                  <w:b/>
                  <w:color w:val="106BBE"/>
                  <w:sz w:val="21"/>
                  <w:szCs w:val="21"/>
                  <w:lang w:eastAsia="ru-RU"/>
                </w:rPr>
                <w:t>*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Фактические расходы, тыс. рублей</w:t>
            </w:r>
            <w:hyperlink w:anchor="sub_9999" w:history="1">
              <w:r w:rsidRPr="0064620F">
                <w:rPr>
                  <w:rFonts w:ascii="Times New Roman CYR" w:eastAsia="Times New Roman" w:hAnsi="Times New Roman CYR" w:cs="Times New Roman"/>
                  <w:b/>
                  <w:color w:val="106BBE"/>
                  <w:sz w:val="21"/>
                  <w:szCs w:val="21"/>
                  <w:lang w:eastAsia="ru-RU"/>
                </w:rPr>
                <w:t>**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%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Сведения о выполнении соответствующего мероприятия 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Примечание****</w:t>
            </w:r>
          </w:p>
        </w:tc>
      </w:tr>
      <w:tr w:rsidR="0064620F" w:rsidRPr="0064620F" w:rsidTr="00C61C1D"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</w:t>
            </w:r>
          </w:p>
        </w:tc>
      </w:tr>
      <w:tr w:rsidR="0064620F" w:rsidRPr="0064620F" w:rsidTr="00C61C1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Муниципальная программа Канашского муниципального округа Чувашской Республики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Цифровое общество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C70133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1490</w:t>
            </w:r>
            <w:r w:rsidR="007D089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7D0898" w:rsidP="007D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902,076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C70133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7D0898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б</w:t>
            </w:r>
            <w:r w:rsidR="0064620F"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юджет</w:t>
            </w: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 Канашского муниципального округа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C70133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149</w:t>
            </w:r>
            <w:r w:rsidR="007D089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7D0898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902,076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C70133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60,5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7D0898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 xml:space="preserve">Подпрограмма 1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Развитие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7D0898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7D0898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882,076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C70133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7D0898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D089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7D0898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1470,0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7D0898" w:rsidP="007D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882,076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2967F9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64620F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6462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Подпрограмма 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Массовые коммуник</w:t>
            </w:r>
            <w:r w:rsidR="00A24B1C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C70133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</w:t>
            </w:r>
            <w:r w:rsidR="0064620F"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7D0898" w:rsidP="007D0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20</w:t>
            </w:r>
            <w:r w:rsidR="0064620F"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C70133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7D0898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7D0898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бюджет Канашского муниципального округа Чувашской Республики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C70133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</w:t>
            </w:r>
            <w:r w:rsidR="0064620F"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7D0898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2</w:t>
            </w:r>
            <w:r w:rsidR="0064620F"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C70133" w:rsidP="003D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  <w:tr w:rsidR="0064620F" w:rsidRPr="0064620F" w:rsidTr="00C61C1D"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  <w:r w:rsidRPr="0064620F"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620F" w:rsidRPr="0064620F" w:rsidRDefault="0064620F" w:rsidP="00C61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1"/>
                <w:szCs w:val="21"/>
                <w:lang w:eastAsia="ru-RU"/>
              </w:rPr>
            </w:pPr>
          </w:p>
        </w:tc>
      </w:tr>
    </w:tbl>
    <w:p w:rsidR="0064620F" w:rsidRDefault="0064620F" w:rsidP="0064620F"/>
    <w:p w:rsidR="00AD2043" w:rsidRDefault="00AD2043" w:rsidP="0064620F">
      <w:pPr>
        <w:sectPr w:rsidR="00AD2043" w:rsidSect="00AD20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D5881" w:rsidRDefault="00ED5881" w:rsidP="0064620F"/>
    <w:p w:rsidR="00ED5881" w:rsidRPr="00ED5881" w:rsidRDefault="00ED5881" w:rsidP="00ED58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ED5881" w:rsidRPr="00ED5881" w:rsidRDefault="00ED5881" w:rsidP="00ED588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D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hyperlink w:anchor="sub_1000" w:history="1">
        <w:r w:rsidRPr="00ED588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  <w:r w:rsidRPr="00ED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разработки и реализации</w:t>
      </w:r>
      <w:r w:rsidRPr="00ED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муниципальных программ Канашского </w:t>
      </w:r>
    </w:p>
    <w:p w:rsidR="00ED5881" w:rsidRPr="00ED5881" w:rsidRDefault="00ED5881" w:rsidP="00ED58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588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округа Чувашской Республики</w:t>
      </w:r>
    </w:p>
    <w:p w:rsidR="00ED5881" w:rsidRPr="00ED5881" w:rsidRDefault="00ED5881" w:rsidP="00ED58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881" w:rsidRPr="00ED5881" w:rsidRDefault="00ED5881" w:rsidP="00ED58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881" w:rsidRPr="00ED5881" w:rsidRDefault="00ED5881" w:rsidP="00ED5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ED588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Информация</w:t>
      </w:r>
      <w:r w:rsidRPr="00ED588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br/>
        <w:t xml:space="preserve">о финансировании реализации основных мероприятий (мероприятий) подпрограмм муниципальной программы Канашского муниципального округа </w:t>
      </w:r>
      <w:r w:rsidRPr="00ED5881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>Чувашской Республики</w:t>
      </w:r>
      <w:r w:rsidRPr="00ED588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</w:t>
      </w:r>
    </w:p>
    <w:p w:rsidR="00ED5881" w:rsidRPr="00ED5881" w:rsidRDefault="00ED5881" w:rsidP="00ED5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ED588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>за счет всех источников финансирования</w:t>
      </w:r>
    </w:p>
    <w:p w:rsidR="00ED5881" w:rsidRPr="00ED5881" w:rsidRDefault="00ED5881" w:rsidP="00ED588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</w:pPr>
      <w:r w:rsidRPr="00ED5881">
        <w:rPr>
          <w:rFonts w:ascii="Times New Roman CYR" w:eastAsia="Times New Roman" w:hAnsi="Times New Roman CYR" w:cs="Times New Roman CYR"/>
          <w:bCs/>
          <w:color w:val="26282F"/>
          <w:sz w:val="24"/>
          <w:szCs w:val="24"/>
          <w:lang w:eastAsia="ru-RU"/>
        </w:rPr>
        <w:t xml:space="preserve"> за 2023 год</w:t>
      </w:r>
    </w:p>
    <w:p w:rsidR="00ED5881" w:rsidRPr="00ED5881" w:rsidRDefault="00ED5881" w:rsidP="00ED5881">
      <w:pPr>
        <w:rPr>
          <w:rFonts w:ascii="Calibri" w:eastAsia="Times New Roman" w:hAnsi="Calibri" w:cs="Times New Roman"/>
          <w:lang w:eastAsia="ru-RU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702"/>
        <w:gridCol w:w="1559"/>
        <w:gridCol w:w="992"/>
        <w:gridCol w:w="739"/>
        <w:gridCol w:w="862"/>
        <w:gridCol w:w="863"/>
        <w:gridCol w:w="1222"/>
        <w:gridCol w:w="851"/>
        <w:gridCol w:w="981"/>
        <w:gridCol w:w="739"/>
        <w:gridCol w:w="831"/>
        <w:gridCol w:w="709"/>
        <w:gridCol w:w="850"/>
        <w:gridCol w:w="1560"/>
      </w:tblGrid>
      <w:tr w:rsidR="00ED5881" w:rsidRPr="00ED5881" w:rsidTr="00C61C1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Статус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подпрограммы </w:t>
            </w:r>
            <w:proofErr w:type="spellStart"/>
            <w:proofErr w:type="gram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муни-ципальной</w:t>
            </w:r>
            <w:proofErr w:type="spellEnd"/>
            <w:proofErr w:type="gramEnd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программы Канашского муниципального округа Чувашской Республики, основного мероприятия (мероприятия)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</w:t>
            </w:r>
            <w:r w:rsidR="00FC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тственный</w:t>
            </w:r>
            <w:proofErr w:type="gramEnd"/>
            <w:r w:rsidR="00FC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исполни-</w:t>
            </w:r>
            <w:proofErr w:type="spellStart"/>
            <w:r w:rsidR="00FC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тель</w:t>
            </w:r>
            <w:proofErr w:type="spellEnd"/>
            <w:r w:rsidR="00FC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соиспол</w:t>
            </w: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нители</w:t>
            </w:r>
          </w:p>
        </w:tc>
        <w:tc>
          <w:tcPr>
            <w:tcW w:w="3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</w:t>
            </w:r>
            <w:hyperlink r:id="rId8" w:history="1">
              <w:r w:rsidRPr="00ED58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бюджетной классификации</w:t>
              </w:r>
            </w:hyperlink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Источники </w:t>
            </w:r>
            <w:proofErr w:type="spellStart"/>
            <w:proofErr w:type="gram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финансиро-вания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Едини-</w:t>
            </w:r>
            <w:proofErr w:type="spell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ца</w:t>
            </w:r>
            <w:proofErr w:type="spellEnd"/>
            <w:proofErr w:type="gramEnd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измере-ния</w:t>
            </w:r>
            <w:proofErr w:type="spellEnd"/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Факти-ческие</w:t>
            </w:r>
            <w:proofErr w:type="spellEnd"/>
            <w:proofErr w:type="gramEnd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данные за год, </w:t>
            </w:r>
            <w:proofErr w:type="spell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предше-ствую-щий</w:t>
            </w:r>
            <w:proofErr w:type="spellEnd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отчет-</w:t>
            </w:r>
          </w:p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ному</w:t>
            </w:r>
            <w:hyperlink w:anchor="sub_7111634" w:history="1">
              <w:r w:rsidRPr="00ED5881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</w:t>
              </w:r>
            </w:hyperlink>
          </w:p>
        </w:tc>
        <w:tc>
          <w:tcPr>
            <w:tcW w:w="3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Данные за отчетный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Плановые данные на очередной финансовый год</w:t>
            </w:r>
          </w:p>
        </w:tc>
      </w:tr>
      <w:tr w:rsidR="00ED5881" w:rsidRPr="00ED5881" w:rsidTr="00E06D9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</w:t>
            </w:r>
            <w:proofErr w:type="gramEnd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распоряд-итель</w:t>
            </w:r>
            <w:proofErr w:type="spellEnd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 бюджета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6E0CE3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9" w:history="1">
              <w:r w:rsidR="00ED5881" w:rsidRPr="00ED58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раздел</w:t>
              </w:r>
            </w:hyperlink>
            <w:r w:rsidR="00ED5881" w:rsidRPr="00ED5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, </w:t>
            </w:r>
            <w:r w:rsidR="00ED5881"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6E0CE3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hyperlink r:id="rId10" w:history="1">
              <w:r w:rsidR="00ED5881" w:rsidRPr="00ED58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целевая статья </w:t>
              </w:r>
              <w:proofErr w:type="spellStart"/>
              <w:proofErr w:type="gramStart"/>
              <w:r w:rsidR="00ED5881" w:rsidRPr="00ED58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расхо-дов</w:t>
              </w:r>
              <w:proofErr w:type="spellEnd"/>
              <w:proofErr w:type="gramEnd"/>
            </w:hyperlink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группа </w:t>
            </w: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(группа и </w:t>
            </w:r>
            <w:proofErr w:type="spellStart"/>
            <w:proofErr w:type="gramStart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подгру-ппа</w:t>
            </w:r>
            <w:proofErr w:type="spellEnd"/>
            <w:proofErr w:type="gramEnd"/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ED5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hyperlink r:id="rId11" w:history="1">
              <w:r w:rsidRPr="00ED58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вида </w:t>
              </w:r>
              <w:proofErr w:type="spellStart"/>
              <w:r w:rsidRPr="00ED5881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расхо-дов</w:t>
              </w:r>
              <w:proofErr w:type="spellEnd"/>
            </w:hyperlink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hyperlink w:anchor="sub_711624" w:history="1">
              <w:r w:rsidRPr="00ED5881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**</w:t>
              </w:r>
            </w:hyperlink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сводная роспись на 1 января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сводная роспись на 31 декабря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  <w:hyperlink w:anchor="sub_1513333" w:history="1">
              <w:r w:rsidRPr="00ED5881">
                <w:rPr>
                  <w:rFonts w:ascii="Times New Roman" w:eastAsia="Times New Roman" w:hAnsi="Times New Roman" w:cs="Times New Roman"/>
                  <w:b/>
                  <w:sz w:val="18"/>
                  <w:szCs w:val="18"/>
                  <w:lang w:eastAsia="ru-RU"/>
                </w:rPr>
                <w:t>***</w:t>
              </w:r>
            </w:hyperlink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5881" w:rsidRPr="00ED5881" w:rsidTr="00E06D9D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</w:tr>
      <w:tr w:rsidR="00ED5881" w:rsidRPr="00ED5881" w:rsidTr="00E06D9D"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Развитие информационных технологий»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FC6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FC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исполнитель-администрация Канашского муниципального округа Чувашской Республики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Ч600000000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F53883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 w:rsidR="00E06D9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06D9D" w:rsidP="00E0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81" w:rsidRPr="00ED5881" w:rsidRDefault="00E06D9D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1000,0</w:t>
            </w:r>
          </w:p>
        </w:tc>
      </w:tr>
      <w:tr w:rsidR="00ED5881" w:rsidRPr="00ED5881" w:rsidTr="00E06D9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5881" w:rsidRPr="00ED5881" w:rsidTr="00E06D9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5881" w:rsidRPr="00ED5881" w:rsidTr="00E06D9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06D9D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</w:t>
            </w:r>
            <w:r w:rsidR="00ED5881"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Канашского муниципального округа Чувашской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D9D" w:rsidRPr="00ED5881" w:rsidRDefault="00E06D9D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F53883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</w:t>
            </w:r>
            <w:r w:rsidR="003D446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3D4469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882,076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ED5881" w:rsidRPr="00ED5881" w:rsidTr="00E06D9D"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81" w:rsidRPr="00ED5881" w:rsidRDefault="00ED5881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C61CB" w:rsidRPr="00ED5881" w:rsidTr="006E0CE3"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электронного правительства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61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исполнитель-администрация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C61CB" w:rsidRPr="00ED5881" w:rsidTr="006E0C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C61CB" w:rsidRPr="00ED5881" w:rsidTr="006E0C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C61CB" w:rsidRPr="00ED5881" w:rsidTr="006E0CE3"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FC61CB" w:rsidRPr="00ED5881" w:rsidTr="006E0CE3">
        <w:tc>
          <w:tcPr>
            <w:tcW w:w="11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61CB" w:rsidRPr="00ED5881" w:rsidRDefault="00FC61CB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3F44" w:rsidRPr="00ED5881" w:rsidTr="004231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A24B1C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Подпрограмма 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A24B1C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24B1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Массовые коммуникации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исполнитель-администрация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Ч640000000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3F44" w:rsidRPr="00ED5881" w:rsidTr="004231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83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ответственный исполнитель-администрация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Ч640200000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3F44" w:rsidRPr="00ED5881" w:rsidTr="004231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3F44" w:rsidRPr="00ED5881" w:rsidTr="004231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Канашского муниципального округа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тыс. рублей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="00483F4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F53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  <w:tr w:rsidR="00483F44" w:rsidRPr="00ED5881" w:rsidTr="00423108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F53883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F53883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F53883" w:rsidRDefault="00483F44" w:rsidP="00ED5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внебюджетн</w:t>
            </w: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тыс. ру</w:t>
            </w: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блей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F53883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0,0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F44" w:rsidRPr="00ED5881" w:rsidRDefault="00483F44" w:rsidP="006E0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D58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</w:t>
            </w:r>
          </w:p>
        </w:tc>
      </w:tr>
    </w:tbl>
    <w:p w:rsidR="00B27AA2" w:rsidRDefault="00B27AA2"/>
    <w:p w:rsidR="00DF6751" w:rsidRDefault="00DF6751"/>
    <w:p w:rsidR="00DF6751" w:rsidRDefault="00DF6751"/>
    <w:p w:rsidR="00DF6751" w:rsidRDefault="00DF6751"/>
    <w:p w:rsidR="00DF6751" w:rsidRDefault="00DF6751"/>
    <w:p w:rsidR="00DF6751" w:rsidRDefault="00DF6751"/>
    <w:p w:rsidR="00AD2043" w:rsidRPr="00AD2043" w:rsidRDefault="00AD2043">
      <w:pPr>
        <w:rPr>
          <w:lang w:val="en-US"/>
        </w:rPr>
        <w:sectPr w:rsidR="00AD2043" w:rsidRPr="00AD2043" w:rsidSect="00AD204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F6751" w:rsidRPr="00AD2043" w:rsidRDefault="00DF6751">
      <w:pPr>
        <w:rPr>
          <w:lang w:val="en-US"/>
        </w:rPr>
      </w:pPr>
    </w:p>
    <w:p w:rsidR="00DF6751" w:rsidRPr="00DF6751" w:rsidRDefault="00DF6751" w:rsidP="00DF67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51">
        <w:rPr>
          <w:rFonts w:ascii="Times New Roman" w:hAnsi="Times New Roman" w:cs="Times New Roman"/>
          <w:b/>
          <w:sz w:val="24"/>
          <w:szCs w:val="24"/>
        </w:rPr>
        <w:t>Годовой отчет</w:t>
      </w:r>
    </w:p>
    <w:p w:rsidR="00DF6751" w:rsidRPr="00DF6751" w:rsidRDefault="00DF6751" w:rsidP="00DF67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51">
        <w:rPr>
          <w:rFonts w:ascii="Times New Roman" w:hAnsi="Times New Roman" w:cs="Times New Roman"/>
          <w:b/>
          <w:sz w:val="24"/>
          <w:szCs w:val="24"/>
        </w:rPr>
        <w:t>о ходе реализации муниципальной программы Канашского муниципального округа Чувашской Республики</w:t>
      </w:r>
    </w:p>
    <w:p w:rsidR="00DF6751" w:rsidRPr="00DF6751" w:rsidRDefault="00DF6751" w:rsidP="00DF67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51">
        <w:rPr>
          <w:rFonts w:ascii="Times New Roman" w:hAnsi="Times New Roman" w:cs="Times New Roman"/>
          <w:b/>
          <w:sz w:val="24"/>
          <w:szCs w:val="24"/>
        </w:rPr>
        <w:t>«Цифровое общество»</w:t>
      </w:r>
    </w:p>
    <w:p w:rsidR="00DF6751" w:rsidRDefault="00DF6751" w:rsidP="00DF67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751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</w:rPr>
        <w:t>2023 год</w:t>
      </w:r>
    </w:p>
    <w:p w:rsidR="000547A2" w:rsidRPr="000547A2" w:rsidRDefault="000547A2" w:rsidP="0005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отчет о ходе реализации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Чувашской Республики 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«Цифр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овое общество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(далее – Годовой отчет)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 в соответствии с п. 7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Порядка разработки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Канашского муниципального округа Чувашской Республики 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(постановление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09.01.2023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включает в себя следующую информацию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 </w:t>
      </w:r>
      <w:proofErr w:type="gramEnd"/>
    </w:p>
    <w:p w:rsidR="000547A2" w:rsidRPr="000547A2" w:rsidRDefault="000547A2" w:rsidP="0005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конкретные результаты реализации муниципальной программы </w:t>
      </w:r>
      <w:r w:rsidR="00B90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«Циф</w:t>
      </w:r>
      <w:r w:rsidR="00B900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ровое общество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Муниципальная программа);</w:t>
      </w:r>
    </w:p>
    <w:p w:rsidR="000547A2" w:rsidRPr="000547A2" w:rsidRDefault="000547A2" w:rsidP="0005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 основных мероприятий подпрограмм Муниципальной программы;</w:t>
      </w:r>
    </w:p>
    <w:p w:rsidR="000547A2" w:rsidRPr="000547A2" w:rsidRDefault="000547A2" w:rsidP="0005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использования бюджетных асс</w:t>
      </w:r>
      <w:r w:rsidR="002C7C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игнований бюджета Канашского муниципального округа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иных средств на реализацию Муниципальной программы;</w:t>
      </w:r>
    </w:p>
    <w:p w:rsidR="000547A2" w:rsidRPr="000547A2" w:rsidRDefault="000547A2" w:rsidP="0005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данные, необходимые для оценки эффективности муниципальной программы;</w:t>
      </w:r>
    </w:p>
    <w:p w:rsidR="000547A2" w:rsidRPr="000547A2" w:rsidRDefault="000547A2" w:rsidP="0005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внесенных в муниципальную программу изменениях;</w:t>
      </w:r>
    </w:p>
    <w:p w:rsidR="000547A2" w:rsidRPr="000547A2" w:rsidRDefault="000547A2" w:rsidP="0005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дальнейшей реализации муниципальной программы.</w:t>
      </w:r>
    </w:p>
    <w:p w:rsidR="004E1727" w:rsidRDefault="000547A2" w:rsidP="0005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</w:t>
      </w:r>
      <w:r w:rsidR="002C7C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реализованы мероприятия в рамках Муниципальной программы. </w:t>
      </w:r>
      <w:proofErr w:type="gramStart"/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году </w:t>
      </w:r>
      <w:r w:rsidR="002C7C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дминистрацией</w:t>
      </w:r>
      <w:r w:rsidR="002C7C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муниципального круга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ответственным исполн</w:t>
      </w:r>
      <w:r w:rsidR="00F51BA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ителем Муниципальной программы не внесены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1BA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Муниципальную программу</w:t>
      </w:r>
      <w:r w:rsidR="00F51B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547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A3942" w:rsidRPr="005A3942" w:rsidRDefault="005A3942" w:rsidP="00054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E1727" w:rsidRPr="004E1727" w:rsidRDefault="004E1727" w:rsidP="005A3942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E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Конкретные результаты реализации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</w:t>
      </w:r>
    </w:p>
    <w:p w:rsidR="004E1727" w:rsidRPr="004E1727" w:rsidRDefault="004E1727" w:rsidP="004E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целом</w:t>
      </w:r>
      <w:proofErr w:type="gramEnd"/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программа, в которую включены подпрограммы и отдельные основные мероприятия,  реализованы. </w:t>
      </w:r>
    </w:p>
    <w:p w:rsidR="004E1727" w:rsidRPr="002456FC" w:rsidRDefault="004E1727" w:rsidP="004E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реализации Муниципальной программы:</w:t>
      </w:r>
    </w:p>
    <w:p w:rsidR="004E1727" w:rsidRPr="004E1727" w:rsidRDefault="004E1727" w:rsidP="004E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E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Муниципальная программа </w:t>
      </w:r>
      <w:r w:rsidR="00245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Канашского муниципального округа</w:t>
      </w:r>
      <w:r w:rsidRPr="004E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«Цифр</w:t>
      </w:r>
      <w:r w:rsidR="00245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овое общество</w:t>
      </w:r>
      <w:r w:rsidRPr="004E17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</w:p>
    <w:p w:rsidR="004E1727" w:rsidRPr="004E1727" w:rsidRDefault="004E1727" w:rsidP="004E172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реализации в </w:t>
      </w:r>
      <w:proofErr w:type="spellStart"/>
      <w:r w:rsidR="002456F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proofErr w:type="spellEnd"/>
      <w:r w:rsidR="00245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округе</w:t>
      </w:r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мероприятий, направленных на развитие электронного правительства – проекта, который имеет высокую социальну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ru-RU"/>
        </w:rPr>
        <w:t>ю и экономическую значимость, 71 % населения Канашского муниципального округа</w:t>
      </w:r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электронный способ получения услуг. Переход к оказанию государственных и муниципальных услуг в электронном виде способствует повышению уровня жизни граждан и улучшению </w:t>
      </w:r>
      <w:proofErr w:type="gramStart"/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бизнес-среды</w:t>
      </w:r>
      <w:proofErr w:type="gramEnd"/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Инструменты электронного правительства снижают административные барьеры, экономят время граждан, упрощают регистрацию компаний, получение согласований и разрешений. </w:t>
      </w:r>
    </w:p>
    <w:p w:rsidR="00DD04EA" w:rsidRDefault="004E1727" w:rsidP="00DD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Успешное выполнение органами власти своих функций невозможно без такого инструмента электронного правительства, как единая система межведомственного электронного взаимодействия (СМЭВ), которая позволяет органам власти запрашивать необходимые справки и документы у других ведомств, не требуя их предъявления от заявителей. </w:t>
      </w:r>
      <w:proofErr w:type="gramStart"/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Доля использования СМЭВ при направлении запросов к федеральным органам исполнительно</w:t>
      </w:r>
      <w:r w:rsidR="002456FC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власти стабильно составляет 100</w:t>
      </w:r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Pr="004E1727">
        <w:rPr>
          <w:rFonts w:ascii="Helvetica" w:eastAsia="Times New Roman" w:hAnsi="Helvetica" w:cs="Helvetica"/>
          <w:color w:val="FF0000"/>
          <w:sz w:val="24"/>
          <w:szCs w:val="24"/>
          <w:lang w:eastAsia="ru-RU"/>
        </w:rPr>
        <w:t xml:space="preserve"> </w:t>
      </w:r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показателей развития СМЭВ можно назвать проделанную работу</w:t>
      </w:r>
      <w:proofErr w:type="gramEnd"/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расширению функциональных </w:t>
      </w:r>
      <w:r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возможностей автоматизированной информационной системы «Многофункциональный центр предоставления государственных и муниципальных услуг» (далее – АИС «МФЦ»).</w:t>
      </w:r>
    </w:p>
    <w:p w:rsidR="004E1727" w:rsidRDefault="002456FC" w:rsidP="00DD04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Жителям Канашского муниципального округа</w:t>
      </w:r>
      <w:r w:rsidR="004E1727"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доступны все виды современной проводной и беспроводной связи.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предварительным данным в 2023</w:t>
      </w:r>
      <w:r w:rsidR="004E1727"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число домашних хозяйств, имеющих широкополосный доступ к информационно-телекоммуникационной сети «Интернет», в расчете на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 домашних хозяйств составило 90</w:t>
      </w:r>
      <w:r w:rsidR="004E1727" w:rsidRPr="004E17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единиц. </w:t>
      </w:r>
    </w:p>
    <w:p w:rsidR="00275460" w:rsidRPr="004E1727" w:rsidRDefault="00275460" w:rsidP="004E1727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27" w:rsidRPr="004E1727" w:rsidRDefault="004E1727" w:rsidP="004E1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2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4E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Результаты реализации основных мероприятий подпрограмм</w:t>
      </w:r>
    </w:p>
    <w:p w:rsidR="004E1727" w:rsidRPr="004E1727" w:rsidRDefault="004E1727" w:rsidP="004E1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7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Муниципальной программы</w:t>
      </w:r>
    </w:p>
    <w:p w:rsidR="004E1727" w:rsidRPr="004E1727" w:rsidRDefault="004E1727" w:rsidP="004E17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727" w:rsidRPr="00275460" w:rsidRDefault="004E1727" w:rsidP="004E1727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27546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1. Подпрограмма «Развитие информационных технологий»</w:t>
      </w:r>
    </w:p>
    <w:p w:rsidR="004E1727" w:rsidRPr="00330F67" w:rsidRDefault="004E1727" w:rsidP="004E1727">
      <w:pPr>
        <w:autoSpaceDE w:val="0"/>
        <w:autoSpaceDN w:val="0"/>
        <w:spacing w:after="0" w:line="235" w:lineRule="auto"/>
        <w:ind w:firstLine="709"/>
        <w:jc w:val="both"/>
        <w:rPr>
          <w:rFonts w:ascii="Times New Roman CYR" w:eastAsia="Calibri" w:hAnsi="Times New Roman CYR" w:cs="Times New Roman"/>
          <w:sz w:val="24"/>
          <w:szCs w:val="24"/>
          <w:lang w:eastAsia="ru-RU"/>
        </w:rPr>
      </w:pPr>
      <w:r w:rsidRPr="00330F67">
        <w:rPr>
          <w:rFonts w:ascii="Times New Roman CYR" w:eastAsia="Calibri" w:hAnsi="Times New Roman CYR" w:cs="Calibri"/>
          <w:sz w:val="24"/>
          <w:szCs w:val="24"/>
          <w:lang w:eastAsia="ru-RU"/>
        </w:rPr>
        <w:t xml:space="preserve">Подпрограммой предусмотрено достижение </w:t>
      </w:r>
      <w:r w:rsidRPr="00330F67">
        <w:rPr>
          <w:rFonts w:ascii="Times New Roman CYR" w:eastAsia="Calibri" w:hAnsi="Times New Roman CYR" w:cs="Times New Roman"/>
          <w:sz w:val="24"/>
          <w:szCs w:val="24"/>
          <w:lang w:eastAsia="ru-RU"/>
        </w:rPr>
        <w:t>следующих задач:</w:t>
      </w:r>
    </w:p>
    <w:p w:rsidR="004E1727" w:rsidRPr="00330F67" w:rsidRDefault="004E1727" w:rsidP="004E1727">
      <w:pPr>
        <w:spacing w:after="0" w:line="235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30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по предоставлению муниципальных услуг в электронном виде;</w:t>
      </w:r>
    </w:p>
    <w:p w:rsidR="004E1727" w:rsidRPr="00330F67" w:rsidRDefault="004E1727" w:rsidP="004E1727">
      <w:pPr>
        <w:spacing w:after="0" w:line="235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30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использования системы межведомственного электронного взаимодействия при участии в предоставлении государственных услуг и при предоставлении муниципальных услуг;</w:t>
      </w:r>
    </w:p>
    <w:p w:rsidR="004E1727" w:rsidRPr="00330F67" w:rsidRDefault="004E1727" w:rsidP="004E1727">
      <w:pPr>
        <w:spacing w:after="0" w:line="235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30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осуществлению электронного взаимодействия с органами исполнительной власти Чувашской Республики и органами местного самоуправления с использованием системы электронного документооборота;</w:t>
      </w:r>
    </w:p>
    <w:p w:rsidR="004E1727" w:rsidRPr="00330F67" w:rsidRDefault="004E1727" w:rsidP="004E1727">
      <w:pPr>
        <w:spacing w:after="0" w:line="240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30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обеспечению открытости деятельности с использованием официальных сайтов в информационно-телекоммуникационной сети «Интернет», размещенных на Портале органов власти Чувашской Республики;</w:t>
      </w:r>
    </w:p>
    <w:p w:rsidR="004E1727" w:rsidRPr="00330F67" w:rsidRDefault="004E1727" w:rsidP="00330F67">
      <w:pPr>
        <w:spacing w:after="0" w:line="247" w:lineRule="auto"/>
        <w:ind w:firstLine="709"/>
        <w:contextualSpacing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330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участия в электронном взаимодействии с гражданами в рамках функционирования информационно</w:t>
      </w:r>
      <w:r w:rsidR="00330F6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го ресурса «Народный контроль».</w:t>
      </w:r>
    </w:p>
    <w:p w:rsidR="00275460" w:rsidRPr="00275460" w:rsidRDefault="00275460" w:rsidP="002754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задач и обеспечения достижения целевых показателей Подпрограммы в 202</w:t>
      </w:r>
      <w:r w:rsidR="00551A8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осуществлялась поддержка и модернизация инфраструктуры технических средств и прикладного программного обеспечения, развитие систем электронного документооборота и управления проектами, обеспечение безопасности информационных систем, развитие геоинформационной системы, системы интерактивного взаимодействия с гражданами.</w:t>
      </w:r>
      <w:proofErr w:type="gramEnd"/>
    </w:p>
    <w:p w:rsidR="00275460" w:rsidRPr="00F51BAD" w:rsidRDefault="00275460" w:rsidP="002754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Подпрограммы</w:t>
      </w:r>
      <w:r w:rsidR="005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2023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1A8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из бюджета Канашского муниципального округа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предусмотрены средства в сумме – </w:t>
      </w:r>
      <w:r w:rsidR="0055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1470 </w:t>
      </w:r>
      <w:r w:rsidR="00551A8B" w:rsidRPr="00551A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55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 Денежные средства были освоены Подпрограммой на – </w:t>
      </w:r>
      <w:r w:rsidR="0055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60</w:t>
      </w:r>
      <w:r w:rsidRPr="002754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%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годового плана или на </w:t>
      </w:r>
      <w:r w:rsidR="00551A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882,07</w:t>
      </w:r>
      <w:r w:rsidR="00551A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бюджетных </w:t>
      </w:r>
      <w:r w:rsidRPr="00F51BA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средств. Денежные средства были направлены на развитие электронного правительства и геоинформационного обеспечения с использованием результатов космической деятельности в интересах социально-экономического развития Чувашской Республики.</w:t>
      </w:r>
    </w:p>
    <w:p w:rsidR="00275460" w:rsidRPr="00F51BAD" w:rsidRDefault="00275460" w:rsidP="0027546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Закончено внедрение новой версии региональной государственной информационной системы электронного документооборота (СЭД). Осуществлена </w:t>
      </w:r>
      <w:r w:rsidRPr="0038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закупка </w:t>
      </w:r>
      <w:r w:rsidR="002E09A3" w:rsidRPr="00384E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</w:t>
      </w:r>
      <w:r w:rsidRPr="00384E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единиц вычислительной </w:t>
      </w:r>
      <w:r w:rsidRPr="00F51B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оргтехники для обновления оснащения рабочих мест администрации </w:t>
      </w:r>
      <w:r w:rsidR="00330F67" w:rsidRPr="00F51BA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муниципального округа Чувашской Республики</w:t>
      </w:r>
      <w:r w:rsidRPr="00F51BA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Оборудовано защищенное рабочее место для обработки информации, составляющей государственную тайну.</w:t>
      </w:r>
    </w:p>
    <w:p w:rsidR="004E1727" w:rsidRDefault="004E1727" w:rsidP="004E172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4E17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2. Подпрограмма «</w:t>
      </w:r>
      <w:r w:rsidR="007A683A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Массовые коммуникации</w:t>
      </w:r>
      <w:r w:rsidRPr="004E1727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»</w:t>
      </w:r>
    </w:p>
    <w:p w:rsidR="00275460" w:rsidRPr="00275460" w:rsidRDefault="00275460" w:rsidP="0027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 направлением развития информационных технологий в сфере реализации Подпрограммы «Массовые коммуникации» (далее – Подпрограмма) является повышение эффективности муниципального управления, обеспечение информационной открытости, развитие электронного документооборота, общегосударственных информационных ресурсов.</w:t>
      </w:r>
    </w:p>
    <w:p w:rsidR="00275460" w:rsidRPr="00275460" w:rsidRDefault="00275460" w:rsidP="005A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реализацию Подпрогр</w:t>
      </w:r>
      <w:r w:rsid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из бюджета Канашского муниципального округа в 2023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были направлены средства в сумме – </w:t>
      </w:r>
      <w:r w:rsidR="006E0CE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30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Подпрограммой были 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</w:t>
      </w:r>
      <w:r w:rsidR="000873EB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средства из местного бюджета в сумме – 20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73E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</w:t>
      </w:r>
      <w:r w:rsidR="006E0CE3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100</w:t>
      </w:r>
      <w:r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от запланированных средств.</w:t>
      </w:r>
    </w:p>
    <w:p w:rsidR="000873EB" w:rsidRDefault="000873EB" w:rsidP="005A39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жизни округа представлена в районной газете «Канаш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</w:t>
      </w:r>
      <w:proofErr w:type="spellEnd"/>
      <w:r w:rsidR="00275460"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Издание наиболее полно и объективно освещ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мероприятия, проводимые в районе</w:t>
      </w:r>
      <w:r w:rsidR="00275460" w:rsidRPr="002754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отражает динамику социально-экономического развития муниципального образования. </w:t>
      </w:r>
    </w:p>
    <w:p w:rsidR="000873EB" w:rsidRPr="00F51BAD" w:rsidRDefault="000873EB" w:rsidP="005A39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proofErr w:type="gramStart"/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рамках</w:t>
      </w:r>
      <w:proofErr w:type="gramEnd"/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реализации данной подпрограммы выпуск муниципального информационного издания Канашского муниципального округа </w:t>
      </w:r>
      <w:r w:rsidR="006E0CE3"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Чувашской Республики «В</w:t>
      </w:r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естник</w:t>
      </w:r>
      <w:r w:rsidR="00A24B1C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органов местного самоуправления</w:t>
      </w:r>
      <w:r w:rsidR="006E0CE3"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Канашского муниципального округа Чувашской Республики</w:t>
      </w:r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» проводился ежемесячно. В </w:t>
      </w:r>
      <w:proofErr w:type="gramStart"/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случае</w:t>
      </w:r>
      <w:proofErr w:type="gramEnd"/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необходимости допускалось выпуск издания 2 или 3 раза в месяц. За 2023 год</w:t>
      </w:r>
      <w:r w:rsidR="006E0CE3"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всего выпущено порядка тридцати четырех</w:t>
      </w:r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номеров данного издания.</w:t>
      </w:r>
    </w:p>
    <w:p w:rsidR="000873EB" w:rsidRPr="00F51BAD" w:rsidRDefault="000873EB" w:rsidP="005A394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Нормативные правовые акты регулярно размещаются на официальном сайте Канашского муниципального округа Чувашской Республики в информационно-телекоммуникационной сети «Интернет» в разделе «Законодательство».</w:t>
      </w:r>
    </w:p>
    <w:p w:rsidR="000873EB" w:rsidRPr="00F51BAD" w:rsidRDefault="000873EB" w:rsidP="005A3942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В </w:t>
      </w:r>
      <w:proofErr w:type="gramStart"/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целях</w:t>
      </w:r>
      <w:proofErr w:type="gramEnd"/>
      <w:r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освещения  деятельности</w:t>
      </w:r>
      <w:r w:rsidR="00610C18"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администрации Канашского муниципального округа</w:t>
      </w:r>
      <w:r w:rsidR="005A3942" w:rsidRPr="005A394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</w:t>
      </w:r>
      <w:r w:rsidR="005A3942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Чувашской Республики</w:t>
      </w:r>
      <w:r w:rsidR="00610C18"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активно использовались </w:t>
      </w:r>
      <w:proofErr w:type="spellStart"/>
      <w:r w:rsidR="00610C18"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соцсети</w:t>
      </w:r>
      <w:proofErr w:type="spellEnd"/>
      <w:r w:rsidR="00610C18" w:rsidRPr="00F51BAD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.</w:t>
      </w:r>
    </w:p>
    <w:p w:rsidR="000873EB" w:rsidRPr="00F51BAD" w:rsidRDefault="000873EB" w:rsidP="00275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751" w:rsidRPr="00F51BAD" w:rsidRDefault="00DF6751" w:rsidP="00DF675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6751" w:rsidRPr="00F51BAD" w:rsidSect="00AD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FF2" w:rsidRDefault="00741FF2" w:rsidP="007E411D">
      <w:pPr>
        <w:spacing w:after="0" w:line="240" w:lineRule="auto"/>
      </w:pPr>
      <w:r>
        <w:separator/>
      </w:r>
    </w:p>
  </w:endnote>
  <w:endnote w:type="continuationSeparator" w:id="0">
    <w:p w:rsidR="00741FF2" w:rsidRDefault="00741FF2" w:rsidP="007E4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FF2" w:rsidRDefault="00741FF2" w:rsidP="007E411D">
      <w:pPr>
        <w:spacing w:after="0" w:line="240" w:lineRule="auto"/>
      </w:pPr>
      <w:r>
        <w:separator/>
      </w:r>
    </w:p>
  </w:footnote>
  <w:footnote w:type="continuationSeparator" w:id="0">
    <w:p w:rsidR="00741FF2" w:rsidRDefault="00741FF2" w:rsidP="007E41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16F97"/>
    <w:multiLevelType w:val="hybridMultilevel"/>
    <w:tmpl w:val="938AA368"/>
    <w:lvl w:ilvl="0" w:tplc="DBF025FA">
      <w:start w:val="1"/>
      <w:numFmt w:val="upperRoman"/>
      <w:lvlText w:val="%1."/>
      <w:lvlJc w:val="left"/>
      <w:pPr>
        <w:ind w:left="67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8D"/>
    <w:rsid w:val="000519A8"/>
    <w:rsid w:val="000547A2"/>
    <w:rsid w:val="00064193"/>
    <w:rsid w:val="000873EB"/>
    <w:rsid w:val="0015116B"/>
    <w:rsid w:val="002456FC"/>
    <w:rsid w:val="00275460"/>
    <w:rsid w:val="002967F9"/>
    <w:rsid w:val="002C7C89"/>
    <w:rsid w:val="002E09A3"/>
    <w:rsid w:val="00316A8E"/>
    <w:rsid w:val="00323AAE"/>
    <w:rsid w:val="00330F67"/>
    <w:rsid w:val="00347589"/>
    <w:rsid w:val="003515A6"/>
    <w:rsid w:val="00377C6A"/>
    <w:rsid w:val="00384E31"/>
    <w:rsid w:val="003D22EB"/>
    <w:rsid w:val="003D4469"/>
    <w:rsid w:val="003E485C"/>
    <w:rsid w:val="00421E78"/>
    <w:rsid w:val="00423108"/>
    <w:rsid w:val="00483F44"/>
    <w:rsid w:val="004E1727"/>
    <w:rsid w:val="005146F6"/>
    <w:rsid w:val="005373A0"/>
    <w:rsid w:val="00551A8B"/>
    <w:rsid w:val="005A3942"/>
    <w:rsid w:val="00610C18"/>
    <w:rsid w:val="0064620F"/>
    <w:rsid w:val="006C62BA"/>
    <w:rsid w:val="006E0CE3"/>
    <w:rsid w:val="006E4FB3"/>
    <w:rsid w:val="006E6DC9"/>
    <w:rsid w:val="006F672F"/>
    <w:rsid w:val="007007BA"/>
    <w:rsid w:val="00720609"/>
    <w:rsid w:val="00741FF2"/>
    <w:rsid w:val="0075495C"/>
    <w:rsid w:val="007A683A"/>
    <w:rsid w:val="007D0898"/>
    <w:rsid w:val="007E411D"/>
    <w:rsid w:val="008429A7"/>
    <w:rsid w:val="00863E84"/>
    <w:rsid w:val="00992EB2"/>
    <w:rsid w:val="009B1AD4"/>
    <w:rsid w:val="009B4A1A"/>
    <w:rsid w:val="00A24B1C"/>
    <w:rsid w:val="00A9287A"/>
    <w:rsid w:val="00AD2043"/>
    <w:rsid w:val="00AE662B"/>
    <w:rsid w:val="00B27AA2"/>
    <w:rsid w:val="00B36E8D"/>
    <w:rsid w:val="00B9003B"/>
    <w:rsid w:val="00BD0D37"/>
    <w:rsid w:val="00C61C1D"/>
    <w:rsid w:val="00C70133"/>
    <w:rsid w:val="00CA08FA"/>
    <w:rsid w:val="00CD7E5C"/>
    <w:rsid w:val="00CF6D4D"/>
    <w:rsid w:val="00D01431"/>
    <w:rsid w:val="00D1660F"/>
    <w:rsid w:val="00D21C33"/>
    <w:rsid w:val="00D77DB4"/>
    <w:rsid w:val="00DD04EA"/>
    <w:rsid w:val="00DF6751"/>
    <w:rsid w:val="00E06D9D"/>
    <w:rsid w:val="00E437A8"/>
    <w:rsid w:val="00E93979"/>
    <w:rsid w:val="00EB3ABB"/>
    <w:rsid w:val="00ED5881"/>
    <w:rsid w:val="00F1636C"/>
    <w:rsid w:val="00F51BAD"/>
    <w:rsid w:val="00F53883"/>
    <w:rsid w:val="00F80FFC"/>
    <w:rsid w:val="00FC61CB"/>
    <w:rsid w:val="00FF5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11D"/>
  </w:style>
  <w:style w:type="paragraph" w:styleId="a5">
    <w:name w:val="footer"/>
    <w:basedOn w:val="a"/>
    <w:link w:val="a6"/>
    <w:uiPriority w:val="99"/>
    <w:unhideWhenUsed/>
    <w:rsid w:val="007E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11D"/>
  </w:style>
  <w:style w:type="paragraph" w:styleId="a7">
    <w:name w:val="Balloon Text"/>
    <w:basedOn w:val="a"/>
    <w:link w:val="a8"/>
    <w:uiPriority w:val="99"/>
    <w:semiHidden/>
    <w:unhideWhenUsed/>
    <w:rsid w:val="00C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E411D"/>
  </w:style>
  <w:style w:type="paragraph" w:styleId="a5">
    <w:name w:val="footer"/>
    <w:basedOn w:val="a"/>
    <w:link w:val="a6"/>
    <w:uiPriority w:val="99"/>
    <w:unhideWhenUsed/>
    <w:rsid w:val="007E4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411D"/>
  </w:style>
  <w:style w:type="paragraph" w:styleId="a7">
    <w:name w:val="Balloon Text"/>
    <w:basedOn w:val="a"/>
    <w:link w:val="a8"/>
    <w:uiPriority w:val="99"/>
    <w:semiHidden/>
    <w:unhideWhenUsed/>
    <w:rsid w:val="00C6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61C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971578/100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1971578/17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1971578/16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1971578/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15</Pages>
  <Words>2727</Words>
  <Characters>15547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В.Федотова</dc:creator>
  <cp:keywords/>
  <dc:description/>
  <cp:lastModifiedBy>Оксана В.Федотова</cp:lastModifiedBy>
  <cp:revision>62</cp:revision>
  <cp:lastPrinted>2024-02-19T06:54:00Z</cp:lastPrinted>
  <dcterms:created xsi:type="dcterms:W3CDTF">2024-02-12T13:56:00Z</dcterms:created>
  <dcterms:modified xsi:type="dcterms:W3CDTF">2024-03-12T08:45:00Z</dcterms:modified>
</cp:coreProperties>
</file>