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4" w:type="dxa"/>
        <w:tblInd w:w="-34" w:type="dxa"/>
        <w:tblLook w:val="04A0" w:firstRow="1" w:lastRow="0" w:firstColumn="1" w:lastColumn="0" w:noHBand="0" w:noVBand="1"/>
      </w:tblPr>
      <w:tblGrid>
        <w:gridCol w:w="3828"/>
        <w:gridCol w:w="2268"/>
        <w:gridCol w:w="4678"/>
      </w:tblGrid>
      <w:tr w:rsidR="003B146D" w:rsidRPr="00F33928" w:rsidTr="003B146D">
        <w:tc>
          <w:tcPr>
            <w:tcW w:w="3828" w:type="dxa"/>
          </w:tcPr>
          <w:p w:rsidR="003B146D" w:rsidRPr="007633BC" w:rsidRDefault="003B146D" w:rsidP="003B146D">
            <w:pPr>
              <w:pStyle w:val="a8"/>
              <w:ind w:firstLine="0"/>
              <w:jc w:val="center"/>
              <w:rPr>
                <w:rFonts w:ascii="Calibri" w:hAnsi="Calibri"/>
                <w:b/>
                <w:sz w:val="22"/>
                <w:szCs w:val="18"/>
              </w:rPr>
            </w:pPr>
            <w:r w:rsidRPr="00F33928">
              <w:rPr>
                <w:rFonts w:ascii="Arial Cyr Chuv" w:hAnsi="Arial Cyr Chuv"/>
                <w:b/>
                <w:sz w:val="22"/>
                <w:szCs w:val="18"/>
              </w:rPr>
              <w:t>ЧЁВАШ РЕСПУБЛИКИ</w:t>
            </w:r>
          </w:p>
          <w:p w:rsidR="003B146D" w:rsidRPr="00F33928" w:rsidRDefault="003B146D" w:rsidP="006F4395">
            <w:pPr>
              <w:pStyle w:val="a8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:rsidR="003B146D" w:rsidRDefault="003B146D" w:rsidP="003B146D">
            <w:pPr>
              <w:pStyle w:val="a8"/>
              <w:spacing w:line="276" w:lineRule="auto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F33928">
              <w:rPr>
                <w:rFonts w:ascii="Arial Cyr Chuv" w:hAnsi="Arial Cyr Chuv"/>
                <w:b/>
                <w:sz w:val="22"/>
                <w:szCs w:val="18"/>
              </w:rPr>
              <w:t xml:space="preserve">ШУПАШКАР </w:t>
            </w:r>
          </w:p>
          <w:p w:rsidR="003B146D" w:rsidRDefault="003B146D" w:rsidP="003B146D">
            <w:pPr>
              <w:pStyle w:val="a8"/>
              <w:spacing w:line="276" w:lineRule="auto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F33928">
              <w:rPr>
                <w:rFonts w:ascii="Arial Cyr Chuv" w:hAnsi="Arial Cyr Chuv"/>
                <w:b/>
                <w:sz w:val="22"/>
                <w:szCs w:val="18"/>
              </w:rPr>
              <w:t>МУНИЦИПАЛЛЁ ОКРУГ</w:t>
            </w:r>
            <w:proofErr w:type="gramStart"/>
            <w:r w:rsidRPr="00F33928">
              <w:rPr>
                <w:rFonts w:ascii="Arial Cyr Chuv" w:hAnsi="Arial Cyr Chuv"/>
                <w:b/>
                <w:sz w:val="22"/>
                <w:szCs w:val="18"/>
              </w:rPr>
              <w:t>,Н</w:t>
            </w:r>
            <w:proofErr w:type="gramEnd"/>
            <w:r>
              <w:rPr>
                <w:rFonts w:ascii="Arial Cyr Chuv" w:hAnsi="Arial Cyr Chuv"/>
                <w:b/>
                <w:sz w:val="22"/>
                <w:szCs w:val="18"/>
              </w:rPr>
              <w:t xml:space="preserve"> </w:t>
            </w:r>
          </w:p>
          <w:p w:rsidR="003B146D" w:rsidRPr="00F33928" w:rsidRDefault="003B146D" w:rsidP="003B146D">
            <w:pPr>
              <w:pStyle w:val="a8"/>
              <w:spacing w:line="276" w:lineRule="auto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F33928">
              <w:rPr>
                <w:rFonts w:ascii="Arial Cyr Chuv" w:hAnsi="Arial Cyr Chuv"/>
                <w:b/>
                <w:sz w:val="22"/>
                <w:szCs w:val="18"/>
              </w:rPr>
              <w:t xml:space="preserve"> АДМИНИСТРАЦИЙ,</w:t>
            </w:r>
          </w:p>
          <w:p w:rsidR="003B146D" w:rsidRPr="00F33928" w:rsidRDefault="003B146D" w:rsidP="006F4395">
            <w:pPr>
              <w:pStyle w:val="a8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:rsidR="003B146D" w:rsidRPr="00F33928" w:rsidRDefault="003B146D" w:rsidP="003B146D">
            <w:pPr>
              <w:pStyle w:val="a8"/>
              <w:ind w:firstLine="0"/>
              <w:jc w:val="center"/>
              <w:rPr>
                <w:rFonts w:ascii="Arial Cyr Chuv" w:hAnsi="Arial Cyr Chuv"/>
              </w:rPr>
            </w:pPr>
            <w:r w:rsidRPr="00F33928">
              <w:rPr>
                <w:rFonts w:ascii="Arial Cyr Chuv" w:hAnsi="Arial Cyr Chuv"/>
                <w:b/>
              </w:rPr>
              <w:t>ЙЫШЁНУ</w:t>
            </w:r>
          </w:p>
          <w:p w:rsidR="003B146D" w:rsidRPr="00F33928" w:rsidRDefault="003B146D" w:rsidP="006F4395">
            <w:pPr>
              <w:pStyle w:val="a8"/>
              <w:jc w:val="center"/>
              <w:rPr>
                <w:rFonts w:ascii="Arial Cyr Chuv" w:hAnsi="Arial Cyr Chuv"/>
                <w:sz w:val="22"/>
                <w:szCs w:val="18"/>
              </w:rPr>
            </w:pPr>
          </w:p>
          <w:tbl>
            <w:tblPr>
              <w:tblW w:w="0" w:type="auto"/>
              <w:tblInd w:w="272" w:type="dxa"/>
              <w:tblBorders>
                <w:bottom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13"/>
              <w:gridCol w:w="438"/>
              <w:gridCol w:w="1216"/>
            </w:tblGrid>
            <w:tr w:rsidR="003B146D" w:rsidRPr="00F33928" w:rsidTr="003B146D"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B146D" w:rsidRPr="00F33928" w:rsidRDefault="00272E60" w:rsidP="00272E60">
                  <w:pPr>
                    <w:pStyle w:val="a8"/>
                    <w:ind w:firstLine="0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16.08.2023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B146D" w:rsidRPr="00014435" w:rsidRDefault="003B146D" w:rsidP="006F4395">
                  <w:pPr>
                    <w:pStyle w:val="a8"/>
                    <w:jc w:val="center"/>
                    <w:rPr>
                      <w:b/>
                      <w:sz w:val="22"/>
                      <w:szCs w:val="18"/>
                    </w:rPr>
                  </w:pPr>
                  <w:r w:rsidRPr="00014435">
                    <w:rPr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B146D" w:rsidRPr="00F33928" w:rsidRDefault="00272E60" w:rsidP="00272E60">
                  <w:pPr>
                    <w:pStyle w:val="a8"/>
                    <w:ind w:firstLine="0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1622</w:t>
                  </w:r>
                </w:p>
              </w:tc>
            </w:tr>
          </w:tbl>
          <w:p w:rsidR="003B146D" w:rsidRDefault="003B146D" w:rsidP="003B146D">
            <w:pPr>
              <w:pStyle w:val="a8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:rsidR="003B146D" w:rsidRPr="00F33928" w:rsidRDefault="003B146D" w:rsidP="003B146D">
            <w:pPr>
              <w:pStyle w:val="a8"/>
              <w:ind w:firstLine="0"/>
              <w:jc w:val="center"/>
              <w:rPr>
                <w:b/>
                <w:sz w:val="22"/>
                <w:szCs w:val="18"/>
              </w:rPr>
            </w:pPr>
            <w:r w:rsidRPr="00F33928">
              <w:rPr>
                <w:rFonts w:ascii="Arial Cyr Chuv" w:hAnsi="Arial Cyr Chuv"/>
                <w:b/>
                <w:sz w:val="22"/>
                <w:szCs w:val="18"/>
              </w:rPr>
              <w:t>К\</w:t>
            </w:r>
            <w:proofErr w:type="spellStart"/>
            <w:r w:rsidRPr="00F33928">
              <w:rPr>
                <w:rFonts w:ascii="Arial Cyr Chuv" w:hAnsi="Arial Cyr Chuv"/>
                <w:b/>
                <w:sz w:val="22"/>
                <w:szCs w:val="18"/>
              </w:rPr>
              <w:t>ке</w:t>
            </w:r>
            <w:proofErr w:type="spellEnd"/>
            <w:r w:rsidRPr="00F33928">
              <w:rPr>
                <w:rFonts w:ascii="Arial Cyr Chuv" w:hAnsi="Arial Cyr Chuv"/>
                <w:b/>
                <w:sz w:val="22"/>
                <w:szCs w:val="18"/>
              </w:rPr>
              <w:t>= поселок.</w:t>
            </w:r>
          </w:p>
        </w:tc>
        <w:tc>
          <w:tcPr>
            <w:tcW w:w="2268" w:type="dxa"/>
          </w:tcPr>
          <w:p w:rsidR="003B146D" w:rsidRPr="00F33928" w:rsidRDefault="003B146D" w:rsidP="006F4395">
            <w:pPr>
              <w:pStyle w:val="a8"/>
              <w:rPr>
                <w:b/>
                <w:sz w:val="22"/>
                <w:szCs w:val="18"/>
              </w:rPr>
            </w:pPr>
            <w:r>
              <w:rPr>
                <w:noProof/>
                <w:sz w:val="26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43E970AC" wp14:editId="6D945FD5">
                  <wp:simplePos x="0" y="0"/>
                  <wp:positionH relativeFrom="column">
                    <wp:posOffset>266065</wp:posOffset>
                  </wp:positionH>
                  <wp:positionV relativeFrom="paragraph">
                    <wp:posOffset>16510</wp:posOffset>
                  </wp:positionV>
                  <wp:extent cx="824230" cy="852170"/>
                  <wp:effectExtent l="0" t="0" r="0" b="508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852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78" w:type="dxa"/>
          </w:tcPr>
          <w:p w:rsidR="003B146D" w:rsidRPr="00F33928" w:rsidRDefault="003B146D" w:rsidP="003B146D">
            <w:pPr>
              <w:pStyle w:val="a8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F33928">
              <w:rPr>
                <w:rFonts w:ascii="Arial Cyr Chuv" w:hAnsi="Arial Cyr Chuv"/>
                <w:b/>
                <w:sz w:val="22"/>
                <w:szCs w:val="18"/>
              </w:rPr>
              <w:t>ЧУВАШСКАЯ РЕСПУБЛИКА</w:t>
            </w:r>
          </w:p>
          <w:p w:rsidR="003B146D" w:rsidRPr="00F33928" w:rsidRDefault="003B146D" w:rsidP="003B146D">
            <w:pPr>
              <w:pStyle w:val="a8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:rsidR="003B146D" w:rsidRDefault="003B146D" w:rsidP="003B146D">
            <w:pPr>
              <w:pStyle w:val="a8"/>
              <w:spacing w:line="276" w:lineRule="auto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F33928">
              <w:rPr>
                <w:rFonts w:ascii="Arial Cyr Chuv" w:hAnsi="Arial Cyr Chuv"/>
                <w:b/>
                <w:sz w:val="22"/>
                <w:szCs w:val="18"/>
              </w:rPr>
              <w:t xml:space="preserve">АДМИНИСТРАЦИЯ  </w:t>
            </w:r>
          </w:p>
          <w:p w:rsidR="003B146D" w:rsidRDefault="003B146D" w:rsidP="003B146D">
            <w:pPr>
              <w:pStyle w:val="a8"/>
              <w:spacing w:line="276" w:lineRule="auto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F33928">
              <w:rPr>
                <w:rFonts w:ascii="Arial Cyr Chuv" w:hAnsi="Arial Cyr Chuv"/>
                <w:b/>
                <w:sz w:val="22"/>
                <w:szCs w:val="18"/>
              </w:rPr>
              <w:t xml:space="preserve">ЧЕБОКСАРСКОГО </w:t>
            </w:r>
          </w:p>
          <w:p w:rsidR="003B146D" w:rsidRPr="00F33928" w:rsidRDefault="003B146D" w:rsidP="003B146D">
            <w:pPr>
              <w:pStyle w:val="a8"/>
              <w:spacing w:line="276" w:lineRule="auto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F33928">
              <w:rPr>
                <w:rFonts w:ascii="Arial Cyr Chuv" w:hAnsi="Arial Cyr Chuv"/>
                <w:b/>
                <w:sz w:val="22"/>
                <w:szCs w:val="18"/>
              </w:rPr>
              <w:t>МУНИЦИПАЛЬНОГО</w:t>
            </w:r>
            <w:r>
              <w:rPr>
                <w:rFonts w:ascii="Arial Cyr Chuv" w:hAnsi="Arial Cyr Chuv"/>
                <w:b/>
                <w:sz w:val="22"/>
                <w:szCs w:val="18"/>
              </w:rPr>
              <w:t xml:space="preserve"> </w:t>
            </w:r>
            <w:r w:rsidRPr="00F33928">
              <w:rPr>
                <w:rFonts w:ascii="Arial Cyr Chuv" w:hAnsi="Arial Cyr Chuv"/>
                <w:b/>
                <w:sz w:val="22"/>
                <w:szCs w:val="18"/>
              </w:rPr>
              <w:t>ОКРУГА</w:t>
            </w:r>
          </w:p>
          <w:p w:rsidR="003B146D" w:rsidRPr="00F33928" w:rsidRDefault="003B146D" w:rsidP="006F4395">
            <w:pPr>
              <w:pStyle w:val="a8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:rsidR="003B146D" w:rsidRDefault="003B146D" w:rsidP="003B146D">
            <w:pPr>
              <w:pStyle w:val="a8"/>
              <w:ind w:firstLine="0"/>
              <w:jc w:val="center"/>
              <w:rPr>
                <w:rFonts w:ascii="Arial Cyr Chuv" w:hAnsi="Arial Cyr Chuv"/>
                <w:b/>
              </w:rPr>
            </w:pPr>
            <w:r w:rsidRPr="00F33928">
              <w:rPr>
                <w:rFonts w:ascii="Arial Cyr Chuv" w:hAnsi="Arial Cyr Chuv"/>
                <w:b/>
              </w:rPr>
              <w:t>ПОСТАНОВЛЕНИЕ</w:t>
            </w:r>
          </w:p>
          <w:p w:rsidR="003B146D" w:rsidRPr="00F33928" w:rsidRDefault="003B146D" w:rsidP="003B146D">
            <w:pPr>
              <w:pStyle w:val="a8"/>
              <w:ind w:firstLine="0"/>
              <w:jc w:val="center"/>
              <w:rPr>
                <w:rFonts w:ascii="Arial Cyr Chuv" w:hAnsi="Arial Cyr Chuv"/>
                <w:b/>
              </w:rPr>
            </w:pPr>
          </w:p>
          <w:tbl>
            <w:tblPr>
              <w:tblpPr w:leftFromText="180" w:rightFromText="180" w:vertAnchor="text" w:horzAnchor="margin" w:tblpXSpec="center" w:tblpY="66"/>
              <w:tblOverlap w:val="never"/>
              <w:tblW w:w="0" w:type="auto"/>
              <w:tblBorders>
                <w:bottom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13"/>
              <w:gridCol w:w="458"/>
              <w:gridCol w:w="1523"/>
            </w:tblGrid>
            <w:tr w:rsidR="003B146D" w:rsidRPr="00F33928" w:rsidTr="003B146D"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B146D" w:rsidRPr="00F33928" w:rsidRDefault="00D32393" w:rsidP="00F051F4">
                  <w:pPr>
                    <w:pStyle w:val="a8"/>
                    <w:ind w:firstLine="0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16.08.2023</w:t>
                  </w:r>
                </w:p>
              </w:tc>
              <w:tc>
                <w:tcPr>
                  <w:tcW w:w="4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B146D" w:rsidRPr="00F33928" w:rsidRDefault="003B146D" w:rsidP="00F051F4">
                  <w:pPr>
                    <w:pStyle w:val="a8"/>
                    <w:jc w:val="center"/>
                    <w:rPr>
                      <w:b/>
                      <w:sz w:val="22"/>
                      <w:szCs w:val="18"/>
                    </w:rPr>
                  </w:pPr>
                  <w:r w:rsidRPr="00F33928">
                    <w:rPr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B146D" w:rsidRPr="00F33928" w:rsidRDefault="00D32393" w:rsidP="00D32393">
                  <w:pPr>
                    <w:pStyle w:val="a8"/>
                    <w:ind w:firstLine="6"/>
                    <w:jc w:val="center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1622</w:t>
                  </w:r>
                </w:p>
              </w:tc>
            </w:tr>
          </w:tbl>
          <w:p w:rsidR="003B146D" w:rsidRPr="00F33928" w:rsidRDefault="003B146D" w:rsidP="006F4395">
            <w:pPr>
              <w:pStyle w:val="a8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:rsidR="003B146D" w:rsidRPr="00F33928" w:rsidRDefault="003B146D" w:rsidP="003B146D">
            <w:pPr>
              <w:pStyle w:val="a8"/>
              <w:ind w:firstLine="0"/>
              <w:jc w:val="center"/>
              <w:rPr>
                <w:b/>
                <w:sz w:val="22"/>
                <w:szCs w:val="18"/>
              </w:rPr>
            </w:pPr>
            <w:r w:rsidRPr="00F33928">
              <w:rPr>
                <w:rFonts w:ascii="Arial Cyr Chuv" w:hAnsi="Arial Cyr Chuv"/>
                <w:b/>
                <w:sz w:val="22"/>
                <w:szCs w:val="18"/>
              </w:rPr>
              <w:t>поселок Кугеси</w:t>
            </w:r>
          </w:p>
        </w:tc>
      </w:tr>
    </w:tbl>
    <w:p w:rsidR="00391BB4" w:rsidRDefault="00391BB4" w:rsidP="003B146D">
      <w:pPr>
        <w:pStyle w:val="1"/>
        <w:ind w:left="284" w:right="5145"/>
        <w:jc w:val="both"/>
      </w:pPr>
    </w:p>
    <w:p w:rsidR="00E3098D" w:rsidRPr="003B146D" w:rsidRDefault="00272E60" w:rsidP="003B146D">
      <w:pPr>
        <w:pStyle w:val="1"/>
        <w:ind w:left="284" w:right="5145"/>
        <w:jc w:val="both"/>
        <w:rPr>
          <w:b w:val="0"/>
          <w:color w:val="auto"/>
          <w:sz w:val="26"/>
          <w:szCs w:val="26"/>
        </w:rPr>
      </w:pPr>
      <w:hyperlink r:id="rId9" w:history="1">
        <w:r w:rsidR="00806A46" w:rsidRPr="003B146D">
          <w:rPr>
            <w:rStyle w:val="a4"/>
            <w:b/>
            <w:color w:val="auto"/>
            <w:sz w:val="26"/>
            <w:szCs w:val="26"/>
          </w:rPr>
          <w:t xml:space="preserve">Об утверждении Порядка осуществления бюджетных полномочий главными администраторами доходов бюджета </w:t>
        </w:r>
        <w:r w:rsidR="003B146D">
          <w:rPr>
            <w:rStyle w:val="a4"/>
            <w:b/>
            <w:color w:val="auto"/>
            <w:sz w:val="26"/>
            <w:szCs w:val="26"/>
          </w:rPr>
          <w:t xml:space="preserve">Чебоксарского </w:t>
        </w:r>
        <w:r w:rsidR="00806A46" w:rsidRPr="003B146D">
          <w:rPr>
            <w:rStyle w:val="a4"/>
            <w:b/>
            <w:color w:val="auto"/>
            <w:sz w:val="26"/>
            <w:szCs w:val="26"/>
          </w:rPr>
          <w:t xml:space="preserve"> муниципального округа Чувашской Республики, являющимися органами местного самоуправления </w:t>
        </w:r>
        <w:r w:rsidR="003B146D">
          <w:rPr>
            <w:rStyle w:val="a4"/>
            <w:b/>
            <w:color w:val="auto"/>
            <w:sz w:val="26"/>
            <w:szCs w:val="26"/>
          </w:rPr>
          <w:t xml:space="preserve">Чебоксарского </w:t>
        </w:r>
        <w:r w:rsidR="00806A46" w:rsidRPr="003B146D">
          <w:rPr>
            <w:rStyle w:val="a4"/>
            <w:b/>
            <w:color w:val="auto"/>
            <w:sz w:val="26"/>
            <w:szCs w:val="26"/>
          </w:rPr>
          <w:t xml:space="preserve"> муниципального округа Чувашской Республики и (или) находящимися в их ведении казенными учреждениями </w:t>
        </w:r>
        <w:r w:rsidR="003B146D">
          <w:rPr>
            <w:rStyle w:val="a4"/>
            <w:b/>
            <w:color w:val="auto"/>
            <w:sz w:val="26"/>
            <w:szCs w:val="26"/>
          </w:rPr>
          <w:t xml:space="preserve">Чебоксарского </w:t>
        </w:r>
        <w:r w:rsidR="00806A46" w:rsidRPr="003B146D">
          <w:rPr>
            <w:rStyle w:val="a4"/>
            <w:b/>
            <w:color w:val="auto"/>
            <w:sz w:val="26"/>
            <w:szCs w:val="26"/>
          </w:rPr>
          <w:t xml:space="preserve"> муниципального округа Чувашской Республики</w:t>
        </w:r>
      </w:hyperlink>
    </w:p>
    <w:p w:rsidR="00E3098D" w:rsidRPr="003B146D" w:rsidRDefault="00E3098D" w:rsidP="003B146D">
      <w:pPr>
        <w:ind w:left="567"/>
        <w:rPr>
          <w:sz w:val="26"/>
          <w:szCs w:val="26"/>
        </w:rPr>
      </w:pPr>
    </w:p>
    <w:p w:rsidR="00E3098D" w:rsidRPr="003B146D" w:rsidRDefault="00806A46" w:rsidP="003B146D">
      <w:pPr>
        <w:ind w:left="284"/>
        <w:rPr>
          <w:sz w:val="26"/>
          <w:szCs w:val="26"/>
        </w:rPr>
      </w:pPr>
      <w:r w:rsidRPr="003B146D">
        <w:rPr>
          <w:sz w:val="26"/>
          <w:szCs w:val="26"/>
        </w:rPr>
        <w:t xml:space="preserve">В соответствии с </w:t>
      </w:r>
      <w:hyperlink r:id="rId10" w:history="1">
        <w:r w:rsidRPr="003B146D">
          <w:rPr>
            <w:rStyle w:val="a4"/>
            <w:b w:val="0"/>
            <w:color w:val="auto"/>
            <w:sz w:val="26"/>
            <w:szCs w:val="26"/>
          </w:rPr>
          <w:t>пунктом 4 статьи 160.1</w:t>
        </w:r>
      </w:hyperlink>
      <w:r w:rsidRPr="003B146D">
        <w:rPr>
          <w:sz w:val="26"/>
          <w:szCs w:val="26"/>
        </w:rPr>
        <w:t xml:space="preserve"> Бюджетного кодекса Российской Федерации администрация </w:t>
      </w:r>
      <w:r w:rsidR="003B146D">
        <w:rPr>
          <w:sz w:val="26"/>
          <w:szCs w:val="26"/>
        </w:rPr>
        <w:t xml:space="preserve">Чебоксарского </w:t>
      </w:r>
      <w:r w:rsidRPr="003B146D">
        <w:rPr>
          <w:sz w:val="26"/>
          <w:szCs w:val="26"/>
        </w:rPr>
        <w:t xml:space="preserve"> муниципального округа Чувашской Республики </w:t>
      </w:r>
      <w:r w:rsidR="001F56E7">
        <w:rPr>
          <w:sz w:val="26"/>
          <w:szCs w:val="26"/>
        </w:rPr>
        <w:t xml:space="preserve"> </w:t>
      </w:r>
      <w:proofErr w:type="gramStart"/>
      <w:r w:rsidRPr="003B146D">
        <w:rPr>
          <w:sz w:val="26"/>
          <w:szCs w:val="26"/>
        </w:rPr>
        <w:t>п</w:t>
      </w:r>
      <w:proofErr w:type="gramEnd"/>
      <w:r w:rsidR="001F56E7">
        <w:rPr>
          <w:sz w:val="26"/>
          <w:szCs w:val="26"/>
        </w:rPr>
        <w:t xml:space="preserve"> </w:t>
      </w:r>
      <w:r w:rsidRPr="003B146D">
        <w:rPr>
          <w:sz w:val="26"/>
          <w:szCs w:val="26"/>
        </w:rPr>
        <w:t>о</w:t>
      </w:r>
      <w:r w:rsidR="001F56E7">
        <w:rPr>
          <w:sz w:val="26"/>
          <w:szCs w:val="26"/>
        </w:rPr>
        <w:t xml:space="preserve"> </w:t>
      </w:r>
      <w:r w:rsidRPr="003B146D">
        <w:rPr>
          <w:sz w:val="26"/>
          <w:szCs w:val="26"/>
        </w:rPr>
        <w:t>с</w:t>
      </w:r>
      <w:r w:rsidR="001F56E7">
        <w:rPr>
          <w:sz w:val="26"/>
          <w:szCs w:val="26"/>
        </w:rPr>
        <w:t xml:space="preserve"> </w:t>
      </w:r>
      <w:r w:rsidRPr="003B146D">
        <w:rPr>
          <w:sz w:val="26"/>
          <w:szCs w:val="26"/>
        </w:rPr>
        <w:t>т</w:t>
      </w:r>
      <w:r w:rsidR="001F56E7">
        <w:rPr>
          <w:sz w:val="26"/>
          <w:szCs w:val="26"/>
        </w:rPr>
        <w:t xml:space="preserve"> </w:t>
      </w:r>
      <w:r w:rsidRPr="003B146D">
        <w:rPr>
          <w:sz w:val="26"/>
          <w:szCs w:val="26"/>
        </w:rPr>
        <w:t>а</w:t>
      </w:r>
      <w:r w:rsidR="001F56E7">
        <w:rPr>
          <w:sz w:val="26"/>
          <w:szCs w:val="26"/>
        </w:rPr>
        <w:t xml:space="preserve"> </w:t>
      </w:r>
      <w:r w:rsidRPr="003B146D">
        <w:rPr>
          <w:sz w:val="26"/>
          <w:szCs w:val="26"/>
        </w:rPr>
        <w:t>н</w:t>
      </w:r>
      <w:r w:rsidR="001F56E7">
        <w:rPr>
          <w:sz w:val="26"/>
          <w:szCs w:val="26"/>
        </w:rPr>
        <w:t xml:space="preserve"> </w:t>
      </w:r>
      <w:r w:rsidRPr="003B146D">
        <w:rPr>
          <w:sz w:val="26"/>
          <w:szCs w:val="26"/>
        </w:rPr>
        <w:t>о</w:t>
      </w:r>
      <w:r w:rsidR="001F56E7">
        <w:rPr>
          <w:sz w:val="26"/>
          <w:szCs w:val="26"/>
        </w:rPr>
        <w:t xml:space="preserve"> </w:t>
      </w:r>
      <w:r w:rsidRPr="003B146D">
        <w:rPr>
          <w:sz w:val="26"/>
          <w:szCs w:val="26"/>
        </w:rPr>
        <w:t>в</w:t>
      </w:r>
      <w:r w:rsidR="001F56E7">
        <w:rPr>
          <w:sz w:val="26"/>
          <w:szCs w:val="26"/>
        </w:rPr>
        <w:t xml:space="preserve"> </w:t>
      </w:r>
      <w:r w:rsidRPr="003B146D">
        <w:rPr>
          <w:sz w:val="26"/>
          <w:szCs w:val="26"/>
        </w:rPr>
        <w:t>л</w:t>
      </w:r>
      <w:r w:rsidR="001F56E7">
        <w:rPr>
          <w:sz w:val="26"/>
          <w:szCs w:val="26"/>
        </w:rPr>
        <w:t xml:space="preserve"> </w:t>
      </w:r>
      <w:r w:rsidRPr="003B146D">
        <w:rPr>
          <w:sz w:val="26"/>
          <w:szCs w:val="26"/>
        </w:rPr>
        <w:t>я</w:t>
      </w:r>
      <w:r w:rsidR="001F56E7">
        <w:rPr>
          <w:sz w:val="26"/>
          <w:szCs w:val="26"/>
        </w:rPr>
        <w:t xml:space="preserve"> </w:t>
      </w:r>
      <w:r w:rsidRPr="003B146D">
        <w:rPr>
          <w:sz w:val="26"/>
          <w:szCs w:val="26"/>
        </w:rPr>
        <w:t>е</w:t>
      </w:r>
      <w:r w:rsidR="001F56E7">
        <w:rPr>
          <w:sz w:val="26"/>
          <w:szCs w:val="26"/>
        </w:rPr>
        <w:t xml:space="preserve"> </w:t>
      </w:r>
      <w:r w:rsidRPr="003B146D">
        <w:rPr>
          <w:sz w:val="26"/>
          <w:szCs w:val="26"/>
        </w:rPr>
        <w:t>т:</w:t>
      </w:r>
    </w:p>
    <w:p w:rsidR="00E3098D" w:rsidRPr="003B146D" w:rsidRDefault="00806A46" w:rsidP="003B146D">
      <w:pPr>
        <w:ind w:left="284"/>
        <w:rPr>
          <w:sz w:val="26"/>
          <w:szCs w:val="26"/>
        </w:rPr>
      </w:pPr>
      <w:bookmarkStart w:id="0" w:name="sub_1"/>
      <w:r w:rsidRPr="003B146D">
        <w:rPr>
          <w:sz w:val="26"/>
          <w:szCs w:val="26"/>
        </w:rPr>
        <w:t xml:space="preserve">1. </w:t>
      </w:r>
      <w:proofErr w:type="gramStart"/>
      <w:r w:rsidRPr="003B146D">
        <w:rPr>
          <w:sz w:val="26"/>
          <w:szCs w:val="26"/>
        </w:rPr>
        <w:t xml:space="preserve">Утвердить прилагаемый </w:t>
      </w:r>
      <w:hyperlink w:anchor="sub_1000" w:history="1">
        <w:r w:rsidRPr="003B146D">
          <w:rPr>
            <w:rStyle w:val="a4"/>
            <w:b w:val="0"/>
            <w:color w:val="auto"/>
            <w:sz w:val="26"/>
            <w:szCs w:val="26"/>
          </w:rPr>
          <w:t>Порядок</w:t>
        </w:r>
      </w:hyperlink>
      <w:r w:rsidRPr="003B146D">
        <w:rPr>
          <w:sz w:val="26"/>
          <w:szCs w:val="26"/>
        </w:rPr>
        <w:t xml:space="preserve"> осуществления бюджетных полномочий главными администраторами доходов бюджета </w:t>
      </w:r>
      <w:r w:rsidR="003B146D">
        <w:rPr>
          <w:sz w:val="26"/>
          <w:szCs w:val="26"/>
        </w:rPr>
        <w:t xml:space="preserve">Чебоксарского </w:t>
      </w:r>
      <w:r w:rsidRPr="003B146D">
        <w:rPr>
          <w:sz w:val="26"/>
          <w:szCs w:val="26"/>
        </w:rPr>
        <w:t xml:space="preserve"> муниципального округа Чувашской Республики, являющимися органами местного самоуправления </w:t>
      </w:r>
      <w:r w:rsidR="003B146D">
        <w:rPr>
          <w:sz w:val="26"/>
          <w:szCs w:val="26"/>
        </w:rPr>
        <w:t xml:space="preserve">Чебоксарского </w:t>
      </w:r>
      <w:r w:rsidRPr="003B146D">
        <w:rPr>
          <w:sz w:val="26"/>
          <w:szCs w:val="26"/>
        </w:rPr>
        <w:t xml:space="preserve"> муниципального округа Чувашской Республики и (или) находящимися в их ведении казенными учреждениями </w:t>
      </w:r>
      <w:r w:rsidR="003B146D">
        <w:rPr>
          <w:sz w:val="26"/>
          <w:szCs w:val="26"/>
        </w:rPr>
        <w:t xml:space="preserve">Чебоксарского </w:t>
      </w:r>
      <w:r w:rsidRPr="003B146D">
        <w:rPr>
          <w:sz w:val="26"/>
          <w:szCs w:val="26"/>
        </w:rPr>
        <w:t xml:space="preserve"> муниципального округа Чувашской Республики.</w:t>
      </w:r>
      <w:proofErr w:type="gramEnd"/>
    </w:p>
    <w:p w:rsidR="00E3098D" w:rsidRPr="003B146D" w:rsidRDefault="00806A46" w:rsidP="003B146D">
      <w:pPr>
        <w:ind w:left="284"/>
        <w:rPr>
          <w:sz w:val="26"/>
          <w:szCs w:val="26"/>
        </w:rPr>
      </w:pPr>
      <w:bookmarkStart w:id="1" w:name="sub_2"/>
      <w:bookmarkEnd w:id="0"/>
      <w:r w:rsidRPr="003B146D">
        <w:rPr>
          <w:sz w:val="26"/>
          <w:szCs w:val="26"/>
        </w:rPr>
        <w:t xml:space="preserve">2. Настоящее постановление вступает в силу </w:t>
      </w:r>
      <w:r w:rsidR="00E71F01">
        <w:rPr>
          <w:sz w:val="26"/>
          <w:szCs w:val="26"/>
        </w:rPr>
        <w:t xml:space="preserve">со дня </w:t>
      </w:r>
      <w:r w:rsidRPr="003B146D">
        <w:rPr>
          <w:sz w:val="26"/>
          <w:szCs w:val="26"/>
        </w:rPr>
        <w:t xml:space="preserve">его </w:t>
      </w:r>
      <w:hyperlink r:id="rId11" w:history="1">
        <w:r w:rsidRPr="003B146D">
          <w:rPr>
            <w:rStyle w:val="a4"/>
            <w:b w:val="0"/>
            <w:color w:val="auto"/>
            <w:sz w:val="26"/>
            <w:szCs w:val="26"/>
          </w:rPr>
          <w:t>официального опубликования</w:t>
        </w:r>
      </w:hyperlink>
      <w:r w:rsidR="00E71F01">
        <w:rPr>
          <w:rStyle w:val="a4"/>
          <w:b w:val="0"/>
          <w:color w:val="auto"/>
          <w:sz w:val="26"/>
          <w:szCs w:val="26"/>
        </w:rPr>
        <w:t xml:space="preserve"> и распространяется на правоотношения, возникшие с 01 января 2023 года</w:t>
      </w:r>
      <w:r w:rsidRPr="003B146D">
        <w:rPr>
          <w:sz w:val="26"/>
          <w:szCs w:val="26"/>
        </w:rPr>
        <w:t>.</w:t>
      </w:r>
    </w:p>
    <w:bookmarkEnd w:id="1"/>
    <w:p w:rsidR="00E3098D" w:rsidRDefault="00E3098D" w:rsidP="003B146D">
      <w:pPr>
        <w:ind w:left="284"/>
        <w:rPr>
          <w:sz w:val="26"/>
          <w:szCs w:val="26"/>
        </w:rPr>
      </w:pPr>
    </w:p>
    <w:p w:rsidR="00E71F01" w:rsidRDefault="00E71F01" w:rsidP="003B146D">
      <w:pPr>
        <w:ind w:left="284"/>
        <w:rPr>
          <w:sz w:val="26"/>
          <w:szCs w:val="26"/>
        </w:rPr>
      </w:pPr>
    </w:p>
    <w:p w:rsidR="00E71F01" w:rsidRPr="003B146D" w:rsidRDefault="00E71F01" w:rsidP="003B146D">
      <w:pPr>
        <w:ind w:left="284"/>
        <w:rPr>
          <w:sz w:val="26"/>
          <w:szCs w:val="26"/>
        </w:rPr>
      </w:pPr>
    </w:p>
    <w:tbl>
      <w:tblPr>
        <w:tblW w:w="4898" w:type="pct"/>
        <w:tblInd w:w="108" w:type="dxa"/>
        <w:tblLook w:val="0000" w:firstRow="0" w:lastRow="0" w:firstColumn="0" w:lastColumn="0" w:noHBand="0" w:noVBand="0"/>
      </w:tblPr>
      <w:tblGrid>
        <w:gridCol w:w="7041"/>
        <w:gridCol w:w="3307"/>
      </w:tblGrid>
      <w:tr w:rsidR="003B146D" w:rsidRPr="003B146D" w:rsidTr="006B35E2">
        <w:tc>
          <w:tcPr>
            <w:tcW w:w="3402" w:type="pct"/>
            <w:tcBorders>
              <w:top w:val="nil"/>
              <w:left w:val="nil"/>
              <w:bottom w:val="nil"/>
              <w:right w:val="nil"/>
            </w:tcBorders>
          </w:tcPr>
          <w:p w:rsidR="00E3098D" w:rsidRPr="003B146D" w:rsidRDefault="00806A46" w:rsidP="001F56E7">
            <w:pPr>
              <w:pStyle w:val="a6"/>
              <w:ind w:left="284"/>
              <w:rPr>
                <w:sz w:val="26"/>
                <w:szCs w:val="26"/>
              </w:rPr>
            </w:pPr>
            <w:r w:rsidRPr="003B146D">
              <w:rPr>
                <w:sz w:val="26"/>
                <w:szCs w:val="26"/>
              </w:rPr>
              <w:t xml:space="preserve">Глава </w:t>
            </w:r>
            <w:r w:rsidR="003B146D">
              <w:rPr>
                <w:sz w:val="26"/>
                <w:szCs w:val="26"/>
              </w:rPr>
              <w:t xml:space="preserve">Чебоксарского </w:t>
            </w:r>
            <w:r w:rsidRPr="003B146D">
              <w:rPr>
                <w:sz w:val="26"/>
                <w:szCs w:val="26"/>
              </w:rPr>
              <w:br/>
              <w:t>муниципального округа</w:t>
            </w:r>
          </w:p>
        </w:tc>
        <w:tc>
          <w:tcPr>
            <w:tcW w:w="1598" w:type="pct"/>
            <w:tcBorders>
              <w:top w:val="nil"/>
              <w:left w:val="nil"/>
              <w:bottom w:val="nil"/>
              <w:right w:val="nil"/>
            </w:tcBorders>
          </w:tcPr>
          <w:p w:rsidR="00E71F01" w:rsidRDefault="00E71F01" w:rsidP="003B146D">
            <w:pPr>
              <w:pStyle w:val="a5"/>
              <w:ind w:left="284"/>
              <w:jc w:val="right"/>
              <w:rPr>
                <w:sz w:val="26"/>
                <w:szCs w:val="26"/>
              </w:rPr>
            </w:pPr>
          </w:p>
          <w:p w:rsidR="00E3098D" w:rsidRPr="003B146D" w:rsidRDefault="00E71F01" w:rsidP="003B146D">
            <w:pPr>
              <w:pStyle w:val="a5"/>
              <w:ind w:left="284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Н.Е. </w:t>
            </w:r>
            <w:proofErr w:type="spellStart"/>
            <w:r>
              <w:rPr>
                <w:sz w:val="26"/>
                <w:szCs w:val="26"/>
              </w:rPr>
              <w:t>Хорасёв</w:t>
            </w:r>
            <w:proofErr w:type="spellEnd"/>
          </w:p>
        </w:tc>
      </w:tr>
    </w:tbl>
    <w:p w:rsidR="00E3098D" w:rsidRPr="003B146D" w:rsidRDefault="00E3098D" w:rsidP="003B146D">
      <w:pPr>
        <w:ind w:left="284"/>
        <w:rPr>
          <w:sz w:val="26"/>
          <w:szCs w:val="26"/>
        </w:rPr>
      </w:pPr>
    </w:p>
    <w:p w:rsidR="00E71F01" w:rsidRDefault="00E71F01" w:rsidP="003B146D">
      <w:pPr>
        <w:ind w:left="284"/>
        <w:jc w:val="right"/>
        <w:rPr>
          <w:rStyle w:val="a3"/>
          <w:rFonts w:ascii="Arial" w:hAnsi="Arial" w:cs="Arial"/>
          <w:b w:val="0"/>
          <w:color w:val="auto"/>
          <w:sz w:val="26"/>
          <w:szCs w:val="26"/>
        </w:rPr>
      </w:pPr>
      <w:bookmarkStart w:id="2" w:name="sub_1000"/>
    </w:p>
    <w:p w:rsidR="006B35E2" w:rsidRDefault="006B35E2" w:rsidP="00E71F01">
      <w:pPr>
        <w:ind w:left="5954" w:firstLine="0"/>
        <w:jc w:val="center"/>
        <w:rPr>
          <w:rStyle w:val="a3"/>
          <w:rFonts w:ascii="Times New Roman" w:hAnsi="Times New Roman" w:cs="Times New Roman"/>
          <w:b w:val="0"/>
          <w:color w:val="auto"/>
        </w:rPr>
      </w:pPr>
    </w:p>
    <w:p w:rsidR="006B35E2" w:rsidRDefault="006B35E2" w:rsidP="00E71F01">
      <w:pPr>
        <w:ind w:left="5954" w:firstLine="0"/>
        <w:jc w:val="center"/>
        <w:rPr>
          <w:rStyle w:val="a3"/>
          <w:rFonts w:ascii="Times New Roman" w:hAnsi="Times New Roman" w:cs="Times New Roman"/>
          <w:b w:val="0"/>
          <w:color w:val="auto"/>
        </w:rPr>
      </w:pPr>
    </w:p>
    <w:p w:rsidR="00BA2EE3" w:rsidRDefault="00BA2EE3" w:rsidP="00E71F01">
      <w:pPr>
        <w:ind w:left="5954" w:firstLine="0"/>
        <w:jc w:val="center"/>
        <w:rPr>
          <w:rStyle w:val="a3"/>
          <w:rFonts w:ascii="Times New Roman" w:hAnsi="Times New Roman" w:cs="Times New Roman"/>
          <w:b w:val="0"/>
          <w:color w:val="auto"/>
        </w:rPr>
      </w:pPr>
    </w:p>
    <w:p w:rsidR="00E3098D" w:rsidRPr="00E71F01" w:rsidRDefault="00806A46" w:rsidP="00E71F01">
      <w:pPr>
        <w:ind w:left="5954" w:firstLine="0"/>
        <w:jc w:val="center"/>
        <w:rPr>
          <w:rStyle w:val="a3"/>
          <w:rFonts w:ascii="Times New Roman" w:hAnsi="Times New Roman" w:cs="Times New Roman"/>
          <w:b w:val="0"/>
        </w:rPr>
      </w:pPr>
      <w:proofErr w:type="gramStart"/>
      <w:r w:rsidRPr="00E71F01">
        <w:rPr>
          <w:rStyle w:val="a3"/>
          <w:rFonts w:ascii="Times New Roman" w:hAnsi="Times New Roman" w:cs="Times New Roman"/>
          <w:b w:val="0"/>
          <w:color w:val="auto"/>
        </w:rPr>
        <w:lastRenderedPageBreak/>
        <w:t>Утвержден</w:t>
      </w:r>
      <w:proofErr w:type="gramEnd"/>
      <w:r w:rsidRPr="00E71F01">
        <w:rPr>
          <w:rStyle w:val="a3"/>
          <w:rFonts w:ascii="Times New Roman" w:hAnsi="Times New Roman" w:cs="Times New Roman"/>
          <w:b w:val="0"/>
          <w:color w:val="auto"/>
        </w:rPr>
        <w:br/>
      </w:r>
      <w:hyperlink w:anchor="sub_0" w:history="1">
        <w:r w:rsidRPr="00E71F01">
          <w:rPr>
            <w:rStyle w:val="a4"/>
            <w:rFonts w:ascii="Times New Roman" w:hAnsi="Times New Roman" w:cs="Times New Roman"/>
            <w:b w:val="0"/>
            <w:color w:val="auto"/>
          </w:rPr>
          <w:t>постановлением</w:t>
        </w:r>
      </w:hyperlink>
      <w:r w:rsidRPr="00E71F01">
        <w:rPr>
          <w:rStyle w:val="a3"/>
          <w:rFonts w:ascii="Times New Roman" w:hAnsi="Times New Roman" w:cs="Times New Roman"/>
          <w:b w:val="0"/>
          <w:color w:val="auto"/>
        </w:rPr>
        <w:t xml:space="preserve"> администрации</w:t>
      </w:r>
      <w:r w:rsidRPr="00E71F01">
        <w:rPr>
          <w:rStyle w:val="a3"/>
          <w:rFonts w:ascii="Times New Roman" w:hAnsi="Times New Roman" w:cs="Times New Roman"/>
          <w:b w:val="0"/>
          <w:color w:val="auto"/>
        </w:rPr>
        <w:br/>
      </w:r>
      <w:r w:rsidR="003B146D" w:rsidRPr="00E71F01">
        <w:rPr>
          <w:rStyle w:val="a3"/>
          <w:rFonts w:ascii="Times New Roman" w:hAnsi="Times New Roman" w:cs="Times New Roman"/>
          <w:b w:val="0"/>
          <w:color w:val="auto"/>
        </w:rPr>
        <w:t xml:space="preserve">Чебоксарского </w:t>
      </w:r>
      <w:r w:rsidRPr="00E71F01">
        <w:rPr>
          <w:rStyle w:val="a3"/>
          <w:rFonts w:ascii="Times New Roman" w:hAnsi="Times New Roman" w:cs="Times New Roman"/>
        </w:rPr>
        <w:t xml:space="preserve"> </w:t>
      </w:r>
      <w:r w:rsidRPr="00E71F01">
        <w:rPr>
          <w:rStyle w:val="a3"/>
          <w:rFonts w:ascii="Times New Roman" w:hAnsi="Times New Roman" w:cs="Times New Roman"/>
          <w:b w:val="0"/>
        </w:rPr>
        <w:t>муниципального округа</w:t>
      </w:r>
      <w:r w:rsidR="00E71F01">
        <w:rPr>
          <w:rStyle w:val="a3"/>
          <w:rFonts w:ascii="Times New Roman" w:hAnsi="Times New Roman" w:cs="Times New Roman"/>
          <w:b w:val="0"/>
        </w:rPr>
        <w:t xml:space="preserve"> </w:t>
      </w:r>
      <w:r w:rsidRPr="00E71F01">
        <w:rPr>
          <w:rStyle w:val="a3"/>
          <w:rFonts w:ascii="Times New Roman" w:hAnsi="Times New Roman" w:cs="Times New Roman"/>
          <w:b w:val="0"/>
        </w:rPr>
        <w:t>Чувашской Республики</w:t>
      </w:r>
      <w:r w:rsidRPr="00E71F01">
        <w:rPr>
          <w:rStyle w:val="a3"/>
          <w:rFonts w:ascii="Times New Roman" w:hAnsi="Times New Roman" w:cs="Times New Roman"/>
          <w:b w:val="0"/>
        </w:rPr>
        <w:br/>
        <w:t xml:space="preserve">от </w:t>
      </w:r>
      <w:r w:rsidR="00272E60">
        <w:rPr>
          <w:rStyle w:val="a3"/>
          <w:rFonts w:ascii="Times New Roman" w:hAnsi="Times New Roman" w:cs="Times New Roman"/>
          <w:b w:val="0"/>
        </w:rPr>
        <w:t>16.08.2022 № 1622</w:t>
      </w:r>
      <w:bookmarkStart w:id="3" w:name="_GoBack"/>
      <w:bookmarkEnd w:id="3"/>
    </w:p>
    <w:bookmarkEnd w:id="2"/>
    <w:p w:rsidR="00E3098D" w:rsidRDefault="00E3098D" w:rsidP="003B146D">
      <w:pPr>
        <w:ind w:left="284"/>
      </w:pPr>
    </w:p>
    <w:p w:rsidR="00E71F01" w:rsidRPr="00E71F01" w:rsidRDefault="00806A46" w:rsidP="00E71F01">
      <w:pPr>
        <w:pStyle w:val="1"/>
        <w:spacing w:before="0" w:after="0"/>
        <w:ind w:left="284"/>
        <w:rPr>
          <w:color w:val="auto"/>
        </w:rPr>
      </w:pPr>
      <w:r w:rsidRPr="00E71F01">
        <w:rPr>
          <w:color w:val="auto"/>
        </w:rPr>
        <w:t>Порядок</w:t>
      </w:r>
      <w:r w:rsidRPr="00E71F01">
        <w:rPr>
          <w:color w:val="auto"/>
        </w:rPr>
        <w:br/>
        <w:t xml:space="preserve">осуществления бюджетных полномочий главными администраторами доходов бюджета </w:t>
      </w:r>
      <w:r w:rsidR="003B146D" w:rsidRPr="00E71F01">
        <w:rPr>
          <w:color w:val="auto"/>
        </w:rPr>
        <w:t xml:space="preserve">Чебоксарского </w:t>
      </w:r>
      <w:r w:rsidRPr="00E71F01">
        <w:rPr>
          <w:color w:val="auto"/>
        </w:rPr>
        <w:t xml:space="preserve"> муниципального округа Чувашской Республики, являющимися органами местного самоуправления </w:t>
      </w:r>
      <w:r w:rsidR="003B146D" w:rsidRPr="00E71F01">
        <w:rPr>
          <w:color w:val="auto"/>
        </w:rPr>
        <w:t xml:space="preserve">Чебоксарского </w:t>
      </w:r>
      <w:r w:rsidRPr="00E71F01">
        <w:rPr>
          <w:color w:val="auto"/>
        </w:rPr>
        <w:t>муниципального округа</w:t>
      </w:r>
    </w:p>
    <w:p w:rsidR="00E3098D" w:rsidRPr="00E71F01" w:rsidRDefault="00806A46" w:rsidP="00E71F01">
      <w:pPr>
        <w:pStyle w:val="1"/>
        <w:spacing w:before="0" w:after="0"/>
        <w:ind w:left="284"/>
        <w:rPr>
          <w:color w:val="auto"/>
        </w:rPr>
      </w:pPr>
      <w:r w:rsidRPr="00E71F01">
        <w:rPr>
          <w:color w:val="auto"/>
        </w:rPr>
        <w:t xml:space="preserve"> Чувашской Республики и (или) находящимися в их ведении казенными учреждениями </w:t>
      </w:r>
      <w:r w:rsidR="003B146D" w:rsidRPr="00E71F01">
        <w:rPr>
          <w:color w:val="auto"/>
        </w:rPr>
        <w:t xml:space="preserve">Чебоксарского </w:t>
      </w:r>
      <w:r w:rsidRPr="00E71F01">
        <w:rPr>
          <w:color w:val="auto"/>
        </w:rPr>
        <w:t>муниципального округа Чувашской Республики</w:t>
      </w:r>
    </w:p>
    <w:p w:rsidR="00E3098D" w:rsidRPr="00E71F01" w:rsidRDefault="00E3098D" w:rsidP="003B146D">
      <w:pPr>
        <w:ind w:left="284"/>
      </w:pPr>
    </w:p>
    <w:p w:rsidR="00E3098D" w:rsidRPr="00E71F01" w:rsidRDefault="00806A46" w:rsidP="003B146D">
      <w:pPr>
        <w:ind w:left="284"/>
      </w:pPr>
      <w:bookmarkStart w:id="4" w:name="sub_101"/>
      <w:r w:rsidRPr="00E71F01">
        <w:t xml:space="preserve">1. </w:t>
      </w:r>
      <w:proofErr w:type="gramStart"/>
      <w:r w:rsidRPr="00E71F01">
        <w:t xml:space="preserve">Настоящий Порядок регулирует вопросы, связанные с исполнением главными администраторами доходов бюджета </w:t>
      </w:r>
      <w:r w:rsidR="003B146D" w:rsidRPr="00E71F01">
        <w:t xml:space="preserve">Чебоксарского </w:t>
      </w:r>
      <w:r w:rsidRPr="00E71F01">
        <w:t xml:space="preserve"> муниципального округа Чувашской Республики, являющимися органами местного самоуправления </w:t>
      </w:r>
      <w:r w:rsidR="003B146D" w:rsidRPr="00E71F01">
        <w:t xml:space="preserve">Чебоксарского </w:t>
      </w:r>
      <w:r w:rsidRPr="00E71F01">
        <w:t xml:space="preserve"> муниципального округа Чувашской Республики и (или) находящимися в их ведении казенными учреждениями </w:t>
      </w:r>
      <w:r w:rsidR="003B146D" w:rsidRPr="00E71F01">
        <w:t xml:space="preserve">Чебоксарского </w:t>
      </w:r>
      <w:r w:rsidRPr="00E71F01">
        <w:t xml:space="preserve"> муниципального округа Чувашской Республики (далее - главный администратор доходов бюджета), бюджетных полномочий, установленных </w:t>
      </w:r>
      <w:hyperlink r:id="rId12" w:history="1">
        <w:r w:rsidRPr="00E71F01">
          <w:rPr>
            <w:rStyle w:val="a4"/>
            <w:b w:val="0"/>
            <w:color w:val="auto"/>
          </w:rPr>
          <w:t>Бюджетным кодексом</w:t>
        </w:r>
      </w:hyperlink>
      <w:r w:rsidRPr="00E71F01">
        <w:t xml:space="preserve"> Российской Федерации.</w:t>
      </w:r>
      <w:proofErr w:type="gramEnd"/>
    </w:p>
    <w:p w:rsidR="00E3098D" w:rsidRPr="00E71F01" w:rsidRDefault="00806A46" w:rsidP="003B146D">
      <w:pPr>
        <w:ind w:left="284"/>
      </w:pPr>
      <w:bookmarkStart w:id="5" w:name="sub_102"/>
      <w:bookmarkEnd w:id="4"/>
      <w:r w:rsidRPr="00E71F01">
        <w:t>2. Главные администраторы доходов бюджета:</w:t>
      </w:r>
    </w:p>
    <w:p w:rsidR="00E3098D" w:rsidRPr="00E71F01" w:rsidRDefault="00806A46" w:rsidP="003B146D">
      <w:pPr>
        <w:ind w:left="284"/>
      </w:pPr>
      <w:bookmarkStart w:id="6" w:name="sub_201"/>
      <w:bookmarkEnd w:id="5"/>
      <w:r w:rsidRPr="00E71F01">
        <w:t xml:space="preserve">1) формируют и утверждают перечень администраторов доходов бюджета </w:t>
      </w:r>
      <w:r w:rsidR="003B146D" w:rsidRPr="00E71F01">
        <w:t xml:space="preserve">Чебоксарского </w:t>
      </w:r>
      <w:r w:rsidRPr="00E71F01">
        <w:t xml:space="preserve"> муниципального округа Чувашской Республики, подведомственных главному администратору доходов бюджета;</w:t>
      </w:r>
    </w:p>
    <w:p w:rsidR="00E3098D" w:rsidRPr="00E71F01" w:rsidRDefault="00806A46" w:rsidP="003B146D">
      <w:pPr>
        <w:ind w:left="284"/>
      </w:pPr>
      <w:bookmarkStart w:id="7" w:name="sub_202"/>
      <w:bookmarkEnd w:id="6"/>
      <w:r w:rsidRPr="00E71F01">
        <w:t xml:space="preserve">2) формируют и представляют в финансовый отдел администрации </w:t>
      </w:r>
      <w:r w:rsidR="003B146D" w:rsidRPr="00E71F01">
        <w:t xml:space="preserve">Чебоксарского </w:t>
      </w:r>
      <w:r w:rsidRPr="00E71F01">
        <w:t xml:space="preserve"> муниципального округа Чувашской Республики (далее - финансовый отдел) следующие документы:</w:t>
      </w:r>
    </w:p>
    <w:bookmarkEnd w:id="7"/>
    <w:p w:rsidR="00E3098D" w:rsidRPr="00E71F01" w:rsidRDefault="00806A46" w:rsidP="003B146D">
      <w:pPr>
        <w:ind w:left="284"/>
      </w:pPr>
      <w:r w:rsidRPr="00E71F01">
        <w:t xml:space="preserve">прогноз поступления доходов бюджета </w:t>
      </w:r>
      <w:r w:rsidR="003B146D" w:rsidRPr="00E71F01">
        <w:t xml:space="preserve">Чебоксарского </w:t>
      </w:r>
      <w:r w:rsidRPr="00E71F01">
        <w:t xml:space="preserve"> муниципального округа Чувашской Республики в сроки и по форме, которые согласованы с финансовым отделом;</w:t>
      </w:r>
    </w:p>
    <w:p w:rsidR="00E3098D" w:rsidRPr="00E71F01" w:rsidRDefault="00806A46" w:rsidP="003B146D">
      <w:pPr>
        <w:ind w:left="284"/>
      </w:pPr>
      <w:r w:rsidRPr="00E71F01">
        <w:t xml:space="preserve">аналитические материалы по исполнению бюджета </w:t>
      </w:r>
      <w:r w:rsidR="003B146D" w:rsidRPr="00E71F01">
        <w:t xml:space="preserve">Чебоксарского </w:t>
      </w:r>
      <w:r w:rsidRPr="00E71F01">
        <w:t xml:space="preserve"> муниципального округа Чувашской Республики в сроки и по форме, которые согласованы с финансовым отделом;</w:t>
      </w:r>
    </w:p>
    <w:p w:rsidR="00E3098D" w:rsidRPr="00E71F01" w:rsidRDefault="00806A46" w:rsidP="003B146D">
      <w:pPr>
        <w:ind w:left="284"/>
      </w:pPr>
      <w:r w:rsidRPr="00E71F01">
        <w:t xml:space="preserve">сведения, необходимые для составления проекта бюджета </w:t>
      </w:r>
      <w:r w:rsidR="003B146D" w:rsidRPr="00E71F01">
        <w:t xml:space="preserve">Чебоксарского </w:t>
      </w:r>
      <w:r w:rsidRPr="00E71F01">
        <w:t xml:space="preserve"> муниципального округа Чувашской Республики в части доходов по кодам бюджетной классификации Российской Федерации;</w:t>
      </w:r>
    </w:p>
    <w:p w:rsidR="00E3098D" w:rsidRPr="00E71F01" w:rsidRDefault="00806A46" w:rsidP="003B146D">
      <w:pPr>
        <w:ind w:left="284"/>
      </w:pPr>
      <w:r w:rsidRPr="00E71F01">
        <w:t xml:space="preserve">сведения, необходимые для составления и ведения кассового плана исполнения бюджета </w:t>
      </w:r>
      <w:r w:rsidR="003B146D" w:rsidRPr="00E71F01">
        <w:t xml:space="preserve">Чебоксарского </w:t>
      </w:r>
      <w:r w:rsidRPr="00E71F01">
        <w:t>муниципального округа Чувашской Республики по доходам;</w:t>
      </w:r>
    </w:p>
    <w:p w:rsidR="00E3098D" w:rsidRPr="00E71F01" w:rsidRDefault="00806A46" w:rsidP="003B146D">
      <w:pPr>
        <w:ind w:left="284"/>
      </w:pPr>
      <w:r w:rsidRPr="00E71F01">
        <w:t>бюджетную отчетность главного администратора доходов бюджета в сроки и по формам, которые установлены в соответствии с законодательством Российской Федерации;</w:t>
      </w:r>
    </w:p>
    <w:p w:rsidR="00E3098D" w:rsidRPr="00E71F01" w:rsidRDefault="00806A46" w:rsidP="003B146D">
      <w:pPr>
        <w:ind w:left="284"/>
      </w:pPr>
      <w:bookmarkStart w:id="8" w:name="sub_203"/>
      <w:r w:rsidRPr="00E71F01">
        <w:t>3) представляют для включения в реестр источников доходов бюджета сведения о закрепленных за ними источниках доходов;</w:t>
      </w:r>
    </w:p>
    <w:p w:rsidR="00E3098D" w:rsidRPr="00E71F01" w:rsidRDefault="00806A46" w:rsidP="003B146D">
      <w:pPr>
        <w:ind w:left="284"/>
      </w:pPr>
      <w:bookmarkStart w:id="9" w:name="sub_204"/>
      <w:bookmarkEnd w:id="8"/>
      <w:r w:rsidRPr="00E71F01">
        <w:t xml:space="preserve">4) утверждают по согласованию с финансовым отделом методику прогнозирования поступлений доходов в бюджет </w:t>
      </w:r>
      <w:r w:rsidR="003B146D" w:rsidRPr="00E71F01">
        <w:t xml:space="preserve">Чебоксарского </w:t>
      </w:r>
      <w:r w:rsidRPr="00E71F01">
        <w:t xml:space="preserve"> муниципального округа Чувашской Республики, в отношении которых они осуществляют полномочия главных администраторов доходов бюджета </w:t>
      </w:r>
      <w:r w:rsidR="003B146D" w:rsidRPr="00E71F01">
        <w:t xml:space="preserve">Чебоксарского </w:t>
      </w:r>
      <w:r w:rsidRPr="00E71F01">
        <w:t>муниципального округа Чувашской Республики, в соответствии с общими требованиями к такой методике, установленными Правительством Российской Федерации;</w:t>
      </w:r>
    </w:p>
    <w:p w:rsidR="00E3098D" w:rsidRPr="00E71F01" w:rsidRDefault="00806A46" w:rsidP="003B146D">
      <w:pPr>
        <w:ind w:left="284"/>
      </w:pPr>
      <w:bookmarkStart w:id="10" w:name="sub_205"/>
      <w:bookmarkEnd w:id="9"/>
      <w:r w:rsidRPr="00E71F01">
        <w:t>5) определяют порядок принятия решения о признании безнадежной к взысканию задолженности по платежам в бюджет в соответствии с общими требованиями к такому порядку, установленными Правительством Российской Федерации;</w:t>
      </w:r>
    </w:p>
    <w:p w:rsidR="00E3098D" w:rsidRPr="00E71F01" w:rsidRDefault="00806A46" w:rsidP="003B146D">
      <w:pPr>
        <w:ind w:left="284"/>
      </w:pPr>
      <w:bookmarkStart w:id="11" w:name="sub_206"/>
      <w:bookmarkEnd w:id="10"/>
      <w:r w:rsidRPr="00E71F01">
        <w:t xml:space="preserve">6) исполняют в случае </w:t>
      </w:r>
      <w:proofErr w:type="gramStart"/>
      <w:r w:rsidRPr="00E71F01">
        <w:t>отсутствия подведомственных администраторов доходов бюджета полномочия администратора доходов бюджета</w:t>
      </w:r>
      <w:proofErr w:type="gramEnd"/>
      <w:r w:rsidRPr="00E71F01">
        <w:t xml:space="preserve"> в соответствии с принятыми нормативными правовыми актами об осуществлении полномочий администратора доходов бюджета;</w:t>
      </w:r>
    </w:p>
    <w:p w:rsidR="00E3098D" w:rsidRPr="00E71F01" w:rsidRDefault="00806A46" w:rsidP="003B146D">
      <w:pPr>
        <w:ind w:left="284"/>
      </w:pPr>
      <w:bookmarkStart w:id="12" w:name="sub_207"/>
      <w:bookmarkEnd w:id="11"/>
      <w:r w:rsidRPr="00E71F01">
        <w:t>7) принимают правовые акты о наделении казенных учреждений, находящихся в их ведении, полномочиями администраторов доходов бюджета;</w:t>
      </w:r>
    </w:p>
    <w:p w:rsidR="00E3098D" w:rsidRPr="00E71F01" w:rsidRDefault="00806A46" w:rsidP="003B146D">
      <w:pPr>
        <w:ind w:left="284"/>
      </w:pPr>
      <w:bookmarkStart w:id="13" w:name="sub_208"/>
      <w:bookmarkEnd w:id="12"/>
      <w:r w:rsidRPr="00E71F01">
        <w:t xml:space="preserve">8) осуществляют иные бюджетные полномочия, установленные </w:t>
      </w:r>
      <w:hyperlink r:id="rId13" w:history="1">
        <w:r w:rsidRPr="00E71F01">
          <w:rPr>
            <w:rStyle w:val="a4"/>
            <w:b w:val="0"/>
            <w:color w:val="auto"/>
          </w:rPr>
          <w:t>Бюджетным кодексом</w:t>
        </w:r>
      </w:hyperlink>
      <w:r w:rsidRPr="00E71F01">
        <w:t xml:space="preserve"> Российской Федерации и принимаемыми в соответствии с ним нормативными правовыми актами, регулирующими бюджетные правоотношения.</w:t>
      </w:r>
    </w:p>
    <w:p w:rsidR="00E3098D" w:rsidRPr="00E71F01" w:rsidRDefault="00806A46" w:rsidP="003B146D">
      <w:pPr>
        <w:ind w:left="284"/>
      </w:pPr>
      <w:bookmarkStart w:id="14" w:name="sub_103"/>
      <w:bookmarkEnd w:id="13"/>
      <w:r w:rsidRPr="00E71F01">
        <w:t>3. Главные администраторы доходов бюджета утверждают и доводят до администраторов доходов бюджета порядок наделения и осуществления полномочий администратора доходов бюджета, которые должны содержать следующие положения:</w:t>
      </w:r>
    </w:p>
    <w:p w:rsidR="00E3098D" w:rsidRPr="00E71F01" w:rsidRDefault="00806A46" w:rsidP="003B146D">
      <w:pPr>
        <w:ind w:left="284"/>
      </w:pPr>
      <w:bookmarkStart w:id="15" w:name="sub_301"/>
      <w:bookmarkEnd w:id="14"/>
      <w:r w:rsidRPr="00E71F01">
        <w:t>1) наделение администраторов доходов бюджета следующими бюджетными полномочиями в отношении закрепленных за ними источников доходов бюджета:</w:t>
      </w:r>
    </w:p>
    <w:bookmarkEnd w:id="15"/>
    <w:p w:rsidR="00E3098D" w:rsidRPr="00E71F01" w:rsidRDefault="00806A46" w:rsidP="003B146D">
      <w:pPr>
        <w:ind w:left="284"/>
      </w:pPr>
      <w:r w:rsidRPr="00E71F01">
        <w:t xml:space="preserve">начисление, учет и </w:t>
      </w:r>
      <w:proofErr w:type="gramStart"/>
      <w:r w:rsidRPr="00E71F01">
        <w:t>контроль за</w:t>
      </w:r>
      <w:proofErr w:type="gramEnd"/>
      <w:r w:rsidRPr="00E71F01">
        <w:t xml:space="preserve"> правильностью исчисления, полнотой и своевременностью осуществления платежей в бюджет, пеней и штрафов по ним;</w:t>
      </w:r>
    </w:p>
    <w:p w:rsidR="00E3098D" w:rsidRPr="00E71F01" w:rsidRDefault="00806A46" w:rsidP="003B146D">
      <w:pPr>
        <w:ind w:left="284"/>
      </w:pPr>
      <w:r w:rsidRPr="00E71F01">
        <w:t>взыскание задолженности по платежам в бюджет, пеней и штрафов;</w:t>
      </w:r>
    </w:p>
    <w:p w:rsidR="00E3098D" w:rsidRPr="00E71F01" w:rsidRDefault="00806A46" w:rsidP="003B146D">
      <w:pPr>
        <w:ind w:left="284"/>
      </w:pPr>
      <w:r w:rsidRPr="00E71F01">
        <w:t>принятие решений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представление в Управление Федерального казначейства по Чувашской Республике поручений (сообщений) для осуществления возврата в порядке, установленном Министерством финансов Российской Федерации;</w:t>
      </w:r>
    </w:p>
    <w:p w:rsidR="00E3098D" w:rsidRPr="00E71F01" w:rsidRDefault="00806A46" w:rsidP="003B146D">
      <w:pPr>
        <w:ind w:left="284"/>
      </w:pPr>
      <w:r w:rsidRPr="00E71F01">
        <w:t>принятие решений о зачете (уточнении) платежей в бюджеты бюджетной системы Российской Федерации и представление соответствующего уведомления в Управление Федерального казначейства по Чувашской Республике;</w:t>
      </w:r>
    </w:p>
    <w:p w:rsidR="00E3098D" w:rsidRPr="00E71F01" w:rsidRDefault="00806A46" w:rsidP="003B146D">
      <w:pPr>
        <w:ind w:left="284"/>
      </w:pPr>
      <w:proofErr w:type="gramStart"/>
      <w:r w:rsidRPr="00E71F01">
        <w:t xml:space="preserve">представление информации, необходимой для уплаты денежных средств физическими и юридическими лицами за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 </w:t>
      </w:r>
      <w:hyperlink r:id="rId14" w:history="1">
        <w:r w:rsidRPr="00E71F01">
          <w:rPr>
            <w:rStyle w:val="a4"/>
            <w:b w:val="0"/>
            <w:color w:val="auto"/>
          </w:rPr>
          <w:t>Федеральным законом</w:t>
        </w:r>
      </w:hyperlink>
      <w:r w:rsidRPr="00E71F01">
        <w:t xml:space="preserve"> </w:t>
      </w:r>
      <w:r w:rsidR="00C13578">
        <w:t>«</w:t>
      </w:r>
      <w:r w:rsidRPr="00E71F01">
        <w:t>Об организации предоставления государственных и муниципальных услуг</w:t>
      </w:r>
      <w:r w:rsidR="00C13578">
        <w:t>»</w:t>
      </w:r>
      <w:r w:rsidRPr="00E71F01">
        <w:t>, за исключением случаев, предусмотренных законодательством Российской Федерации;</w:t>
      </w:r>
      <w:proofErr w:type="gramEnd"/>
    </w:p>
    <w:p w:rsidR="00E3098D" w:rsidRPr="00E71F01" w:rsidRDefault="00806A46" w:rsidP="003B146D">
      <w:pPr>
        <w:ind w:left="284"/>
      </w:pPr>
      <w:r w:rsidRPr="00E71F01">
        <w:t>иные бюджетные полномочия, установленные законодательством Российской Федерации и принимаемыми в соответствии с ним нормативными правовыми актами;</w:t>
      </w:r>
    </w:p>
    <w:p w:rsidR="00E3098D" w:rsidRPr="00E71F01" w:rsidRDefault="00806A46" w:rsidP="003B146D">
      <w:pPr>
        <w:ind w:left="284"/>
      </w:pPr>
      <w:bookmarkStart w:id="16" w:name="sub_302"/>
      <w:r w:rsidRPr="00E71F01">
        <w:t>2) определение порядка заполнения (составления) и отражения в бюджетном учете первичных документов по администрируемым доходам бюджета или указание нормативных правовых актов Российской Федерации, регулирующих данные вопросы;</w:t>
      </w:r>
    </w:p>
    <w:p w:rsidR="00E3098D" w:rsidRPr="00E71F01" w:rsidRDefault="00806A46" w:rsidP="003B146D">
      <w:pPr>
        <w:ind w:left="284"/>
      </w:pPr>
      <w:bookmarkStart w:id="17" w:name="sub_303"/>
      <w:bookmarkEnd w:id="16"/>
      <w:r w:rsidRPr="00E71F01">
        <w:t>3) определение порядка и сроков сверки данных бюджетного учета администрируемых доходов бюджета в соответствии с нормативными правовыми актами Российской Федерации;</w:t>
      </w:r>
    </w:p>
    <w:p w:rsidR="00E3098D" w:rsidRDefault="00806A46" w:rsidP="003B146D">
      <w:pPr>
        <w:ind w:left="284"/>
      </w:pPr>
      <w:bookmarkStart w:id="18" w:name="sub_304"/>
      <w:bookmarkEnd w:id="17"/>
      <w:r w:rsidRPr="00E71F01">
        <w:t xml:space="preserve">4) определение </w:t>
      </w:r>
      <w:proofErr w:type="gramStart"/>
      <w:r w:rsidRPr="00E71F01">
        <w:t>порядка действий администраторов доходов бюджета</w:t>
      </w:r>
      <w:proofErr w:type="gramEnd"/>
      <w:r w:rsidRPr="00E71F01">
        <w:t xml:space="preserve"> при уточнении невыясненных поступлений в соответствии с нормативными правовыми актами Российской Федерации, в том числе нормативными правовыми актами Министерства финансов Российской Федерации;</w:t>
      </w:r>
    </w:p>
    <w:p w:rsidR="00DF4EE0" w:rsidRPr="00E71F01" w:rsidRDefault="00DF4EE0" w:rsidP="00DF4EE0">
      <w:pPr>
        <w:ind w:left="284"/>
      </w:pPr>
      <w:bookmarkStart w:id="19" w:name="sub_305"/>
      <w:proofErr w:type="gramStart"/>
      <w:r w:rsidRPr="00E71F01">
        <w:t>5) определение порядка возврата денежных средств физическим и юридическим лицам в случаях осуществления ими платежей, являющихся источниками формирования доходов бюджетов бюджетной системы Российской Федерации, в соответствии с порядками, установленными федеральными законами, и (или) общими требованиями, установленными Министерством финансов Российской Федерации;</w:t>
      </w:r>
      <w:proofErr w:type="gramEnd"/>
    </w:p>
    <w:bookmarkEnd w:id="19"/>
    <w:p w:rsidR="00DF4EE0" w:rsidRPr="00E71F01" w:rsidRDefault="00DF4EE0" w:rsidP="00DF4EE0">
      <w:pPr>
        <w:ind w:left="284"/>
      </w:pPr>
      <w:r>
        <w:t>6</w:t>
      </w:r>
      <w:r w:rsidRPr="00E71F01">
        <w:t xml:space="preserve">) определение </w:t>
      </w:r>
      <w:proofErr w:type="gramStart"/>
      <w:r w:rsidRPr="00E71F01">
        <w:t>порядка действий администраторов доходов бюджета</w:t>
      </w:r>
      <w:proofErr w:type="gramEnd"/>
      <w:r w:rsidRPr="00E71F01">
        <w:t xml:space="preserve"> по взысканию дебиторской задолженности по платежам в бюджет, пеням и штрафам по ним в досудебном порядке (с момента истечения срока уплаты соответствующего платежа в бюджет (пеней, штрафов) до начала работы по их принудительному взысканию);</w:t>
      </w:r>
    </w:p>
    <w:p w:rsidR="00DF4EE0" w:rsidRPr="00E71F01" w:rsidRDefault="00DF4EE0" w:rsidP="003B146D">
      <w:pPr>
        <w:ind w:left="284"/>
      </w:pPr>
    </w:p>
    <w:p w:rsidR="00E3098D" w:rsidRPr="00E71F01" w:rsidRDefault="00DF4EE0" w:rsidP="003B146D">
      <w:pPr>
        <w:ind w:left="284"/>
      </w:pPr>
      <w:bookmarkStart w:id="20" w:name="sub_306"/>
      <w:bookmarkEnd w:id="18"/>
      <w:proofErr w:type="gramStart"/>
      <w:r>
        <w:t>7</w:t>
      </w:r>
      <w:r w:rsidR="00806A46" w:rsidRPr="00E71F01">
        <w:t>) определение порядка действий администраторов доходов бюджета при принудительном взыскании администраторами доходов бюджета с плательщиков платежей в бюджет, пеней и штрафов по ним через судебные органы или через органы принудительного исполнения Российской Федерации в случаях, предусмотренных законодательством Российской Федерации (в том числе определение перечня необходимой для заполнения платежного документа информации, которую необходимо довести до федерального суда (мирового судьи) и (или</w:t>
      </w:r>
      <w:proofErr w:type="gramEnd"/>
      <w:r w:rsidR="00806A46" w:rsidRPr="00E71F01">
        <w:t>) судебного пристава-исполнителя в соответствии с нормативными правовыми актами Российской Федерации, в том числе нормативными правовыми актами Министерства финансов Российской Федерации);</w:t>
      </w:r>
    </w:p>
    <w:p w:rsidR="00E3098D" w:rsidRPr="00E71F01" w:rsidRDefault="00DF4EE0" w:rsidP="003B146D">
      <w:pPr>
        <w:ind w:left="284"/>
      </w:pPr>
      <w:bookmarkStart w:id="21" w:name="sub_307"/>
      <w:bookmarkEnd w:id="20"/>
      <w:r>
        <w:t>8</w:t>
      </w:r>
      <w:r w:rsidR="00806A46" w:rsidRPr="00E71F01">
        <w:t>) определение порядка, форм и сроков представления администратором доходов бюджета главному администратору доходов бюджета сведений и бюджетной отчетности, необходимых для осуществления полномочий главного администратора доходов бюджета;</w:t>
      </w:r>
    </w:p>
    <w:p w:rsidR="00E3098D" w:rsidRPr="00E71F01" w:rsidRDefault="00C13578" w:rsidP="003B146D">
      <w:pPr>
        <w:ind w:left="284"/>
      </w:pPr>
      <w:bookmarkStart w:id="22" w:name="sub_310"/>
      <w:bookmarkEnd w:id="21"/>
      <w:r>
        <w:t>9</w:t>
      </w:r>
      <w:r w:rsidR="00806A46" w:rsidRPr="00E71F01">
        <w:t>) требование об установлении администраторами доходов бюджета регламента реализации полномочий по взысканию дебиторской задолженности по платежам в бюджет, пеням и штрафам по ним, разработанного в соответствии с общими требованиями, установленными Министерством финансов Российской Федерации;</w:t>
      </w:r>
    </w:p>
    <w:p w:rsidR="00E3098D" w:rsidRPr="00E71F01" w:rsidRDefault="00C13578" w:rsidP="003B146D">
      <w:pPr>
        <w:ind w:left="284"/>
      </w:pPr>
      <w:bookmarkStart w:id="23" w:name="sub_311"/>
      <w:bookmarkEnd w:id="22"/>
      <w:r>
        <w:t>10</w:t>
      </w:r>
      <w:r w:rsidR="00806A46" w:rsidRPr="00E71F01">
        <w:t>) иные положения, необходимые для реализации полномочий администратора доходов бюджетов.</w:t>
      </w:r>
    </w:p>
    <w:p w:rsidR="00E3098D" w:rsidRPr="00E71F01" w:rsidRDefault="00806A46" w:rsidP="003B146D">
      <w:pPr>
        <w:ind w:left="284"/>
      </w:pPr>
      <w:bookmarkStart w:id="24" w:name="sub_104"/>
      <w:bookmarkEnd w:id="23"/>
      <w:r w:rsidRPr="00E71F01">
        <w:t xml:space="preserve">4. Администраторы доходов бюджета после доведения до них главными администраторами доходов бюджета, в ведении которых они находятся, порядка </w:t>
      </w:r>
      <w:proofErr w:type="gramStart"/>
      <w:r w:rsidRPr="00E71F01">
        <w:t>наделения</w:t>
      </w:r>
      <w:proofErr w:type="gramEnd"/>
      <w:r w:rsidRPr="00E71F01">
        <w:t xml:space="preserve"> и осуществления полномочий администратора доходов бюджета обеспечивают заключение с Управлением Федерального казначейства по Чувашской Республике договора (соглашения) об обмене электронными документами.</w:t>
      </w:r>
    </w:p>
    <w:p w:rsidR="00E3098D" w:rsidRPr="00E71F01" w:rsidRDefault="00806A46" w:rsidP="003B146D">
      <w:pPr>
        <w:ind w:left="284"/>
      </w:pPr>
      <w:bookmarkStart w:id="25" w:name="sub_105"/>
      <w:bookmarkEnd w:id="24"/>
      <w:r w:rsidRPr="00E71F01">
        <w:t>5. В случае изменения функций и полномочий главных администраторов доходов бюджета главный администратор доходов бюджета доводит информацию об указанных изменениях до финансового отдела в течение 10 дней со дня внесения изменений.</w:t>
      </w:r>
    </w:p>
    <w:p w:rsidR="00E3098D" w:rsidRPr="00E71F01" w:rsidRDefault="00806A46" w:rsidP="003B146D">
      <w:pPr>
        <w:ind w:left="284"/>
      </w:pPr>
      <w:bookmarkStart w:id="26" w:name="sub_106"/>
      <w:bookmarkEnd w:id="25"/>
      <w:r w:rsidRPr="00E71F01">
        <w:t xml:space="preserve">6. </w:t>
      </w:r>
      <w:proofErr w:type="gramStart"/>
      <w:r w:rsidRPr="00E71F01">
        <w:t xml:space="preserve">Администрирование доходов бюджета </w:t>
      </w:r>
      <w:r w:rsidR="003B146D" w:rsidRPr="00E71F01">
        <w:t xml:space="preserve">Чебоксарского </w:t>
      </w:r>
      <w:r w:rsidRPr="00E71F01">
        <w:t xml:space="preserve">муниципального округа Чувашской Республики от денежных взысканий (штрафов) осуществляется органами местного самоуправления </w:t>
      </w:r>
      <w:r w:rsidR="003B146D" w:rsidRPr="00E71F01">
        <w:t xml:space="preserve">Чебоксарского </w:t>
      </w:r>
      <w:r w:rsidRPr="00E71F01">
        <w:t xml:space="preserve">муниципального округа Чувашской Республики и (или) находящимися в их ведении казенными учреждениями </w:t>
      </w:r>
      <w:r w:rsidR="003B146D" w:rsidRPr="00E71F01">
        <w:t xml:space="preserve">Чебоксарского </w:t>
      </w:r>
      <w:r w:rsidRPr="00E71F01">
        <w:t xml:space="preserve"> муниципального округа Чувашской Республики, от имени которых соответствующие должностные лица выносят постановления о наложении денежных взысканий (штрафов) по результатам рассмотрения дел об административных правонарушениях, предписания (решения) об уплате штрафов в</w:t>
      </w:r>
      <w:proofErr w:type="gramEnd"/>
      <w:r w:rsidRPr="00E71F01">
        <w:t xml:space="preserve"> </w:t>
      </w:r>
      <w:proofErr w:type="gramStart"/>
      <w:r w:rsidRPr="00E71F01">
        <w:t>соответствии</w:t>
      </w:r>
      <w:proofErr w:type="gramEnd"/>
      <w:r w:rsidRPr="00E71F01">
        <w:t xml:space="preserve"> с законодательством Российской Федерации.</w:t>
      </w:r>
    </w:p>
    <w:bookmarkEnd w:id="26"/>
    <w:p w:rsidR="00806A46" w:rsidRPr="00E71F01" w:rsidRDefault="00806A46" w:rsidP="003B146D">
      <w:pPr>
        <w:ind w:left="284"/>
      </w:pPr>
    </w:p>
    <w:sectPr w:rsidR="00806A46" w:rsidRPr="00E71F01" w:rsidSect="006B35E2">
      <w:footerReference w:type="default" r:id="rId15"/>
      <w:pgSz w:w="11900" w:h="16800"/>
      <w:pgMar w:top="1440" w:right="560" w:bottom="1440" w:left="99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688" w:rsidRDefault="00460688">
      <w:r>
        <w:separator/>
      </w:r>
    </w:p>
  </w:endnote>
  <w:endnote w:type="continuationSeparator" w:id="0">
    <w:p w:rsidR="00460688" w:rsidRDefault="00460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989" w:rsidRDefault="00BA2EE3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688" w:rsidRDefault="00460688">
      <w:r>
        <w:separator/>
      </w:r>
    </w:p>
  </w:footnote>
  <w:footnote w:type="continuationSeparator" w:id="0">
    <w:p w:rsidR="00460688" w:rsidRDefault="00460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FB1"/>
    <w:rsid w:val="001F56E7"/>
    <w:rsid w:val="002137C6"/>
    <w:rsid w:val="00272E60"/>
    <w:rsid w:val="002C7FB1"/>
    <w:rsid w:val="00391BB4"/>
    <w:rsid w:val="003B146D"/>
    <w:rsid w:val="00460688"/>
    <w:rsid w:val="006B35E2"/>
    <w:rsid w:val="00754B0E"/>
    <w:rsid w:val="00806A46"/>
    <w:rsid w:val="00BA2EE3"/>
    <w:rsid w:val="00C13578"/>
    <w:rsid w:val="00D32393"/>
    <w:rsid w:val="00DF4EE0"/>
    <w:rsid w:val="00E3098D"/>
    <w:rsid w:val="00E71F01"/>
    <w:rsid w:val="00EB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Times New Roman CYR" w:hAnsi="Times New Roman CYR" w:cs="Times New Roman CYR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F4EE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F4E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Times New Roman CYR" w:hAnsi="Times New Roman CYR" w:cs="Times New Roman CYR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F4EE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F4E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nternet.garant.ru/document/redirect/12112604/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12112604/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407127531/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internet.garant.ru/document/redirect/12112604/1601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407127530/0" TargetMode="External"/><Relationship Id="rId14" Type="http://schemas.openxmlformats.org/officeDocument/2006/relationships/hyperlink" Target="https://internet.garant.ru/document/redirect/12177515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1200</Words>
  <Characters>9940</Characters>
  <Application>Microsoft Office Word</Application>
  <DocSecurity>0</DocSecurity>
  <Lines>82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/>
      <vt:lpstr>Об утверждении Порядка осуществления бюджетных полномочий главными администратор</vt:lpstr>
      <vt:lpstr>Порядок осуществления бюджетных полномочий главными администраторами доходов бюд</vt:lpstr>
      <vt:lpstr>Чувашской Республики и (или) находящимися в их ведении казенными учреждениями Ч</vt:lpstr>
    </vt:vector>
  </TitlesOfParts>
  <Company>НПП "Гарант-Сервис"</Company>
  <LinksUpToDate>false</LinksUpToDate>
  <CharactersWithSpaces>11118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Чеб. р-н Ахмерова Н.А.</cp:lastModifiedBy>
  <cp:revision>10</cp:revision>
  <cp:lastPrinted>2023-08-16T06:16:00Z</cp:lastPrinted>
  <dcterms:created xsi:type="dcterms:W3CDTF">2023-08-11T06:26:00Z</dcterms:created>
  <dcterms:modified xsi:type="dcterms:W3CDTF">2023-09-01T10:59:00Z</dcterms:modified>
</cp:coreProperties>
</file>