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Приложение № 1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ЗАЯВКА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на участие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конкурсе среди журналистов 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блогеров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8"/>
        <w:gridCol w:w="4237"/>
      </w:tblGrid>
      <w:tr>
        <w:trPr>
          <w:trHeight w:val="1563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Фамилия, имя, отчество (последнее – при наличии)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(если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материалы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 опубликованы под псевдонимом,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то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необходимо указать его в скобках)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Место работы, должность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Контактные данные (номер телефона,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1508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информационного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материала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/аккаунта,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СМИ/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интернет-источника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, в котором опубликован материал,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дата публикации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 (выхода)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1508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Ссылка на материал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rPr>
          <w:trHeight w:val="737" w:hRule="exact"/>
        </w:trPr>
        <w:tblPrEx/>
        <w:tc>
          <w:tcPr>
            <w:tcW w:w="5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Автор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___________________________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(подпись)       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 ___________ 20___ г.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Приложение № 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» в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spacing w:after="0" w:line="240" w:lineRule="auto"/>
        <w:ind w:firstLine="3969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widowControl w:val="off"/>
        <w:spacing w:after="0" w:line="240" w:lineRule="auto"/>
        <w:ind w:firstLine="4820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ind w:firstLine="72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(далее - Субъект), 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(последнее – при наличии)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(вид документа)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 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проживающий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адресу__________________________________________________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соответствии со </w:t>
      </w:r>
      <w:hyperlink r:id="rId12" w:tooltip="garantF1://12048567.9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статьей 9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 27.07.2006 №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152-ФЗ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«О персональных данных» даю свое согласие Оператору –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Министерству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– на автоматизированную, а также без использования средств автоматизации обработку моих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следующих условиях: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1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>
        <w:t xml:space="preserve">Оператор осуществляет обработку персональных данных Субъекта исключительно в целях подведения итогов </w:t>
      </w:r>
      <w:r>
        <w:rPr>
          <w:bCs/>
        </w:rPr>
        <w:t xml:space="preserve">конкурса среди журналистов и </w:t>
      </w:r>
      <w:r>
        <w:rPr>
          <w:bCs/>
        </w:rPr>
        <w:t xml:space="preserve">блогеров</w:t>
      </w:r>
      <w:r>
        <w:rPr>
          <w:bCs/>
        </w:rPr>
        <w:t xml:space="preserve"> </w:t>
      </w:r>
      <w:r>
        <w:rPr>
          <w:bCs/>
        </w:rPr>
        <w:t xml:space="preserve">«</w:t>
      </w:r>
      <w:r>
        <w:rPr>
          <w:bCs/>
        </w:rPr>
        <w:t xml:space="preserve">Цифровая Чувашия</w:t>
      </w:r>
      <w:r>
        <w:rPr>
          <w:bCs/>
        </w:rPr>
        <w:t xml:space="preserve">» в </w:t>
      </w:r>
      <w:r>
        <w:rPr>
          <w:bCs/>
        </w:rPr>
        <w:t xml:space="preserve">2023</w:t>
      </w:r>
      <w:r>
        <w:rPr>
          <w:bCs/>
        </w:rPr>
        <w:t xml:space="preserve"> г</w:t>
      </w:r>
      <w:r>
        <w:rPr>
          <w:bCs/>
        </w:rPr>
        <w:t xml:space="preserve">оду </w:t>
      </w:r>
      <w:r>
        <w:rPr>
          <w:bCs/>
        </w:rPr>
        <w:t xml:space="preserve">(далее – Конкурс).</w:t>
      </w:r>
      <w:r>
        <w:rPr>
          <w:b/>
          <w:bCs/>
        </w:rPr>
      </w:r>
      <w:r>
        <w:rPr>
          <w:b/>
          <w:bCs/>
        </w:rPr>
      </w:r>
    </w:p>
    <w:p>
      <w:pPr>
        <w:pStyle w:val="891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b/>
          <w:bCs/>
        </w:rPr>
      </w:pPr>
      <w:r>
        <w:t xml:space="preserve">Перечень персональных данных, передаваемых Оператору на обработку:</w:t>
      </w:r>
      <w:r>
        <w:rPr>
          <w:b/>
          <w:bCs/>
        </w:rPr>
      </w:r>
      <w:r>
        <w:rPr>
          <w:b/>
          <w:bCs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работы, должность;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numId w:val="3"/>
          <w:ilvl w:val="0"/>
        </w:numPr>
        <w:tabs>
          <w:tab w:val="left" w:pos="1134" w:leader="none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1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Действия с персональными данными включают в себя: сбор, хранение, использование, распространение (публикация итогов Конкурса, списка победителей), </w:t>
      </w:r>
      <w:r>
        <w:t xml:space="preserve">передачу третьим лицам (партнерам Конкурса), </w:t>
      </w:r>
      <w:r>
        <w:t xml:space="preserve">уничтожение (по истечении срока хранения итоговой документации).</w:t>
      </w:r>
    </w:p>
    <w:p>
      <w:pPr>
        <w:pStyle w:val="891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Настоящее согласие вступает в силу с момента его подписания и действует на срок проведения Конкурса.</w:t>
      </w:r>
    </w:p>
    <w:p>
      <w:pPr>
        <w:pStyle w:val="891"/>
        <w:numPr>
          <w:numId w:val="5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</w:pPr>
      <w:r>
        <w:t xml:space="preserve">Настоящее согласие может быть отозвано Субъектом в любой момент</w:t>
      </w:r>
      <w:r>
        <w:t xml:space="preserve"> в соответствии с</w:t>
      </w:r>
      <w:r>
        <w:t xml:space="preserve"> </w:t>
      </w:r>
      <w:r>
        <w:t xml:space="preserve">Федеральн</w:t>
      </w:r>
      <w:r>
        <w:t xml:space="preserve">ым</w:t>
      </w:r>
      <w:r>
        <w:t xml:space="preserve"> закон</w:t>
      </w:r>
      <w:r>
        <w:t xml:space="preserve">ом</w:t>
      </w:r>
      <w:r>
        <w:t xml:space="preserve"> </w:t>
      </w:r>
      <w:r>
        <w:rPr>
          <w:rFonts w:eastAsiaTheme="minorEastAsia"/>
        </w:rPr>
        <w:t xml:space="preserve">от 27.07.2006 №</w:t>
      </w:r>
      <w:r>
        <w:rPr>
          <w:rFonts w:eastAsiaTheme="minorEastAsia"/>
        </w:rPr>
        <w:t xml:space="preserve"> 152-ФЗ </w:t>
      </w:r>
      <w:r>
        <w:t xml:space="preserve">«О персональных данных»</w:t>
      </w:r>
      <w:r>
        <w:t xml:space="preserve">. </w:t>
      </w:r>
    </w:p>
    <w:p>
      <w:pPr>
        <w:pStyle w:val="891"/>
        <w:shd w:val="clear" w:color="auto" w:fill="ffffff"/>
        <w:tabs>
          <w:tab w:val="left" w:pos="1134" w:leader="none"/>
        </w:tabs>
        <w:spacing w:before="0" w:beforeAutospacing="0" w:after="0" w:afterAutospacing="0"/>
        <w:jc w:val="both"/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«____»______________ 20___г.          __________________        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одпись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pStyle w:val="891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772499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6554581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color w:val="000000" w:themeColor="text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895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pStyle w:val="894"/>
      <w:isLgl w:val="false"/>
      <w:suff w:val="tab"/>
      <w:lvlText w:val="%1.%2."/>
      <w:lvlJc w:val="left"/>
      <w:pPr>
        <w:tabs>
          <w:tab w:val="num" w:pos="907" w:leader="none"/>
        </w:tabs>
        <w:ind w:left="907" w:hanging="550"/>
      </w:pPr>
      <w:rPr>
        <w:rFonts w:hint="default" w:ascii="Verdana" w:hAnsi="Verdana"/>
        <w:sz w:val="18"/>
      </w:rPr>
    </w:lvl>
    <w:lvl w:ilvl="2">
      <w:start w:val="1"/>
      <w:numFmt w:val="decimal"/>
      <w:pStyle w:val="893"/>
      <w:isLgl w:val="false"/>
      <w:suff w:val="tab"/>
      <w:lvlText w:val="%1.%2.%3."/>
      <w:lvlJc w:val="left"/>
      <w:pPr>
        <w:tabs>
          <w:tab w:val="num" w:pos="1588" w:leader="none"/>
        </w:tabs>
        <w:ind w:left="1588" w:hanging="681"/>
      </w:pPr>
      <w:rPr>
        <w:rFonts w:hint="default"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2438" w:leader="none"/>
        </w:tabs>
        <w:ind w:left="2438" w:hanging="85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584" w:leader="none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7"/>
    <w:next w:val="887"/>
    <w:link w:val="7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88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7"/>
    <w:next w:val="887"/>
    <w:link w:val="7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88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7"/>
    <w:next w:val="887"/>
    <w:link w:val="7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8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7"/>
    <w:next w:val="887"/>
    <w:link w:val="7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8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7"/>
    <w:next w:val="887"/>
    <w:link w:val="7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8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7"/>
    <w:next w:val="887"/>
    <w:link w:val="7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8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7"/>
    <w:next w:val="887"/>
    <w:link w:val="7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7"/>
    <w:next w:val="887"/>
    <w:link w:val="7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8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7"/>
    <w:next w:val="887"/>
    <w:link w:val="7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8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7"/>
    <w:next w:val="887"/>
    <w:link w:val="7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3">
    <w:name w:val="Title Char"/>
    <w:basedOn w:val="888"/>
    <w:link w:val="732"/>
    <w:uiPriority w:val="10"/>
    <w:rPr>
      <w:sz w:val="48"/>
      <w:szCs w:val="48"/>
    </w:rPr>
  </w:style>
  <w:style w:type="paragraph" w:styleId="734">
    <w:name w:val="Subtitle"/>
    <w:basedOn w:val="887"/>
    <w:next w:val="887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8"/>
    <w:link w:val="734"/>
    <w:uiPriority w:val="11"/>
    <w:rPr>
      <w:sz w:val="24"/>
      <w:szCs w:val="24"/>
    </w:rPr>
  </w:style>
  <w:style w:type="paragraph" w:styleId="736">
    <w:name w:val="Quote"/>
    <w:basedOn w:val="887"/>
    <w:next w:val="887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7"/>
    <w:next w:val="887"/>
    <w:link w:val="7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8"/>
    <w:link w:val="898"/>
    <w:uiPriority w:val="99"/>
  </w:style>
  <w:style w:type="character" w:styleId="741">
    <w:name w:val="Footer Char"/>
    <w:basedOn w:val="888"/>
    <w:link w:val="900"/>
    <w:uiPriority w:val="99"/>
  </w:style>
  <w:style w:type="paragraph" w:styleId="742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0"/>
    <w:uiPriority w:val="99"/>
  </w:style>
  <w:style w:type="table" w:styleId="744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spacing w:after="57"/>
      <w:ind w:left="0" w:right="0" w:firstLine="0"/>
    </w:pPr>
  </w:style>
  <w:style w:type="paragraph" w:styleId="877">
    <w:name w:val="toc 2"/>
    <w:basedOn w:val="887"/>
    <w:next w:val="887"/>
    <w:uiPriority w:val="39"/>
    <w:unhideWhenUsed/>
    <w:pPr>
      <w:spacing w:after="57"/>
      <w:ind w:left="283" w:right="0" w:firstLine="0"/>
    </w:pPr>
  </w:style>
  <w:style w:type="paragraph" w:styleId="878">
    <w:name w:val="toc 3"/>
    <w:basedOn w:val="887"/>
    <w:next w:val="887"/>
    <w:uiPriority w:val="39"/>
    <w:unhideWhenUsed/>
    <w:pPr>
      <w:spacing w:after="57"/>
      <w:ind w:left="567" w:right="0" w:firstLine="0"/>
    </w:pPr>
  </w:style>
  <w:style w:type="paragraph" w:styleId="879">
    <w:name w:val="toc 4"/>
    <w:basedOn w:val="887"/>
    <w:next w:val="887"/>
    <w:uiPriority w:val="39"/>
    <w:unhideWhenUsed/>
    <w:pPr>
      <w:spacing w:after="57"/>
      <w:ind w:left="850" w:right="0" w:firstLine="0"/>
    </w:pPr>
  </w:style>
  <w:style w:type="paragraph" w:styleId="880">
    <w:name w:val="toc 5"/>
    <w:basedOn w:val="887"/>
    <w:next w:val="887"/>
    <w:uiPriority w:val="39"/>
    <w:unhideWhenUsed/>
    <w:pPr>
      <w:spacing w:after="57"/>
      <w:ind w:left="1134" w:right="0" w:firstLine="0"/>
    </w:pPr>
  </w:style>
  <w:style w:type="paragraph" w:styleId="881">
    <w:name w:val="toc 6"/>
    <w:basedOn w:val="887"/>
    <w:next w:val="887"/>
    <w:uiPriority w:val="39"/>
    <w:unhideWhenUsed/>
    <w:pPr>
      <w:spacing w:after="57"/>
      <w:ind w:left="1417" w:right="0" w:firstLine="0"/>
    </w:pPr>
  </w:style>
  <w:style w:type="paragraph" w:styleId="882">
    <w:name w:val="toc 7"/>
    <w:basedOn w:val="887"/>
    <w:next w:val="887"/>
    <w:uiPriority w:val="39"/>
    <w:unhideWhenUsed/>
    <w:pPr>
      <w:spacing w:after="57"/>
      <w:ind w:left="1701" w:right="0" w:firstLine="0"/>
    </w:pPr>
  </w:style>
  <w:style w:type="paragraph" w:styleId="883">
    <w:name w:val="toc 8"/>
    <w:basedOn w:val="887"/>
    <w:next w:val="887"/>
    <w:uiPriority w:val="39"/>
    <w:unhideWhenUsed/>
    <w:pPr>
      <w:spacing w:after="57"/>
      <w:ind w:left="1984" w:right="0" w:firstLine="0"/>
    </w:pPr>
  </w:style>
  <w:style w:type="paragraph" w:styleId="884">
    <w:name w:val="toc 9"/>
    <w:basedOn w:val="887"/>
    <w:next w:val="887"/>
    <w:uiPriority w:val="39"/>
    <w:unhideWhenUsed/>
    <w:pPr>
      <w:spacing w:after="57"/>
      <w:ind w:left="2268" w:right="0" w:firstLine="0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Normal (Web)"/>
    <w:basedOn w:val="8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888"/>
    <w:uiPriority w:val="22"/>
    <w:qFormat/>
    <w:rPr>
      <w:b/>
      <w:bCs/>
    </w:rPr>
  </w:style>
  <w:style w:type="paragraph" w:styleId="893" w:customStyle="1">
    <w:name w:val="8 пт (нум. список)"/>
    <w:basedOn w:val="887"/>
    <w:semiHidden/>
    <w:pPr>
      <w:numPr>
        <w:numId w:val="1"/>
        <w:ilvl w:val="2"/>
      </w:numPr>
      <w:spacing w:before="40" w:after="40" w:line="240" w:lineRule="auto"/>
      <w:jc w:val="both"/>
    </w:pPr>
    <w:rPr>
      <w:rFonts w:ascii="Times New Roman" w:hAnsi="Times New Roman" w:eastAsia="Times New Roman" w:cs="Times New Roman"/>
      <w:sz w:val="16"/>
      <w:szCs w:val="24"/>
      <w:lang w:val="en-US" w:eastAsia="ru-RU"/>
    </w:rPr>
  </w:style>
  <w:style w:type="paragraph" w:styleId="894" w:customStyle="1">
    <w:name w:val="9 пт (нум. список)"/>
    <w:basedOn w:val="887"/>
    <w:semiHidden/>
    <w:pPr>
      <w:numPr>
        <w:numId w:val="1"/>
        <w:ilvl w:val="1"/>
      </w:numPr>
      <w:spacing w:before="144" w:after="144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Number List"/>
    <w:basedOn w:val="887"/>
    <w:pPr>
      <w:numPr>
        <w:numId w:val="1"/>
        <w:ilvl w:val="0"/>
      </w:numPr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>
    <w:name w:val="List Paragraph"/>
    <w:basedOn w:val="887"/>
    <w:uiPriority w:val="34"/>
    <w:qFormat/>
    <w:pPr>
      <w:ind w:left="720"/>
      <w:contextualSpacing/>
    </w:pPr>
  </w:style>
  <w:style w:type="character" w:styleId="897">
    <w:name w:val="Hyperlink"/>
    <w:basedOn w:val="888"/>
    <w:uiPriority w:val="99"/>
    <w:unhideWhenUsed/>
    <w:rPr>
      <w:color w:val="0000ff" w:themeColor="hyperlink"/>
      <w:u w:val="single"/>
    </w:rPr>
  </w:style>
  <w:style w:type="paragraph" w:styleId="898">
    <w:name w:val="Header"/>
    <w:basedOn w:val="887"/>
    <w:link w:val="89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9" w:customStyle="1">
    <w:name w:val="Верхний колонтитул Знак"/>
    <w:basedOn w:val="888"/>
    <w:link w:val="898"/>
    <w:uiPriority w:val="99"/>
  </w:style>
  <w:style w:type="paragraph" w:styleId="900">
    <w:name w:val="Footer"/>
    <w:basedOn w:val="887"/>
    <w:link w:val="90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01" w:customStyle="1">
    <w:name w:val="Нижний колонтитул Знак"/>
    <w:basedOn w:val="888"/>
    <w:link w:val="900"/>
    <w:uiPriority w:val="99"/>
  </w:style>
  <w:style w:type="paragraph" w:styleId="902">
    <w:name w:val="Balloon Text"/>
    <w:basedOn w:val="887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88"/>
    <w:link w:val="90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garantF1://12048567.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F5EF-4A3C-4B7E-ACC1-285BD64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Елена В. Нибаева</dc:creator>
  <cp:revision>6</cp:revision>
  <dcterms:created xsi:type="dcterms:W3CDTF">2023-08-23T09:52:00Z</dcterms:created>
  <dcterms:modified xsi:type="dcterms:W3CDTF">2024-08-28T10:35:27Z</dcterms:modified>
</cp:coreProperties>
</file>