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sz w:val="26"/>
          <w:szCs w:val="26"/>
        </w:rPr>
      </w:pPr>
      <w:r>
        <w:rPr>
          <w:b/>
          <w:color w:val="000000" w:themeColor="text1"/>
          <w:sz w:val="26"/>
          <w:szCs w:val="26"/>
        </w:rPr>
        <w:t>ИНФОРМАЦИЯ</w:t>
      </w:r>
    </w:p>
    <w:p>
      <w:pPr>
        <w:pStyle w:val="Normal"/>
        <w:ind w:hanging="0"/>
        <w:jc w:val="center"/>
        <w:rPr>
          <w:sz w:val="26"/>
          <w:szCs w:val="26"/>
        </w:rPr>
      </w:pPr>
      <w:r>
        <w:rPr>
          <w:b/>
          <w:color w:val="000000" w:themeColor="text1"/>
          <w:sz w:val="26"/>
          <w:szCs w:val="26"/>
        </w:rPr>
        <w:t xml:space="preserve">о социально-экономическом развитии Ядринского муниципального округа  Чувашской Республики за </w:t>
      </w:r>
      <w:r>
        <w:rPr>
          <w:rFonts w:eastAsia="Times New Roman" w:cs="Times New Roman"/>
          <w:b/>
          <w:color w:val="000000" w:themeColor="text1"/>
          <w:kern w:val="0"/>
          <w:sz w:val="26"/>
          <w:szCs w:val="26"/>
          <w:lang w:val="ru-RU" w:eastAsia="ru-RU" w:bidi="ar-SA"/>
        </w:rPr>
        <w:t>январь-июль</w:t>
      </w:r>
      <w:r>
        <w:rPr>
          <w:b/>
          <w:color w:val="000000" w:themeColor="text1"/>
          <w:sz w:val="26"/>
          <w:szCs w:val="26"/>
        </w:rPr>
        <w:t xml:space="preserve"> 2023 года</w:t>
      </w:r>
    </w:p>
    <w:p>
      <w:pPr>
        <w:pStyle w:val="Normal"/>
        <w:ind w:hanging="0"/>
        <w:jc w:val="center"/>
        <w:rPr>
          <w:sz w:val="26"/>
          <w:szCs w:val="26"/>
          <w:highlight w:val="yellow"/>
        </w:rPr>
      </w:pPr>
      <w:r>
        <w:rPr>
          <w:sz w:val="26"/>
          <w:szCs w:val="26"/>
          <w:highlight w:val="yellow"/>
        </w:rPr>
      </w:r>
    </w:p>
    <w:p>
      <w:pPr>
        <w:pStyle w:val="Normal"/>
        <w:ind w:hanging="0"/>
        <w:rPr>
          <w:sz w:val="26"/>
          <w:szCs w:val="26"/>
        </w:rPr>
      </w:pPr>
      <w:r>
        <w:rPr>
          <w:b/>
          <w:bCs/>
          <w:sz w:val="26"/>
          <w:szCs w:val="26"/>
        </w:rPr>
        <w:tab/>
        <w:t xml:space="preserve">Исполнение  консолидированного бюджета </w:t>
      </w:r>
    </w:p>
    <w:p>
      <w:pPr>
        <w:pStyle w:val="NoSpacing"/>
        <w:ind w:firstLine="708"/>
        <w:jc w:val="both"/>
        <w:rPr>
          <w:rFonts w:ascii="Times New Roman" w:hAnsi="Times New Roman" w:cs="Times New Roman"/>
          <w:sz w:val="26"/>
          <w:szCs w:val="26"/>
        </w:rPr>
      </w:pPr>
      <w:r>
        <w:rPr>
          <w:rFonts w:eastAsia="Calibri" w:cs="Times New Roman" w:ascii="Times New Roman" w:hAnsi="Times New Roman"/>
          <w:b/>
          <w:bCs/>
          <w:color w:val="000000"/>
          <w:sz w:val="26"/>
          <w:szCs w:val="26"/>
        </w:rPr>
        <w:tab/>
      </w:r>
      <w:r>
        <w:rPr>
          <w:rFonts w:cs="Times New Roman" w:ascii="Times New Roman" w:hAnsi="Times New Roman"/>
          <w:sz w:val="26"/>
          <w:szCs w:val="26"/>
        </w:rPr>
        <w:t>По доходам бюджет Ядринского муниципального округа Чувашской Республики на 1 августа 2023 года исполнен в объеме 452,1 млн. рублей, в том числе по собственным (налоговым и неналоговым) доходам – в объеме 127,8 млн. рублей, что составляет 116,8% к уровню аналогичного периода 2022 года.</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Выше уровня аналогичного периода 2022 года поступление налога на доходы физических лиц (120,4%), доходов от уплаты акцизов (100,9%), земельного налога (в 2,36 раза).</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Объем безвозмездных поступлений от других бюджетов в общем объеме составил 324,3 млн. рублей, в том числе возврат остатков средств республиканского бюджета Чувашской Республики (минус) 14,5 млн. рублей.</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Расходы бюджета Ядринского муниципального округа Чувашской Республики на 1 августа 2023 года составили 426,1 млн. рублей, в том числе расходы на образование – 236,1 млн. рублей, культуру – 32,3 млн. рублей, физическую культуру и спорт – 12,0 млн. руб.</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Бюджет Ядринского муниципального округа Чувашской Республики исполнен с профицитом 26,0 млн. рублей.</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Финансовый отдел администрации Ядринского муниципального округа Чувашской Республики</w:t>
      </w:r>
    </w:p>
    <w:p>
      <w:pPr>
        <w:pStyle w:val="NoSpacing"/>
        <w:ind w:firstLine="708"/>
        <w:jc w:val="both"/>
        <w:rPr>
          <w:sz w:val="26"/>
          <w:szCs w:val="26"/>
        </w:rPr>
      </w:pPr>
      <w:r>
        <w:rPr>
          <w:rFonts w:cs="Times New Roman" w:ascii="Times New Roman" w:hAnsi="Times New Roman"/>
          <w:sz w:val="26"/>
          <w:szCs w:val="26"/>
        </w:rPr>
        <w:tab/>
      </w:r>
      <w:r>
        <w:rPr>
          <w:rFonts w:cs="Times New Roman" w:ascii="Times New Roman" w:hAnsi="Times New Roman"/>
          <w:b/>
          <w:sz w:val="26"/>
          <w:szCs w:val="26"/>
        </w:rPr>
        <w:t>Развитие сельского хозяйства</w:t>
      </w:r>
    </w:p>
    <w:p>
      <w:pPr>
        <w:pStyle w:val="NoSpacing"/>
        <w:jc w:val="both"/>
        <w:rPr>
          <w:sz w:val="26"/>
          <w:szCs w:val="26"/>
        </w:rPr>
      </w:pPr>
      <w:r>
        <w:rPr>
          <w:rFonts w:cs="Times New Roman" w:ascii="Times New Roman" w:hAnsi="Times New Roman"/>
          <w:b/>
          <w:sz w:val="26"/>
          <w:szCs w:val="26"/>
        </w:rPr>
        <w:tab/>
      </w:r>
      <w:r>
        <w:rPr>
          <w:rFonts w:ascii="Times New Roman" w:hAnsi="Times New Roman"/>
          <w:sz w:val="26"/>
          <w:szCs w:val="26"/>
        </w:rPr>
        <w:t xml:space="preserve">На 1 июля </w:t>
      </w:r>
      <w:r>
        <w:rPr>
          <w:rFonts w:eastAsia="Times New Roman" w:cs="Times New Roman" w:ascii="Times New Roman" w:hAnsi="Times New Roman"/>
          <w:sz w:val="26"/>
          <w:szCs w:val="26"/>
          <w:lang w:eastAsia="ru-RU"/>
        </w:rPr>
        <w:t>текущего</w:t>
      </w:r>
      <w:r>
        <w:rPr>
          <w:rFonts w:ascii="Times New Roman" w:hAnsi="Times New Roman"/>
          <w:sz w:val="26"/>
          <w:szCs w:val="26"/>
        </w:rPr>
        <w:t xml:space="preserve"> года насчитывается поголовье крупного рогатого скота в хозяйствах всех категорий 7997 голов, или 89,7% к уровню аналогичного периода прошлого года, в том числе коров насчитывается 4469 голов, (95,5% к уровню аналогичного периода прошлого года), из них в сельхозпредприятиях - 886 голов (107,9% к уровню аналогичного периода прошлого года). В личных подсобных хозяйствах – 3363 голов (93,2% к уровню аналогичного периода 2022 года), в КФХ насчитывается поголовье коров 220 голов (87,6 к уровню аналогичного периода прошлого года).</w:t>
      </w:r>
    </w:p>
    <w:p>
      <w:pPr>
        <w:pStyle w:val="Normal"/>
        <w:jc w:val="both"/>
        <w:rPr>
          <w:sz w:val="26"/>
          <w:szCs w:val="26"/>
        </w:rPr>
      </w:pPr>
      <w:r>
        <w:rPr>
          <w:sz w:val="26"/>
          <w:szCs w:val="26"/>
        </w:rPr>
        <w:t>Произведено мяса во всех категориях хозяйств 486,45 тонн, или 102,4% к аналогичному периоду 2022 года, в т.ч. в СХПК – 113,48 тонн (115,7 % к аналогичному периоду 2022 года), в личных подсобных хозяйствах – 349,37 тонн и в КФХ – 23,6 тонн.</w:t>
      </w:r>
    </w:p>
    <w:p>
      <w:pPr>
        <w:pStyle w:val="Normal"/>
        <w:jc w:val="both"/>
        <w:rPr>
          <w:sz w:val="26"/>
          <w:szCs w:val="26"/>
        </w:rPr>
      </w:pPr>
      <w:r>
        <w:rPr>
          <w:sz w:val="26"/>
          <w:szCs w:val="26"/>
        </w:rPr>
        <w:t>Валовой надой молока в хозяйствах всех категорий составил 12187,81 тонн (96,9% к аналогичному периоду 2022 года), в том числе сельхозпредприятиями произведено 2967,01 тонны (120,4%), в ЛПХ – 8734,24 тонн (90,7%), в КФХ – 486,56 тонн (102,0% к аналогичному периоду 2022 года).</w:t>
      </w:r>
    </w:p>
    <w:p>
      <w:pPr>
        <w:pStyle w:val="Normal"/>
        <w:ind w:firstLine="709"/>
        <w:jc w:val="both"/>
        <w:rPr>
          <w:sz w:val="26"/>
          <w:szCs w:val="26"/>
        </w:rPr>
      </w:pPr>
      <w:r>
        <w:rPr>
          <w:sz w:val="26"/>
          <w:szCs w:val="26"/>
        </w:rPr>
        <w:t>Средний надой молока от одной коровы в сельхозпредприятиях – 3465 кг, в ООО «Родина» - 3324 кг, в КОПХ «Ленинская Искра» - 4162 кг, в СХПК «Выльский» - 2559 кг. ООО «Герой» - 2490 кг.</w:t>
      </w:r>
    </w:p>
    <w:p>
      <w:pPr>
        <w:pStyle w:val="Normal"/>
        <w:ind w:firstLine="709"/>
        <w:jc w:val="both"/>
        <w:rPr>
          <w:sz w:val="26"/>
          <w:szCs w:val="26"/>
        </w:rPr>
      </w:pPr>
      <w:r>
        <w:rPr>
          <w:color w:val="000000"/>
          <w:sz w:val="26"/>
          <w:szCs w:val="26"/>
        </w:rPr>
        <w:t>Обществом с ограниченной ответственностью «Родина» в текущем году начато строительство телятника на 500 голов. На 1 июля завершаются работы по установке металлокаркаса и на днях приступят к монтажу стен из сэндвич панелей. Срок ввода в эксплуатацию телятника - третий квартал текущего года.</w:t>
      </w:r>
    </w:p>
    <w:p>
      <w:pPr>
        <w:pStyle w:val="Normal"/>
        <w:ind w:firstLine="709"/>
        <w:jc w:val="both"/>
        <w:rPr>
          <w:sz w:val="26"/>
          <w:szCs w:val="26"/>
        </w:rPr>
      </w:pPr>
      <w:r>
        <w:rPr>
          <w:rFonts w:eastAsia="Calibri" w:cs="Arial"/>
          <w:color w:val="000000"/>
          <w:sz w:val="26"/>
          <w:szCs w:val="26"/>
          <w:lang w:eastAsia="en-US"/>
        </w:rPr>
        <w:t>Компанией О</w:t>
      </w:r>
      <w:r>
        <w:rPr>
          <w:rFonts w:eastAsia="Calibri"/>
          <w:color w:val="000000"/>
          <w:sz w:val="26"/>
          <w:szCs w:val="26"/>
          <w:lang w:eastAsia="en-US"/>
        </w:rPr>
        <w:t>ОО "РусХмель" заложено 5 га многолетних насаждений (хмель), приобретен комбайн. Закладка еще 5 га запланировано на осень 2023 года, сделан заказ саженцев. На 1 июля завершено строительство ангара, начат монтаж комбайна. С 04.07.2023 планируется начать подключение к электрическим сетям, а затем пуско-наладочные работы.</w:t>
      </w:r>
    </w:p>
    <w:p>
      <w:pPr>
        <w:pStyle w:val="NoSpacing"/>
        <w:jc w:val="both"/>
        <w:rPr>
          <w:rFonts w:ascii="Times New Roman" w:hAnsi="Times New Roman"/>
          <w:sz w:val="26"/>
          <w:szCs w:val="26"/>
        </w:rPr>
      </w:pPr>
      <w:r>
        <w:rPr>
          <w:rFonts w:cs="Times New Roman" w:ascii="Times New Roman" w:hAnsi="Times New Roman"/>
          <w:sz w:val="26"/>
          <w:szCs w:val="26"/>
        </w:rPr>
        <w:tab/>
      </w:r>
      <w:r>
        <w:rPr>
          <w:rFonts w:cs="Times New Roman" w:ascii="Times New Roman" w:hAnsi="Times New Roman"/>
          <w:b/>
          <w:sz w:val="26"/>
          <w:szCs w:val="26"/>
        </w:rPr>
        <w:t>Растениеводство</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 xml:space="preserve">Всего под урожай 2023 года яровой сев проведен на площади 11595 гектаров. Из них яровые зерновые культуры составляют 8896 гектаров, в т. ч. яровая пшеница 1805 га, яровой ячмень 5008 га, овес 747 га, горох 509 га, вика 826 га. Технических культур всего посеяно 1228 га, из них 949 га яровой рапс, 42 га лен, 79 га горчица, 158 га фацелия. Из кормовых культур посеяно 496 га многолетних трав, 628 га кукурузы на силос. Для обновления многолетних трав посеяно 134 га под покров. Кроме того, имеется 8203 га многолетних трав посевов прошлых лет. </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На 01.08.2023 г. все хозяйства продолжают заготовку кормов.</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Заготовлено 5874 тонны сена или 2643 к. ед., что составляет 100,8% к плану заготовки.</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Сенажа заготовлено 9324 тонны или 2797 к. ед., что составляет 125,5% к плану.</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Всего заготовлено 5441 тн к. ед. кормов. На 1 усл. гол КРС 20,5 ц. к. ед.</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По состоянию на 01.08.2023 г. по оперативным данным в сельскохозяйственных организациях и КФХ скошено зерновых и зернобобовых культур с площади 236 га (1,5% к уборочной площади), из них обмолочено 236 га, намолочено зерна 760 тн при урожайности 32,2 ц/га.</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Приступили к подготовке почвы под сев озимых, на текущую дату подготовлено 4268 га.</w:t>
      </w:r>
    </w:p>
    <w:p>
      <w:pPr>
        <w:pStyle w:val="NoSpacing"/>
        <w:jc w:val="both"/>
        <w:rPr>
          <w:rFonts w:ascii="Times New Roman" w:hAnsi="Times New Roman" w:cs="Times New Roman"/>
          <w:sz w:val="26"/>
          <w:szCs w:val="26"/>
        </w:rPr>
      </w:pPr>
      <w:r>
        <w:rPr>
          <w:rFonts w:cs="Times New Roman" w:ascii="Times New Roman" w:hAnsi="Times New Roman"/>
          <w:sz w:val="26"/>
          <w:szCs w:val="26"/>
        </w:rPr>
        <w:t>В текущем году хозяйствами района введено в оборот необрабатываемых земель 158,18 га.</w:t>
      </w:r>
    </w:p>
    <w:p>
      <w:pPr>
        <w:pStyle w:val="NoSpacing"/>
        <w:ind w:firstLine="720"/>
        <w:jc w:val="both"/>
        <w:rPr>
          <w:rFonts w:ascii="Times New Roman" w:hAnsi="Times New Roman" w:cs="Times New Roman"/>
          <w:sz w:val="26"/>
          <w:szCs w:val="26"/>
        </w:rPr>
      </w:pPr>
      <w:r>
        <w:rPr>
          <w:rFonts w:cs="Times New Roman" w:ascii="Times New Roman" w:hAnsi="Times New Roman"/>
          <w:sz w:val="26"/>
          <w:szCs w:val="26"/>
        </w:rPr>
        <w:t>С начала текущего года закуплено 38 единиц сельскохозяйственной техники и оборудования на сумму 80,4 млн. руб.</w:t>
      </w:r>
    </w:p>
    <w:p>
      <w:pPr>
        <w:pStyle w:val="Normal"/>
        <w:ind w:hanging="0"/>
        <w:jc w:val="both"/>
        <w:rPr>
          <w:sz w:val="26"/>
          <w:szCs w:val="26"/>
        </w:rPr>
      </w:pPr>
      <w:r>
        <w:rPr>
          <w:color w:val="000000"/>
          <w:sz w:val="26"/>
          <w:szCs w:val="26"/>
        </w:rPr>
        <w:tab/>
      </w:r>
      <w:r>
        <w:rPr>
          <w:b/>
          <w:bCs/>
          <w:color w:val="000000"/>
          <w:sz w:val="26"/>
          <w:szCs w:val="26"/>
        </w:rPr>
        <w:t xml:space="preserve">Промышленными предприятиями муниципального округа </w:t>
      </w:r>
      <w:r>
        <w:rPr>
          <w:color w:val="000000"/>
          <w:sz w:val="26"/>
          <w:szCs w:val="26"/>
        </w:rPr>
        <w:t>(без субъектов малого предпринимательства) за январь -</w:t>
      </w:r>
      <w:r>
        <w:rPr>
          <w:color w:val="000000"/>
          <w:sz w:val="26"/>
          <w:szCs w:val="26"/>
        </w:rPr>
        <w:t>июнь</w:t>
      </w:r>
      <w:r>
        <w:rPr>
          <w:color w:val="000000"/>
          <w:sz w:val="26"/>
          <w:szCs w:val="26"/>
        </w:rPr>
        <w:t xml:space="preserve"> текущего года отгружено продукции на сумму </w:t>
      </w:r>
      <w:r>
        <w:rPr>
          <w:rFonts w:eastAsia="Times New Roman" w:cs="Times New Roman"/>
          <w:color w:val="000000"/>
          <w:kern w:val="0"/>
          <w:sz w:val="26"/>
          <w:szCs w:val="26"/>
          <w:lang w:val="ru-RU" w:eastAsia="ru-RU" w:bidi="ar-SA"/>
        </w:rPr>
        <w:t>2</w:t>
      </w:r>
      <w:r>
        <w:rPr>
          <w:rFonts w:cs="Arial"/>
          <w:sz w:val="26"/>
          <w:szCs w:val="26"/>
        </w:rPr>
        <w:t xml:space="preserve"> млрд. </w:t>
      </w:r>
      <w:r>
        <w:rPr>
          <w:rFonts w:eastAsia="Times New Roman" w:cs="Arial"/>
          <w:color w:val="auto"/>
          <w:kern w:val="0"/>
          <w:sz w:val="26"/>
          <w:szCs w:val="26"/>
          <w:lang w:val="ru-RU" w:eastAsia="ru-RU" w:bidi="ar-SA"/>
        </w:rPr>
        <w:t>656</w:t>
      </w:r>
      <w:r>
        <w:rPr>
          <w:rFonts w:cs="Arial"/>
          <w:sz w:val="26"/>
          <w:szCs w:val="26"/>
        </w:rPr>
        <w:t xml:space="preserve"> </w:t>
      </w:r>
      <w:r>
        <w:rPr>
          <w:color w:val="000000"/>
          <w:sz w:val="26"/>
          <w:szCs w:val="26"/>
        </w:rPr>
        <w:t xml:space="preserve">млн. рублей, что составляет </w:t>
      </w:r>
      <w:r>
        <w:rPr>
          <w:rFonts w:eastAsia="Times New Roman" w:cs="Arial"/>
          <w:color w:val="auto"/>
          <w:kern w:val="0"/>
          <w:sz w:val="26"/>
          <w:szCs w:val="26"/>
          <w:lang w:val="ru-RU" w:eastAsia="ru-RU" w:bidi="ar-SA"/>
        </w:rPr>
        <w:t>133</w:t>
      </w:r>
      <w:r>
        <w:rPr>
          <w:rFonts w:cs="Arial"/>
          <w:sz w:val="26"/>
          <w:szCs w:val="26"/>
        </w:rPr>
        <w:t xml:space="preserve"> % </w:t>
      </w:r>
      <w:r>
        <w:rPr>
          <w:color w:val="000000"/>
          <w:sz w:val="26"/>
          <w:szCs w:val="26"/>
        </w:rPr>
        <w:t xml:space="preserve">к уровню аналогичного периода прошлого года. </w:t>
      </w:r>
    </w:p>
    <w:p>
      <w:pPr>
        <w:pStyle w:val="Normal"/>
        <w:ind w:hanging="0"/>
        <w:jc w:val="both"/>
        <w:rPr>
          <w:sz w:val="26"/>
          <w:szCs w:val="26"/>
        </w:rPr>
      </w:pPr>
      <w:r>
        <w:rPr>
          <w:color w:val="000000"/>
          <w:sz w:val="26"/>
          <w:szCs w:val="26"/>
        </w:rPr>
        <w:tab/>
      </w:r>
      <w:r>
        <w:rPr>
          <w:b/>
          <w:bCs/>
          <w:color w:val="000000"/>
          <w:sz w:val="26"/>
          <w:szCs w:val="26"/>
        </w:rPr>
        <w:t>Уровень жизни и занятость населения</w:t>
      </w:r>
    </w:p>
    <w:p>
      <w:pPr>
        <w:pStyle w:val="Normal"/>
        <w:ind w:firstLine="709"/>
        <w:jc w:val="both"/>
        <w:rPr>
          <w:sz w:val="26"/>
          <w:szCs w:val="26"/>
        </w:rPr>
      </w:pPr>
      <w:r>
        <w:rPr>
          <w:color w:val="000000"/>
          <w:sz w:val="26"/>
          <w:szCs w:val="26"/>
        </w:rPr>
        <w:t>Среднемесячная заработная плата по организациям муниципалитета за январь – май текущего года составила 39303,40 рубл</w:t>
      </w:r>
      <w:r>
        <w:rPr>
          <w:color w:val="000000"/>
          <w:sz w:val="26"/>
          <w:szCs w:val="26"/>
        </w:rPr>
        <w:t>я</w:t>
      </w:r>
      <w:r>
        <w:rPr>
          <w:color w:val="000000"/>
          <w:sz w:val="26"/>
          <w:szCs w:val="26"/>
        </w:rPr>
        <w:t xml:space="preserve">, или 119,9% к аналогичному периоду прошлого года. </w:t>
      </w:r>
    </w:p>
    <w:p>
      <w:pPr>
        <w:pStyle w:val="Normal"/>
        <w:ind w:hanging="0"/>
        <w:jc w:val="both"/>
        <w:rPr>
          <w:shd w:fill="auto" w:val="clear"/>
        </w:rPr>
      </w:pPr>
      <w:r>
        <w:rPr>
          <w:color w:val="000000"/>
          <w:sz w:val="26"/>
          <w:szCs w:val="26"/>
          <w:shd w:fill="auto" w:val="clear"/>
        </w:rPr>
        <w:tab/>
      </w:r>
      <w:r>
        <w:rPr>
          <w:b/>
          <w:sz w:val="26"/>
          <w:szCs w:val="26"/>
          <w:shd w:fill="auto" w:val="clear"/>
        </w:rPr>
        <w:t>Занятость населения</w:t>
      </w:r>
    </w:p>
    <w:p>
      <w:pPr>
        <w:pStyle w:val="Style28"/>
        <w:spacing w:before="0" w:after="0"/>
        <w:ind w:hanging="0"/>
        <w:jc w:val="both"/>
        <w:rPr/>
      </w:pPr>
      <w:r>
        <w:rPr>
          <w:color w:val="000000"/>
          <w:sz w:val="26"/>
          <w:szCs w:val="26"/>
          <w:shd w:fill="auto" w:val="clear"/>
        </w:rPr>
        <w:tab/>
        <w:t xml:space="preserve">На </w:t>
      </w:r>
      <w:r>
        <w:rPr>
          <w:rStyle w:val="Style21"/>
          <w:rFonts w:eastAsia="Times New Roman" w:cs="Times New Roman"/>
          <w:b w:val="false"/>
          <w:bCs/>
          <w:color w:val="000000"/>
          <w:kern w:val="0"/>
          <w:sz w:val="26"/>
          <w:szCs w:val="26"/>
          <w:shd w:fill="auto" w:val="clear"/>
          <w:lang w:val="ru-RU" w:eastAsia="ru-RU" w:bidi="ar-SA"/>
        </w:rPr>
        <w:t>1 июля</w:t>
      </w:r>
      <w:r>
        <w:rPr>
          <w:rStyle w:val="Style21"/>
          <w:b w:val="false"/>
          <w:color w:val="000000"/>
          <w:sz w:val="26"/>
          <w:szCs w:val="26"/>
          <w:shd w:fill="auto" w:val="clear"/>
        </w:rPr>
        <w:t xml:space="preserve"> текущего </w:t>
      </w:r>
      <w:r>
        <w:rPr>
          <w:color w:val="000000"/>
          <w:sz w:val="26"/>
          <w:szCs w:val="26"/>
          <w:shd w:fill="auto" w:val="clear"/>
        </w:rPr>
        <w:t xml:space="preserve">года в качестве безработных зарегистрирован </w:t>
      </w:r>
      <w:r>
        <w:rPr>
          <w:rStyle w:val="Style21"/>
          <w:b w:val="false"/>
          <w:color w:val="000000"/>
          <w:sz w:val="26"/>
          <w:szCs w:val="26"/>
          <w:shd w:fill="auto" w:val="clear"/>
        </w:rPr>
        <w:t xml:space="preserve">61 </w:t>
      </w:r>
      <w:r>
        <w:rPr>
          <w:color w:val="000000"/>
          <w:sz w:val="26"/>
          <w:szCs w:val="26"/>
          <w:shd w:fill="auto" w:val="clear"/>
        </w:rPr>
        <w:t xml:space="preserve">гражданин. </w:t>
        <w:tab/>
        <w:t xml:space="preserve">Уровень безработицы по отношению к трудоспособному населению составляет </w:t>
      </w:r>
      <w:r>
        <w:rPr>
          <w:rStyle w:val="Style21"/>
          <w:b w:val="false"/>
          <w:color w:val="000000"/>
          <w:sz w:val="26"/>
          <w:szCs w:val="26"/>
          <w:shd w:fill="auto" w:val="clear"/>
        </w:rPr>
        <w:t>0,51</w:t>
      </w:r>
      <w:r>
        <w:rPr>
          <w:color w:val="000000"/>
          <w:sz w:val="26"/>
          <w:szCs w:val="26"/>
          <w:shd w:fill="auto" w:val="clear"/>
        </w:rPr>
        <w:t xml:space="preserve">%. Заявлена потребность в работниках в количестве </w:t>
      </w:r>
      <w:r>
        <w:rPr>
          <w:rStyle w:val="Style21"/>
          <w:b w:val="false"/>
          <w:color w:val="000000"/>
          <w:sz w:val="26"/>
          <w:szCs w:val="26"/>
          <w:shd w:fill="auto" w:val="clear"/>
        </w:rPr>
        <w:t xml:space="preserve">414 </w:t>
      </w:r>
      <w:r>
        <w:rPr>
          <w:color w:val="000000"/>
          <w:sz w:val="26"/>
          <w:szCs w:val="26"/>
          <w:shd w:fill="auto" w:val="clear"/>
        </w:rPr>
        <w:t xml:space="preserve">вакансий. Коэффициент напряженности рынка труда (численность обратившихся за содействием в трудоустройстве граждан в расчете на одну вакансию) составляет </w:t>
      </w:r>
      <w:r>
        <w:rPr>
          <w:rStyle w:val="Style21"/>
          <w:b w:val="false"/>
          <w:color w:val="000000"/>
          <w:sz w:val="26"/>
          <w:szCs w:val="26"/>
          <w:shd w:fill="auto" w:val="clear"/>
        </w:rPr>
        <w:t xml:space="preserve">0,14 </w:t>
      </w:r>
      <w:r>
        <w:rPr>
          <w:color w:val="000000"/>
          <w:sz w:val="26"/>
          <w:szCs w:val="26"/>
          <w:shd w:fill="auto" w:val="clear"/>
        </w:rPr>
        <w:t xml:space="preserve">единицы. Всего трудоустроено с начала года на 28.06.2023 г. – </w:t>
      </w:r>
      <w:r>
        <w:rPr>
          <w:rStyle w:val="Style21"/>
          <w:b w:val="false"/>
          <w:color w:val="000000"/>
          <w:sz w:val="26"/>
          <w:szCs w:val="26"/>
          <w:shd w:fill="auto" w:val="clear"/>
        </w:rPr>
        <w:t xml:space="preserve">445 </w:t>
      </w:r>
      <w:r>
        <w:rPr>
          <w:color w:val="000000"/>
          <w:sz w:val="26"/>
          <w:szCs w:val="26"/>
          <w:shd w:fill="auto" w:val="clear"/>
        </w:rPr>
        <w:t xml:space="preserve">граждан, на постоянную работу </w:t>
      </w:r>
      <w:r>
        <w:rPr>
          <w:rStyle w:val="Style21"/>
          <w:b w:val="false"/>
          <w:color w:val="000000"/>
          <w:sz w:val="26"/>
          <w:szCs w:val="26"/>
          <w:shd w:fill="auto" w:val="clear"/>
        </w:rPr>
        <w:t xml:space="preserve">87 </w:t>
      </w:r>
      <w:r>
        <w:rPr>
          <w:color w:val="000000"/>
          <w:sz w:val="26"/>
          <w:szCs w:val="26"/>
          <w:shd w:fill="auto" w:val="clear"/>
        </w:rPr>
        <w:t>человек.</w:t>
      </w:r>
    </w:p>
    <w:p>
      <w:pPr>
        <w:pStyle w:val="Normal"/>
        <w:ind w:hanging="0"/>
        <w:jc w:val="both"/>
        <w:rPr>
          <w:shd w:fill="auto" w:val="clear"/>
        </w:rPr>
      </w:pPr>
      <w:r>
        <w:rPr>
          <w:b/>
          <w:bCs/>
          <w:color w:val="000000"/>
          <w:sz w:val="26"/>
          <w:szCs w:val="26"/>
          <w:shd w:fill="auto" w:val="clear"/>
        </w:rPr>
        <w:tab/>
        <w:t>Потребительский рынок</w:t>
      </w:r>
    </w:p>
    <w:p>
      <w:pPr>
        <w:pStyle w:val="Normal"/>
        <w:ind w:hanging="0"/>
        <w:jc w:val="both"/>
        <w:rPr>
          <w:shd w:fill="auto" w:val="clear"/>
        </w:rPr>
      </w:pPr>
      <w:r>
        <w:rPr>
          <w:color w:val="000000"/>
          <w:sz w:val="26"/>
          <w:szCs w:val="26"/>
          <w:shd w:fill="auto" w:val="clear"/>
        </w:rPr>
        <w:tab/>
        <w:t xml:space="preserve">Оборот розничной торговли по организациям всех видов деятельности (без субъектов малого предпринимательства) за январь – июнь 2023 года составил 702,65 млн. рублей, или 114,6% к уровню соответствующего периода прошлого года. Оборот общественного питания – 6,707 млн. рублей, или 102,0%. </w:t>
      </w:r>
    </w:p>
    <w:p>
      <w:pPr>
        <w:pStyle w:val="Normal"/>
        <w:ind w:hanging="0"/>
        <w:jc w:val="both"/>
        <w:rPr>
          <w:shd w:fill="auto" w:val="clear"/>
        </w:rPr>
      </w:pPr>
      <w:r>
        <w:rPr>
          <w:color w:val="000000"/>
          <w:sz w:val="26"/>
          <w:szCs w:val="26"/>
          <w:shd w:fill="auto" w:val="clear"/>
        </w:rPr>
        <w:tab/>
        <w:t>В текущем году продолжается ежедневный оперативный мониторинг потребительских цен на продовольственные товары по 52 наименованиям в торговых объектах, результаты передаются в Минэкономразвития Чувашии, а также на сайте данного министерства в ежедневном режиме публикуется мониторинг минимальных розничных цен на социально значимые продукты питания с указанием торговых организаций в разрезе муниципальных округов и городских округов республики.</w:t>
      </w:r>
    </w:p>
    <w:p>
      <w:pPr>
        <w:pStyle w:val="Normal"/>
        <w:widowControl w:val="false"/>
        <w:ind w:hanging="0"/>
        <w:jc w:val="both"/>
        <w:rPr>
          <w:shd w:fill="auto" w:val="clear"/>
        </w:rPr>
      </w:pPr>
      <w:r>
        <w:rPr>
          <w:rFonts w:cs="Arial"/>
          <w:bCs/>
          <w:color w:val="000000"/>
          <w:sz w:val="26"/>
          <w:szCs w:val="26"/>
          <w:shd w:fill="auto" w:val="clear"/>
          <w:lang w:eastAsia="zh-CN"/>
        </w:rPr>
        <w:tab/>
        <w:t>Строительной компанией «РЕАМ-СТРОЙ» ведется реконструкция нежилого помещения - трехэтажного здания из железобетонных панелей в г. Ядрин под Дом торговли, в котором будут размещены объекты общепита, торговли, услуг, детский развивающий центр. Общая стоимость проекта 75 млн. рублей, в этом году уже планируется вложить около 50 млн. рублей. Будет создано 20 новых рабочих мест.</w:t>
      </w:r>
    </w:p>
    <w:p>
      <w:pPr>
        <w:pStyle w:val="Normal"/>
        <w:tabs>
          <w:tab w:val="clear" w:pos="709"/>
          <w:tab w:val="left" w:pos="1177" w:leader="none"/>
        </w:tabs>
        <w:ind w:hanging="0"/>
        <w:jc w:val="both"/>
        <w:rPr>
          <w:shd w:fill="auto" w:val="clear"/>
        </w:rPr>
      </w:pPr>
      <w:r>
        <w:rPr>
          <w:b/>
          <w:bCs/>
          <w:color w:val="000000"/>
          <w:sz w:val="26"/>
          <w:szCs w:val="26"/>
          <w:shd w:fill="auto" w:val="clear"/>
        </w:rPr>
        <w:t xml:space="preserve">           </w:t>
      </w:r>
      <w:r>
        <w:rPr>
          <w:b/>
          <w:bCs/>
          <w:sz w:val="26"/>
          <w:szCs w:val="26"/>
          <w:shd w:fill="auto" w:val="clear"/>
        </w:rPr>
        <w:t>Демографическая политика</w:t>
      </w:r>
    </w:p>
    <w:p>
      <w:pPr>
        <w:pStyle w:val="Normal"/>
        <w:widowControl w:val="false"/>
        <w:ind w:hanging="0"/>
        <w:jc w:val="both"/>
        <w:rPr>
          <w:shd w:fill="auto" w:val="clear"/>
        </w:rPr>
      </w:pPr>
      <w:r>
        <w:rPr>
          <w:sz w:val="26"/>
          <w:szCs w:val="26"/>
          <w:shd w:fill="auto" w:val="clear"/>
        </w:rPr>
        <w:tab/>
        <w:t xml:space="preserve">По данным отдела ЗАГС администрации Ядринского муниципального округа Чувашской Республики, за январь – июль 2023 года зарегистрировано: рождение 62 детей, что на 3 малыша больше, чем в аналогичном периоде 2022 года (59), смертей – 242 человека, что на 12 человек меньше, чем в аналогичном периоде 2022 году (254), заключение брака – 41 семья, что на  3 брака меньше, чем в аналогичном  периоде  2022 года (44), расторгли  брак –31 семья, что на 9 семей  меньше, чем в 2022 году (40). </w:t>
      </w:r>
    </w:p>
    <w:p>
      <w:pPr>
        <w:pStyle w:val="NoSpacing"/>
        <w:jc w:val="both"/>
        <w:rPr>
          <w:shd w:fill="auto" w:val="clear"/>
        </w:rPr>
      </w:pPr>
      <w:r>
        <w:rPr>
          <w:rFonts w:cs="Times New Roman" w:ascii="Times New Roman" w:hAnsi="Times New Roman"/>
          <w:b/>
          <w:sz w:val="26"/>
          <w:szCs w:val="26"/>
          <w:shd w:fill="auto" w:val="clear"/>
        </w:rPr>
        <w:tab/>
        <w:t>Предоставление государственных и муниципальных услуг</w:t>
      </w:r>
    </w:p>
    <w:p>
      <w:pPr>
        <w:pStyle w:val="NoSpacing"/>
        <w:jc w:val="both"/>
        <w:rPr>
          <w:shd w:fill="auto" w:val="clear"/>
        </w:rPr>
      </w:pPr>
      <w:r>
        <w:rPr>
          <w:rFonts w:cs="Times New Roman" w:ascii="Times New Roman" w:hAnsi="Times New Roman"/>
          <w:sz w:val="26"/>
          <w:szCs w:val="26"/>
          <w:shd w:fill="auto" w:val="clear"/>
        </w:rPr>
        <w:tab/>
        <w:t>За январь-июль 2023 года в МФЦ Ядринского района зарегистрировано 8436 обращений граждан, в том числе принято 6224 заявлений на получение услуг и проконсультировано 2212 потребителей услуг, выдано 5107 результат. Нагрузка на 1 универсального специалиста (прием, консультация и выдача документов) в день составляет 22,33. Среднее время ожидания в очереди составляет 3,06 мин. (норматив – не более 15 мин.). Оплачено га сумму 1253438 рублей госпошлины и платы по федеральным услугам.</w:t>
      </w:r>
    </w:p>
    <w:p>
      <w:pPr>
        <w:pStyle w:val="NoSpacing"/>
        <w:ind w:firstLine="709"/>
        <w:jc w:val="both"/>
        <w:rPr>
          <w:shd w:fill="auto" w:val="clear"/>
        </w:rPr>
      </w:pPr>
      <w:r>
        <w:rPr>
          <w:rFonts w:cs="Times New Roman" w:ascii="Times New Roman" w:hAnsi="Times New Roman"/>
          <w:sz w:val="26"/>
          <w:szCs w:val="26"/>
          <w:shd w:fill="auto" w:val="clear"/>
        </w:rPr>
        <w:t>Обратившись в МФЦ Ядринского района, можно получить консультации и подать документы на получение на сегодня 178 услуг, в том числе: 58-федеральных, 62-республиканских, 37- муниципальных услуг, 7– корпораций МСП, 14-прочих.</w:t>
      </w:r>
    </w:p>
    <w:p>
      <w:pPr>
        <w:pStyle w:val="NoSpacing"/>
        <w:ind w:firstLine="708"/>
        <w:jc w:val="both"/>
        <w:rPr>
          <w:shd w:fill="auto" w:val="clear"/>
        </w:rPr>
      </w:pPr>
      <w:r>
        <w:rPr>
          <w:rFonts w:cs="Times New Roman" w:ascii="Times New Roman" w:hAnsi="Times New Roman"/>
          <w:sz w:val="26"/>
          <w:szCs w:val="26"/>
          <w:shd w:fill="auto" w:val="clear"/>
        </w:rPr>
        <w:t>В структуре из общего количества обращений за январь-июль 2023 года доля обращений за федеральными и внебюджетными услугами составляет 64,02%, за республиканскими услугами 6,78%, за муниципальными услугами 0,9%, за прочими 28,3</w:t>
      </w:r>
      <w:bookmarkStart w:id="0" w:name="_GoBack"/>
      <w:bookmarkEnd w:id="0"/>
      <w:r>
        <w:rPr>
          <w:rFonts w:cs="Times New Roman" w:ascii="Times New Roman" w:hAnsi="Times New Roman"/>
          <w:sz w:val="26"/>
          <w:szCs w:val="26"/>
          <w:shd w:fill="auto" w:val="clear"/>
        </w:rPr>
        <w:t>%.</w:t>
      </w:r>
    </w:p>
    <w:p>
      <w:pPr>
        <w:pStyle w:val="NoSpacing"/>
        <w:ind w:firstLine="708"/>
        <w:jc w:val="both"/>
        <w:rPr>
          <w:shd w:fill="auto" w:val="clear"/>
        </w:rPr>
      </w:pPr>
      <w:r>
        <w:rPr>
          <w:rFonts w:eastAsia="Calibri" w:cs="Times New Roman" w:ascii="Times New Roman" w:hAnsi="Times New Roman"/>
          <w:b/>
          <w:bCs/>
          <w:color w:val="000000"/>
          <w:sz w:val="26"/>
          <w:szCs w:val="26"/>
          <w:shd w:fill="auto" w:val="clear"/>
        </w:rPr>
        <w:tab/>
      </w:r>
      <w:r>
        <w:rPr>
          <w:rFonts w:cs="Times New Roman" w:ascii="Times New Roman" w:hAnsi="Times New Roman"/>
          <w:b/>
          <w:bCs/>
          <w:sz w:val="26"/>
          <w:szCs w:val="26"/>
          <w:shd w:fill="auto" w:val="clear"/>
        </w:rPr>
        <w:t xml:space="preserve">Реализация инициативных проектов </w:t>
      </w:r>
    </w:p>
    <w:p>
      <w:pPr>
        <w:pStyle w:val="Style28"/>
        <w:spacing w:before="0" w:after="0"/>
        <w:ind w:hanging="0"/>
        <w:jc w:val="both"/>
        <w:rPr>
          <w:shd w:fill="auto" w:val="clear"/>
        </w:rPr>
      </w:pPr>
      <w:r>
        <w:rPr>
          <w:sz w:val="26"/>
          <w:szCs w:val="26"/>
          <w:shd w:fill="auto" w:val="clear"/>
        </w:rPr>
        <w:tab/>
        <w:t>По состоянию на 1 июля текущего года в Ядринском муниципальном округе Чувашской Республики реализуется всего 63 инициативных проекта на общую сумму 61 млн. 625 тыс. рублей, из них 36 млн. 710 тыс. рублей за счет республиканского бюджета Чувашской Республики, 17 млн. 677 тыс. рублей -   средства местного бюджета; 7 млн. 237 тыс. рублей - средства населения, юридических лиц, индивидуальных предпринимателей.</w:t>
      </w:r>
    </w:p>
    <w:p>
      <w:pPr>
        <w:pStyle w:val="Style28"/>
        <w:spacing w:before="0" w:after="0"/>
        <w:ind w:hanging="0"/>
        <w:jc w:val="both"/>
        <w:rPr>
          <w:shd w:fill="auto" w:val="clear"/>
        </w:rPr>
      </w:pPr>
      <w:r>
        <w:rPr>
          <w:sz w:val="26"/>
          <w:szCs w:val="26"/>
          <w:shd w:fill="auto" w:val="clear"/>
        </w:rPr>
        <w:tab/>
        <w:t>Из 63 инициативных проектов заключены контракты по 60 проектам.</w:t>
      </w:r>
    </w:p>
    <w:p>
      <w:pPr>
        <w:pStyle w:val="Style28"/>
        <w:spacing w:before="0" w:after="0"/>
        <w:ind w:hanging="0"/>
        <w:jc w:val="both"/>
        <w:rPr>
          <w:shd w:fill="auto" w:val="clear"/>
        </w:rPr>
      </w:pPr>
      <w:r>
        <w:rPr>
          <w:sz w:val="26"/>
          <w:szCs w:val="26"/>
          <w:shd w:fill="auto" w:val="clear"/>
        </w:rPr>
        <w:tab/>
        <w:t>Завершены и оплачены 10 инициативных проектов на общую сумму 7 млн.  873 тыс. рублей, из них:</w:t>
      </w:r>
    </w:p>
    <w:p>
      <w:pPr>
        <w:pStyle w:val="Style28"/>
        <w:spacing w:before="0" w:after="0"/>
        <w:jc w:val="both"/>
        <w:rPr>
          <w:shd w:fill="auto" w:val="clear"/>
        </w:rPr>
      </w:pPr>
      <w:r>
        <w:rPr>
          <w:sz w:val="26"/>
          <w:szCs w:val="26"/>
          <w:shd w:fill="auto" w:val="clear"/>
        </w:rPr>
        <w:t xml:space="preserve">- за счет республиканского бюджета Чувашской Республики — 4 млн. 724 тыс. рублей; </w:t>
      </w:r>
    </w:p>
    <w:p>
      <w:pPr>
        <w:pStyle w:val="Style28"/>
        <w:spacing w:before="0" w:after="0"/>
        <w:jc w:val="both"/>
        <w:rPr>
          <w:shd w:fill="auto" w:val="clear"/>
        </w:rPr>
      </w:pPr>
      <w:r>
        <w:rPr>
          <w:sz w:val="26"/>
          <w:szCs w:val="26"/>
          <w:shd w:fill="auto" w:val="clear"/>
        </w:rPr>
        <w:t xml:space="preserve">- за счет местного бюджета —2 млн. 362 тыс. рублей; </w:t>
      </w:r>
    </w:p>
    <w:p>
      <w:pPr>
        <w:pStyle w:val="Style28"/>
        <w:spacing w:before="0" w:after="0"/>
        <w:jc w:val="both"/>
        <w:rPr>
          <w:shd w:fill="auto" w:val="clear"/>
        </w:rPr>
      </w:pPr>
      <w:r>
        <w:rPr>
          <w:sz w:val="26"/>
          <w:szCs w:val="26"/>
          <w:shd w:fill="auto" w:val="clear"/>
        </w:rPr>
        <w:t>-за счет средства населения, юридических лиц, индивидуальных предпринимателей 787,28тыс. рублей).</w:t>
      </w:r>
    </w:p>
    <w:p>
      <w:pPr>
        <w:pStyle w:val="Style28"/>
        <w:spacing w:before="0" w:after="119"/>
        <w:contextualSpacing/>
        <w:jc w:val="both"/>
        <w:rPr>
          <w:shd w:fill="auto" w:val="clear"/>
        </w:rPr>
      </w:pPr>
      <w:r>
        <w:rPr>
          <w:sz w:val="26"/>
          <w:szCs w:val="26"/>
          <w:shd w:fill="auto" w:val="clear"/>
        </w:rPr>
        <w:t>Кроме того,  на участие в дополнительном конкурсном отборе инициативных проектов для реализации в 2023 году  направлено 72 инициативных проекта.</w:t>
      </w:r>
    </w:p>
    <w:p>
      <w:pPr>
        <w:pStyle w:val="Normal"/>
        <w:numPr>
          <w:ilvl w:val="0"/>
          <w:numId w:val="1"/>
        </w:numPr>
        <w:tabs>
          <w:tab w:val="clear" w:pos="709"/>
          <w:tab w:val="left" w:pos="1177" w:leader="none"/>
        </w:tabs>
        <w:ind w:left="0" w:firstLine="709"/>
        <w:jc w:val="both"/>
        <w:rPr>
          <w:shd w:fill="auto" w:val="clear"/>
        </w:rPr>
      </w:pPr>
      <w:r>
        <w:rPr>
          <w:b/>
          <w:sz w:val="26"/>
          <w:szCs w:val="26"/>
          <w:shd w:fill="auto" w:val="clear"/>
        </w:rPr>
        <w:t>Жилищные программы</w:t>
      </w:r>
    </w:p>
    <w:p>
      <w:pPr>
        <w:pStyle w:val="Normal"/>
        <w:ind w:firstLine="709"/>
        <w:jc w:val="both"/>
        <w:rPr>
          <w:shd w:fill="auto" w:val="clear"/>
        </w:rPr>
      </w:pPr>
      <w:r>
        <w:rPr>
          <w:sz w:val="26"/>
          <w:szCs w:val="26"/>
          <w:shd w:fill="auto" w:val="clear"/>
        </w:rPr>
        <w:t>В рамках реализации государственной программы Чувашской Республики  в 2023 году по Ядринскому муниципального округа необходимо ввести 6 500 кв.м. , за январь-</w:t>
      </w:r>
      <w:r>
        <w:rPr>
          <w:sz w:val="26"/>
          <w:szCs w:val="26"/>
          <w:shd w:fill="auto" w:val="clear"/>
        </w:rPr>
        <w:t>июнь</w:t>
      </w:r>
      <w:r>
        <w:rPr>
          <w:sz w:val="26"/>
          <w:szCs w:val="26"/>
          <w:shd w:fill="auto" w:val="clear"/>
        </w:rPr>
        <w:t xml:space="preserve"> ввод жилья составил </w:t>
      </w:r>
      <w:r>
        <w:rPr>
          <w:sz w:val="26"/>
          <w:szCs w:val="26"/>
          <w:shd w:fill="auto" w:val="clear"/>
        </w:rPr>
        <w:t>3731</w:t>
      </w:r>
      <w:r>
        <w:rPr>
          <w:sz w:val="26"/>
          <w:szCs w:val="26"/>
          <w:shd w:fill="auto" w:val="clear"/>
        </w:rPr>
        <w:t xml:space="preserve"> кв.м.</w:t>
      </w:r>
    </w:p>
    <w:p>
      <w:pPr>
        <w:pStyle w:val="Normal"/>
        <w:ind w:firstLine="709"/>
        <w:jc w:val="both"/>
        <w:rPr>
          <w:shd w:fill="auto" w:val="clear"/>
        </w:rPr>
      </w:pPr>
      <w:r>
        <w:rPr>
          <w:color w:val="000000"/>
          <w:sz w:val="26"/>
          <w:szCs w:val="26"/>
          <w:shd w:fill="auto" w:val="clear"/>
        </w:rPr>
        <w:t>Согласно Закону Чувашской Республики  от 17.10.2005 г. № 42 «О регулировании жилищных отношений» по Ядринскому муниципальному округу Чувашской Республики в 2023 году обеспечено жильем 8 детей-сирот.</w:t>
      </w:r>
    </w:p>
    <w:p>
      <w:pPr>
        <w:pStyle w:val="Normal"/>
        <w:ind w:firstLine="709"/>
        <w:jc w:val="both"/>
        <w:rPr>
          <w:shd w:fill="auto" w:val="clear"/>
        </w:rPr>
      </w:pPr>
      <w:r>
        <w:rPr>
          <w:sz w:val="26"/>
          <w:szCs w:val="26"/>
          <w:shd w:fill="auto" w:val="clear"/>
        </w:rPr>
        <w:t>На проведение капитального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республиканском бюджете Чувашской Республики Ядринскому муниципальному округу Чувашской Республики предусмотрены средства в размере  295 700 рублей.</w:t>
      </w:r>
    </w:p>
    <w:p>
      <w:pPr>
        <w:pStyle w:val="Western"/>
        <w:spacing w:before="0" w:after="0"/>
        <w:ind w:firstLine="720"/>
        <w:jc w:val="both"/>
        <w:rPr>
          <w:shd w:fill="auto" w:val="clear"/>
        </w:rPr>
      </w:pPr>
      <w:r>
        <w:rPr>
          <w:sz w:val="26"/>
          <w:szCs w:val="26"/>
          <w:shd w:fill="auto" w:val="clear"/>
        </w:rPr>
        <w:t>По национальному проекту «Жилье и городская среда» предусмотрено мероприятие регионального проекта «Формирование комфортной городской среды» в части реализации на территории Ядринского муниципального округа Чувашской Республики программы формирования современной городской среды. На данные мероприятия предусмотрены средства в общей сумме 6 млн. 372 тыс. рублей, в том числе за счет средств федерального бюджета – 6 млн. 308  тыс. рублей, за счет республиканского бюджета Чувашской Республики – 44 605 рублей  и за счет средств бюджета Ядринского муниципального округа Чувашской Республики - 19 116 рублей. По состоянию на 30 ию</w:t>
      </w:r>
      <w:r>
        <w:rPr>
          <w:sz w:val="26"/>
          <w:szCs w:val="26"/>
          <w:shd w:fill="auto" w:val="clear"/>
        </w:rPr>
        <w:t>л</w:t>
      </w:r>
      <w:r>
        <w:rPr>
          <w:sz w:val="26"/>
          <w:szCs w:val="26"/>
          <w:shd w:fill="auto" w:val="clear"/>
        </w:rPr>
        <w:t>я 2023г. Средства еще не использованы.</w:t>
      </w:r>
    </w:p>
    <w:p>
      <w:pPr>
        <w:pStyle w:val="Normal"/>
        <w:ind w:hanging="0"/>
        <w:jc w:val="both"/>
        <w:rPr>
          <w:sz w:val="26"/>
          <w:szCs w:val="26"/>
          <w:highlight w:val="yellow"/>
        </w:rPr>
      </w:pPr>
      <w:r>
        <w:rPr>
          <w:sz w:val="26"/>
          <w:szCs w:val="26"/>
          <w:shd w:fill="auto" w:val="clear"/>
        </w:rPr>
        <w:tab/>
      </w:r>
      <w:r>
        <w:rPr>
          <w:b/>
          <w:sz w:val="26"/>
          <w:szCs w:val="26"/>
          <w:shd w:fill="auto" w:val="clear"/>
        </w:rPr>
        <w:t>Эк</w:t>
      </w:r>
      <w:r>
        <w:rPr>
          <w:b/>
          <w:sz w:val="26"/>
          <w:szCs w:val="26"/>
          <w:shd w:fill="auto" w:val="clear"/>
        </w:rPr>
        <w:t>ология</w:t>
      </w:r>
    </w:p>
    <w:p>
      <w:pPr>
        <w:pStyle w:val="Normal"/>
        <w:ind w:hanging="0"/>
        <w:jc w:val="both"/>
        <w:rPr>
          <w:shd w:fill="auto" w:val="clear"/>
        </w:rPr>
      </w:pPr>
      <w:r>
        <w:rPr>
          <w:sz w:val="26"/>
          <w:szCs w:val="26"/>
          <w:shd w:fill="auto" w:val="clear"/>
        </w:rPr>
        <w:tab/>
        <w:t>По объекту «Расчистка участков русла реки Сура в районе г. Ядрин» в рамках федерального проекта «Сохранение уникальных водных объектов» начались работы. Подрядчик АО «Гидромеханизация» приступило к исполнению работ по расчистке озера Сергач в г. Ядр</w:t>
      </w:r>
      <w:r>
        <w:rPr>
          <w:color w:val="000000"/>
          <w:sz w:val="26"/>
          <w:szCs w:val="26"/>
          <w:shd w:fill="auto" w:val="clear"/>
        </w:rPr>
        <w:t>ин.В соответствие с проектной документацией предусмотрено удаление древесно-кустарниковой растительности и затонувших деревьев, засоряющих водоем, а также удаление иловых отложений . Общая площадь расчистки водоема- 16,3 га, в том числе от иловых отложений - 7,3 га.</w:t>
      </w:r>
    </w:p>
    <w:p>
      <w:pPr>
        <w:pStyle w:val="Normal"/>
        <w:ind w:firstLine="709"/>
        <w:jc w:val="both"/>
        <w:rPr>
          <w:shd w:fill="auto" w:val="clear"/>
        </w:rPr>
      </w:pPr>
      <w:r>
        <w:rPr>
          <w:color w:val="000000"/>
          <w:sz w:val="26"/>
          <w:szCs w:val="26"/>
          <w:shd w:fill="auto" w:val="clear"/>
        </w:rPr>
        <w:t>Получено положительное заключено государственн</w:t>
      </w:r>
      <w:r>
        <w:rPr>
          <w:sz w:val="26"/>
          <w:szCs w:val="26"/>
          <w:shd w:fill="auto" w:val="clear"/>
        </w:rPr>
        <w:t xml:space="preserve">ой экспертизы объекта «Строительство биологических очистных сооружений в г.Ядрин Чувашской Республики на 2400 куб.м /сут.». </w:t>
      </w:r>
    </w:p>
    <w:p>
      <w:pPr>
        <w:pStyle w:val="Normal"/>
        <w:ind w:firstLine="709"/>
        <w:jc w:val="both"/>
        <w:rPr>
          <w:shd w:fill="auto" w:val="clear"/>
        </w:rPr>
      </w:pPr>
      <w:r>
        <w:rPr>
          <w:sz w:val="26"/>
          <w:szCs w:val="26"/>
          <w:shd w:fill="auto" w:val="clear"/>
        </w:rPr>
        <w:t xml:space="preserve">Разрабатывается проект по расчистке русла реки Сура в районе пляжа в г. Ядрин в адрес ФГБВУ « Центррегионводхоз», г.Москва. </w:t>
      </w:r>
    </w:p>
    <w:p>
      <w:pPr>
        <w:pStyle w:val="NoSpacing"/>
        <w:ind w:firstLine="709"/>
        <w:jc w:val="both"/>
        <w:rPr>
          <w:shd w:fill="auto" w:val="clear"/>
        </w:rPr>
      </w:pPr>
      <w:r>
        <w:rPr>
          <w:rFonts w:cs="Times New Roman" w:ascii="Times New Roman" w:hAnsi="Times New Roman"/>
          <w:sz w:val="26"/>
          <w:szCs w:val="26"/>
          <w:shd w:fill="auto" w:val="clear"/>
        </w:rPr>
        <w:t>Разработаны ЗАО «Институт Чувашгипроводхоз»  расчеты вероятного вреда в случае аварии гидротехнических сооружений на 6 объектов.</w:t>
      </w:r>
    </w:p>
    <w:p>
      <w:pPr>
        <w:pStyle w:val="Normal"/>
        <w:ind w:hanging="0"/>
        <w:jc w:val="both"/>
        <w:rPr/>
      </w:pPr>
      <w:r>
        <w:rPr>
          <w:sz w:val="26"/>
          <w:szCs w:val="26"/>
          <w:shd w:fill="auto" w:val="clear"/>
        </w:rPr>
        <w:tab/>
      </w:r>
      <w:r>
        <w:rPr>
          <w:b/>
          <w:color w:val="000000" w:themeColor="text1"/>
          <w:sz w:val="26"/>
          <w:szCs w:val="26"/>
        </w:rPr>
        <w:t xml:space="preserve">Образование </w:t>
      </w:r>
    </w:p>
    <w:p>
      <w:pPr>
        <w:pStyle w:val="Normal"/>
        <w:ind w:hanging="0"/>
        <w:jc w:val="both"/>
        <w:rPr>
          <w:sz w:val="26"/>
          <w:szCs w:val="26"/>
        </w:rPr>
      </w:pPr>
      <w:r>
        <w:rPr>
          <w:b/>
          <w:color w:val="000000" w:themeColor="text1"/>
          <w:sz w:val="26"/>
          <w:szCs w:val="26"/>
        </w:rPr>
        <w:tab/>
      </w:r>
      <w:r>
        <w:rPr>
          <w:sz w:val="26"/>
          <w:szCs w:val="26"/>
        </w:rPr>
        <w:t xml:space="preserve">Система дошкольного образования представлена 6 дошкольными образовательными организациями и 14 дошкольными группами в 9 общеобразовательных организациях. В целом дошкольным образованием охвачено 777 детей с 1,5 лет, из них в дошкольных образовательных организациях - 633 ребенок, в школах – 144 ребенка. На учете с 0 до 2-х лет на 1 августа 2023 года состоит  41 ребенок. </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Средняя заработная плата педагогических работников дошкольных образовательных организаций за январь-июль  с учетом отпускных- составила 34034,88  руб.</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В муниципалитете функционируют 13 общеобразовательных организаций, из них: 9 средних школ, 3 основных школ, 1 - начальная школа, в которых обучалось  в 2022-2023 учебном  году 2466 учеников в 170 классах-комплектах, в 1-м классе – 210 учащихся.  </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Все школы, дошкольные образовательные учреждения подключены к сети «Интернет», имеют обновляемые сайты.</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Количество педагогических работников, работающих в общеобразовательных организациях  составляет 229 человек, в том числе 200 учителей. В дошкольных образовательных организациях работают 67 педагогов, в учреждениях дополнительного образования – 28. Высшую квалификационную категорию имеют 27%. Доля молодых педагогов в возрасте до 35 лет – 8%. Средний возраст педагогов в ОУ – 50 лет, в ДОУ – 46 лет. Педагоги пенсионного возраста составляют 36 %.</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За январь-июль 2023 с учетом отпускных средняя заработная плата педагогических работников общеобразовательных учреждений 40599,55 руб.</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В районе 3 учреждения дополнительного образования (МБУ ДО «Ядринский районный Дом детского творчества», МБУ ДО «Ядринская районная детская школа искусств им. А.В. Асламаса, МАО ДО Детско-юношеская спортивная школа «Физкультурно-спортивный комплекс «Присурье»). </w:t>
      </w:r>
    </w:p>
    <w:p>
      <w:pPr>
        <w:pStyle w:val="NoSpacing"/>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За январь-июль с учетом отпускных средняя заработная плата педагогических работников учреждений дополнительного образования детей составила 36369,89 руб.  </w:t>
      </w:r>
    </w:p>
    <w:p>
      <w:pPr>
        <w:pStyle w:val="NoSpacing"/>
        <w:ind w:firstLine="709"/>
        <w:jc w:val="both"/>
        <w:rPr>
          <w:rFonts w:ascii="Times New Roman" w:hAnsi="Times New Roman" w:cs="Times New Roman"/>
          <w:sz w:val="26"/>
          <w:szCs w:val="26"/>
        </w:rPr>
      </w:pPr>
      <w:r>
        <w:rPr>
          <w:rFonts w:cs="Times New Roman" w:ascii="Times New Roman" w:hAnsi="Times New Roman"/>
          <w:sz w:val="26"/>
          <w:szCs w:val="26"/>
        </w:rPr>
        <w:t>ООО «Альтернатива» завершила ремонтные работы в МБОУ «Кукшумская ООШ». Данный проект реализовывался в рамках программы инициативного бюджетирования, стоимость работ составляет 2,29 тыс. рублей. На сегодняшний работы завершены.</w:t>
      </w:r>
    </w:p>
    <w:p>
      <w:pPr>
        <w:pStyle w:val="NoSpacing"/>
        <w:ind w:firstLine="709"/>
        <w:jc w:val="both"/>
        <w:rPr>
          <w:rFonts w:ascii="Times New Roman" w:hAnsi="Times New Roman" w:cs="Times New Roman"/>
          <w:sz w:val="26"/>
          <w:szCs w:val="26"/>
        </w:rPr>
      </w:pPr>
      <w:r>
        <w:rPr>
          <w:rFonts w:cs="Times New Roman" w:ascii="Times New Roman" w:hAnsi="Times New Roman"/>
          <w:sz w:val="26"/>
          <w:szCs w:val="26"/>
        </w:rPr>
        <w:t>Планы на 2023 гг.:</w:t>
      </w:r>
    </w:p>
    <w:p>
      <w:pPr>
        <w:pStyle w:val="NoSpacing"/>
        <w:jc w:val="both"/>
        <w:rPr>
          <w:rFonts w:ascii="Times New Roman" w:hAnsi="Times New Roman" w:cs="Times New Roman"/>
          <w:sz w:val="26"/>
          <w:szCs w:val="26"/>
        </w:rPr>
      </w:pPr>
      <w:r>
        <w:rPr>
          <w:rFonts w:cs="Times New Roman" w:ascii="Times New Roman" w:hAnsi="Times New Roman"/>
          <w:sz w:val="26"/>
          <w:szCs w:val="26"/>
        </w:rPr>
        <w:t>1. Разработка ПСД на капремонт МБОУ «Советская СОШ».</w:t>
      </w:r>
    </w:p>
    <w:p>
      <w:pPr>
        <w:pStyle w:val="NoSpacing"/>
        <w:jc w:val="both"/>
        <w:rPr>
          <w:rFonts w:ascii="Times New Roman" w:hAnsi="Times New Roman" w:cs="Times New Roman"/>
          <w:sz w:val="26"/>
          <w:szCs w:val="26"/>
        </w:rPr>
      </w:pPr>
      <w:r>
        <w:rPr>
          <w:rFonts w:cs="Times New Roman" w:ascii="Times New Roman" w:hAnsi="Times New Roman"/>
          <w:sz w:val="26"/>
          <w:szCs w:val="26"/>
        </w:rPr>
        <w:t>2.Установка дополнительного видеонаблюдения в МАДОУ «Детский сад «Аленушка» и МБДОУ «Детский сад «Пукане»</w:t>
      </w:r>
    </w:p>
    <w:p>
      <w:pPr>
        <w:pStyle w:val="NoSpacing"/>
        <w:ind w:firstLine="709"/>
        <w:jc w:val="both"/>
        <w:rPr>
          <w:rFonts w:ascii="Times New Roman" w:hAnsi="Times New Roman" w:cs="Times New Roman"/>
          <w:sz w:val="26"/>
          <w:szCs w:val="26"/>
        </w:rPr>
      </w:pPr>
      <w:r>
        <w:rPr>
          <w:rFonts w:cs="Times New Roman" w:ascii="Times New Roman" w:hAnsi="Times New Roman"/>
          <w:sz w:val="26"/>
          <w:szCs w:val="26"/>
        </w:rPr>
        <w:t>Проблемные вопросы и рекомендации по их решению:</w:t>
      </w:r>
    </w:p>
    <w:p>
      <w:pPr>
        <w:pStyle w:val="Normal"/>
        <w:ind w:firstLine="709"/>
        <w:jc w:val="both"/>
        <w:rPr>
          <w:sz w:val="26"/>
          <w:szCs w:val="26"/>
        </w:rPr>
      </w:pPr>
      <w:r>
        <w:rPr>
          <w:sz w:val="26"/>
          <w:szCs w:val="26"/>
        </w:rPr>
        <w:t xml:space="preserve">Основной проблемой в развитии инфраструктуры муниципальной системы образования являются: недостаточный приток молодых педагогов в систему образования района, уменьшение количества детей в сельской местности. </w:t>
      </w:r>
    </w:p>
    <w:p>
      <w:pPr>
        <w:pStyle w:val="Normal"/>
        <w:ind w:firstLine="709"/>
        <w:jc w:val="both"/>
        <w:rPr>
          <w:sz w:val="26"/>
          <w:szCs w:val="26"/>
        </w:rPr>
      </w:pPr>
      <w:r>
        <w:rPr>
          <w:sz w:val="26"/>
          <w:szCs w:val="26"/>
        </w:rPr>
        <w:t>Меры по решению основной проблемы:</w:t>
      </w:r>
    </w:p>
    <w:p>
      <w:pPr>
        <w:pStyle w:val="Normal"/>
        <w:ind w:firstLine="709"/>
        <w:jc w:val="both"/>
        <w:rPr>
          <w:sz w:val="26"/>
          <w:szCs w:val="26"/>
        </w:rPr>
      </w:pPr>
      <w:r>
        <w:rPr>
          <w:sz w:val="26"/>
          <w:szCs w:val="26"/>
        </w:rPr>
        <w:t xml:space="preserve">Во исполнение постановлений Ядринской районной администрации №425 от 19.08.2016 г. «О внесении изменений и дополнений в постановление Ядринской районной администрации Чувашской Республики от 30.09.2013 № 715» и №507 от 09.07.2018 «О внесении изменений в постановление Ядринской районной администрации Чувашской Республики от 30.09.2013 № 715» педагогическим работникам, которые являются молодыми специалистами, в 5 раз увеличен коэффициент к должностному окладу до наступления стажа 3 года. Кроме того, молодым специалистам, принятым на работу с 1 июня 2016 года, однократно выплачивается единовременное денежное пособие в размере 10 окладов. </w:t>
      </w:r>
    </w:p>
    <w:p>
      <w:pPr>
        <w:pStyle w:val="Normal"/>
        <w:ind w:firstLine="709"/>
        <w:jc w:val="both"/>
        <w:rPr>
          <w:sz w:val="26"/>
          <w:szCs w:val="26"/>
        </w:rPr>
      </w:pPr>
      <w:r>
        <w:rPr>
          <w:sz w:val="26"/>
          <w:szCs w:val="26"/>
        </w:rPr>
        <w:t>Муниципальной программой Ядринского района Чувашской Республики «Развитие образования» ежегодно в течение 5 лет в качестве материальной поддержки предусматривается денежная выплата молодым специалистам в сумме 20 000 рублей.</w:t>
      </w:r>
    </w:p>
    <w:p>
      <w:pPr>
        <w:pStyle w:val="Normal"/>
        <w:ind w:firstLine="709"/>
        <w:jc w:val="both"/>
        <w:rPr>
          <w:sz w:val="26"/>
          <w:szCs w:val="26"/>
        </w:rPr>
      </w:pPr>
      <w:r>
        <w:rPr>
          <w:sz w:val="26"/>
          <w:szCs w:val="26"/>
        </w:rPr>
        <w:t xml:space="preserve">В целях обеспечения педагогическими кадрами на основании договора с Чувашским государственным педагогическим университетом им. И.Я. Яковлева ежегодно на обучение направляются выпускники общеобразовательных школ района. С ними заключаются четырехсторонние договоры, предусматривающие выплату стипендии из бюджета района в сумме 1 тыс. рублей в течение двух последних лет обучения в вузе. </w:t>
      </w:r>
    </w:p>
    <w:p>
      <w:pPr>
        <w:pStyle w:val="Normal"/>
        <w:ind w:hanging="0"/>
        <w:jc w:val="both"/>
        <w:rPr>
          <w:shd w:fill="auto" w:val="clear"/>
        </w:rPr>
      </w:pPr>
      <w:r>
        <w:rPr>
          <w:b/>
          <w:bCs/>
          <w:color w:val="000000"/>
          <w:sz w:val="26"/>
          <w:szCs w:val="26"/>
          <w:shd w:fill="auto" w:val="clear"/>
        </w:rPr>
        <w:tab/>
      </w:r>
      <w:r>
        <w:rPr>
          <w:b/>
          <w:bCs/>
          <w:sz w:val="26"/>
          <w:szCs w:val="26"/>
          <w:shd w:fill="auto" w:val="clear"/>
        </w:rPr>
        <w:t>Молодежная политика</w:t>
      </w:r>
    </w:p>
    <w:p>
      <w:pPr>
        <w:pStyle w:val="Normal"/>
        <w:ind w:firstLine="420"/>
        <w:jc w:val="both"/>
        <w:rPr>
          <w:shd w:fill="auto" w:val="clear"/>
        </w:rPr>
      </w:pPr>
      <w:r>
        <w:rPr>
          <w:sz w:val="26"/>
          <w:szCs w:val="26"/>
          <w:shd w:fill="auto" w:val="clear"/>
        </w:rPr>
        <w:t>В Ядринском муниципальном округе по состоянию на 1 января 2023 года всего проживает 4571 молодой человек в возрасте от 14 до 35 лет, что составляет 19,95 % от общего числа жителей Ядринского муниципального округа (22 тысячи 911 человек).</w:t>
      </w:r>
    </w:p>
    <w:p>
      <w:pPr>
        <w:pStyle w:val="Normal"/>
        <w:ind w:firstLine="420"/>
        <w:jc w:val="both"/>
        <w:rPr>
          <w:shd w:fill="auto" w:val="clear"/>
        </w:rPr>
      </w:pPr>
      <w:r>
        <w:rPr>
          <w:sz w:val="26"/>
          <w:szCs w:val="26"/>
          <w:shd w:fill="auto" w:val="clear"/>
        </w:rPr>
        <w:t>Из общего количества молодого населения: учащихся образовательных учреждений района - 742; студентов (в т.ч. учащиеся Ядринского агротехникума) - 1012; молодежи,  служащие в рядах ВС РФ - 62; временно безработных (по данным районного центра занятости) - 18; молодежи, работающей в учреждениях, организациях и предприятиях Ядринского района, выезжающих на работу за пределы муниципального округа - 2737.</w:t>
      </w:r>
    </w:p>
    <w:p>
      <w:pPr>
        <w:pStyle w:val="Normal"/>
        <w:ind w:firstLine="465"/>
        <w:jc w:val="both"/>
        <w:rPr>
          <w:shd w:fill="auto" w:val="clear"/>
        </w:rPr>
      </w:pPr>
      <w:r>
        <w:rPr>
          <w:sz w:val="26"/>
          <w:szCs w:val="26"/>
          <w:shd w:fill="auto" w:val="clear"/>
        </w:rPr>
        <w:t xml:space="preserve">Реализацию государственной молодежной политики осуществляют отдел образования администрации Ядринского муниципального округа и 3 учреждения дополнительного образования: МБУ ДО «Дом детского творчества Ядринского муниципального округа», МБУ ДО «Ядринская ДШИ им. А.В. Асламаса», </w:t>
      </w:r>
      <w:r>
        <w:rPr>
          <w:color w:val="000000"/>
          <w:sz w:val="26"/>
          <w:szCs w:val="26"/>
          <w:shd w:fill="auto" w:val="clear"/>
        </w:rPr>
        <w:t>МАУ ДО «ДЮСШ «Физкультурно-спортивный комплекс «Присурье» Ядринского муниципального округа.</w:t>
      </w:r>
    </w:p>
    <w:p>
      <w:pPr>
        <w:pStyle w:val="Normal"/>
        <w:ind w:firstLine="525"/>
        <w:jc w:val="both"/>
        <w:rPr>
          <w:shd w:fill="auto" w:val="clear"/>
        </w:rPr>
      </w:pPr>
      <w:r>
        <w:rPr>
          <w:color w:val="000000"/>
          <w:sz w:val="26"/>
          <w:szCs w:val="26"/>
          <w:shd w:fill="auto" w:val="clear"/>
        </w:rPr>
        <w:t>На сегодняшний день в АИС «Молодежь России» от Ядринского муниципального округа зарегистрировано  более 100 человек в возрасте от 14 до 35 лет. В ЕИС «Добро.ру» зарегистрировано более 100 мероприятий и 893 человек, в возрасте от 14 до 35 лет. 890 человек от 14 до 21 года активно пользуются «Пушкинской картой», посещая культурные мероприятия.</w:t>
      </w:r>
    </w:p>
    <w:p>
      <w:pPr>
        <w:pStyle w:val="Normal"/>
        <w:ind w:firstLine="525"/>
        <w:jc w:val="both"/>
        <w:rPr>
          <w:shd w:fill="auto" w:val="clear"/>
        </w:rPr>
      </w:pPr>
      <w:r>
        <w:rPr>
          <w:sz w:val="26"/>
          <w:szCs w:val="26"/>
          <w:shd w:fill="auto" w:val="clear"/>
        </w:rPr>
        <w:t>Стоит отметить, что с каждым годом число волонтеров увеличивается, что говорит о росте популярности добровольческого (волонтерского) движения в Ядринском муниципальном округе. Добровольцы (волонтеры) муниципального округа оказывают помощь по многим направлениям. Это экологическая помощь (уборка и озеленение территорий, благоустройство населенных пунктов, памятных мест и т.д.), пропаганда здорового образа жизни, военно-патриотическое (акции, квест-игры), социальное (помощь людям, находящимся в трудной жизненной ситуации) и событийное (помощь при проведении мероприятий в муниципальном округе) направления.</w:t>
      </w:r>
    </w:p>
    <w:p>
      <w:pPr>
        <w:pStyle w:val="Normal"/>
        <w:ind w:hanging="0"/>
        <w:jc w:val="both"/>
        <w:rPr>
          <w:shd w:fill="auto" w:val="clear"/>
        </w:rPr>
      </w:pPr>
      <w:r>
        <w:rPr>
          <w:sz w:val="26"/>
          <w:szCs w:val="26"/>
          <w:shd w:fill="auto" w:val="clear"/>
        </w:rPr>
        <w:t>Активным участником общественной жизни является местное отделение Всероссийского общественного движения «Волонтеры Победы», которое принимает активное участие во всех мероприятиях Ядринского муниципального округа.</w:t>
      </w:r>
    </w:p>
    <w:p>
      <w:pPr>
        <w:pStyle w:val="Normal"/>
        <w:ind w:hanging="0"/>
        <w:jc w:val="both"/>
        <w:rPr>
          <w:shd w:fill="auto" w:val="clear"/>
        </w:rPr>
      </w:pPr>
      <w:r>
        <w:rPr>
          <w:sz w:val="26"/>
          <w:szCs w:val="26"/>
          <w:shd w:fill="auto" w:val="clear"/>
        </w:rPr>
        <w:tab/>
        <w:t>Активная молодежь поощряется почетными грамотами и благодарственными письмами администрации Ядринского муниципального округа, отдела образования, выдвигается на стипендии Главы Чувашской Республики, депутата Государственного Совета Чувашской Республики Н.В. Малова и главы Ядринского муниципального округа.</w:t>
      </w:r>
    </w:p>
    <w:p>
      <w:pPr>
        <w:pStyle w:val="Normal"/>
        <w:ind w:hanging="0"/>
        <w:jc w:val="both"/>
        <w:rPr>
          <w:shd w:fill="auto" w:val="clear"/>
        </w:rPr>
      </w:pPr>
      <w:r>
        <w:rPr>
          <w:sz w:val="26"/>
          <w:szCs w:val="26"/>
          <w:shd w:fill="auto" w:val="clear"/>
        </w:rPr>
        <w:tab/>
        <w:t>В этом году специальные стипендии удостоились 17 человек (из них 1 человек - работающая молодежь, 7 человек - члены МО ВОД «Волонтеры Победы» в Ядринском муниципальном округе Чувашской Республики, 9 человек - учащиеся образовательных учреждений Ядринского муниципального округа) - стипендию (по 2500 рублей) Главы Чувашской Республики (в 2022 г. - 21 человек, в 2021 - 25 человек). На конкурсной основе ежегодно получают стипендии (ежегодно 10 человек, по 500 рублей) депутата Государственного Совета Чувашской Республики Николая Владимировича Малова и главы Ядринского муниципального округа (ежегодно 10 человек, по 250 рублей).</w:t>
      </w:r>
    </w:p>
    <w:p>
      <w:pPr>
        <w:pStyle w:val="Normal"/>
        <w:ind w:firstLine="645"/>
        <w:jc w:val="both"/>
        <w:rPr>
          <w:shd w:fill="auto" w:val="clear"/>
        </w:rPr>
      </w:pPr>
      <w:r>
        <w:rPr>
          <w:sz w:val="26"/>
          <w:szCs w:val="26"/>
          <w:shd w:fill="auto" w:val="clear"/>
        </w:rPr>
        <w:t>Еженедельно проводятся мероприятия с молодежью по профилактике наркомании, потребления психоактивных веществ. Раз в месяц - мероприятия с молодежью в сфере межнационального сотрудничества, профилактики экстремизма, терроризма и правонарушений. Учащаяся и рабочая молодежь муниципального округа активно принимает участие в мероприятиях по сдаче норм ГТО.</w:t>
      </w:r>
    </w:p>
    <w:p>
      <w:pPr>
        <w:pStyle w:val="Normal"/>
        <w:ind w:firstLine="630"/>
        <w:jc w:val="both"/>
        <w:rPr>
          <w:shd w:fill="auto" w:val="clear"/>
        </w:rPr>
      </w:pPr>
      <w:r>
        <w:rPr>
          <w:sz w:val="26"/>
          <w:szCs w:val="26"/>
          <w:shd w:fill="auto" w:val="clear"/>
        </w:rPr>
        <w:t>Реализация государственной молодёжной политики в Ядринском муниципальном округе в 2023 году будет осуществляться в соответствии с подпрограммой «Молодежь» муниципальной программы Ядринского муниципального округа Чувашской Республики «Развитие образования» (финансирование  в 2023 - 136 тыс. 163 рублей).</w:t>
      </w:r>
    </w:p>
    <w:p>
      <w:pPr>
        <w:pStyle w:val="Normal"/>
        <w:ind w:firstLine="660"/>
        <w:jc w:val="both"/>
        <w:rPr>
          <w:shd w:fill="auto" w:val="clear"/>
        </w:rPr>
      </w:pPr>
      <w:r>
        <w:rPr>
          <w:sz w:val="26"/>
          <w:szCs w:val="26"/>
          <w:shd w:fill="auto" w:val="clear"/>
        </w:rPr>
        <w:t>Также будет продолжаться усиленная работа по проектной и грантовой деятельности, будут проводиться мероприятия по привлечению представителей учащейся и рабочей молодежи к реализации государственной молодежной политики на территории муниципального округа, по поддержке детских и молодежных объединений, мероприятия по регистрации молодежных активистов в АИС «Молодежь России» и «Добро.ру», участников программы «Пушкинская карта», акция «МЫ ВМЕСТЕ», мероприятия в соответствии с планом мероприятий с участием молодежи в Ядринском МО ЧР на 2023 год.</w:t>
      </w:r>
    </w:p>
    <w:p>
      <w:pPr>
        <w:pStyle w:val="Normal"/>
        <w:ind w:hanging="0"/>
        <w:jc w:val="both"/>
        <w:rPr>
          <w:shd w:fill="auto" w:val="clear"/>
        </w:rPr>
      </w:pPr>
      <w:r>
        <w:rPr>
          <w:rFonts w:eastAsia="Mangal"/>
          <w:b/>
          <w:color w:val="000000"/>
          <w:sz w:val="26"/>
          <w:szCs w:val="26"/>
          <w:shd w:fill="auto" w:val="clear"/>
        </w:rPr>
        <w:tab/>
        <w:t>Культура</w:t>
      </w:r>
    </w:p>
    <w:p>
      <w:pPr>
        <w:pStyle w:val="Western"/>
        <w:spacing w:before="0" w:after="0"/>
        <w:ind w:firstLine="709"/>
        <w:jc w:val="both"/>
        <w:rPr>
          <w:shd w:fill="auto" w:val="clear"/>
        </w:rPr>
      </w:pPr>
      <w:r>
        <w:rPr>
          <w:rFonts w:eastAsia="Mangal"/>
          <w:color w:val="000000"/>
          <w:sz w:val="26"/>
          <w:szCs w:val="26"/>
          <w:shd w:fill="auto" w:val="clear"/>
        </w:rPr>
        <w:t>По национальному проекту «Культура» реализовано мероприятие регионального проекта "Культурная среда" на 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данное мероприятия были предусмотрены средства в общей сумме 85 000 рублей, в том числе за счет средств федерального бюджета – 50 000 рублей, за счет республиканского бюджета Чувашской Республики – 25 000 рублей и за счет средств бюджета</w:t>
      </w:r>
      <w:r>
        <w:rPr>
          <w:rFonts w:eastAsia="Times New Roman"/>
          <w:color w:val="000000"/>
          <w:sz w:val="26"/>
          <w:szCs w:val="26"/>
          <w:shd w:fill="auto" w:val="clear"/>
        </w:rPr>
        <w:t xml:space="preserve"> Ядринского муниципального округа</w:t>
      </w:r>
      <w:r>
        <w:rPr>
          <w:rFonts w:eastAsia="Mangal"/>
          <w:color w:val="000000"/>
          <w:sz w:val="26"/>
          <w:szCs w:val="26"/>
          <w:shd w:fill="auto" w:val="clear"/>
        </w:rPr>
        <w:t xml:space="preserve"> Чувашской Республики – 10000 рублей. Средства использованы в полном объеме.</w:t>
      </w:r>
    </w:p>
    <w:p>
      <w:pPr>
        <w:pStyle w:val="Normal"/>
        <w:ind w:firstLine="708"/>
        <w:jc w:val="both"/>
        <w:rPr>
          <w:shd w:fill="auto" w:val="clear"/>
        </w:rPr>
      </w:pPr>
      <w:r>
        <w:rPr>
          <w:rFonts w:eastAsia="Mangal"/>
          <w:sz w:val="26"/>
          <w:szCs w:val="26"/>
          <w:shd w:fill="auto" w:val="clear"/>
        </w:rPr>
        <w:t xml:space="preserve">На текущий год в </w:t>
      </w:r>
      <w:r>
        <w:rPr>
          <w:rFonts w:eastAsia="Calibri"/>
          <w:sz w:val="26"/>
          <w:szCs w:val="26"/>
          <w:shd w:fill="auto" w:val="clear"/>
        </w:rPr>
        <w:t>Ядринском муниципальном округе Чувашской Республики</w:t>
      </w:r>
      <w:r>
        <w:rPr>
          <w:rFonts w:eastAsia="Mangal"/>
          <w:sz w:val="26"/>
          <w:szCs w:val="26"/>
          <w:shd w:fill="auto" w:val="clear"/>
        </w:rPr>
        <w:t xml:space="preserve"> в сфере культуры запланировано большое количестве мероприятий, как ежегодных традиционных, так и совершенно нового формата, которые будут проходить в рамках Года педагога и наставника в Российской Федерации и Года счастливого детства в Чувашской Республике.</w:t>
      </w:r>
    </w:p>
    <w:p>
      <w:pPr>
        <w:pStyle w:val="Normal"/>
        <w:ind w:firstLine="708"/>
        <w:jc w:val="both"/>
        <w:rPr>
          <w:shd w:fill="auto" w:val="clear"/>
        </w:rPr>
      </w:pPr>
      <w:r>
        <w:rPr>
          <w:rFonts w:eastAsia="Mangal"/>
          <w:sz w:val="26"/>
          <w:szCs w:val="26"/>
          <w:shd w:fill="auto" w:val="clear"/>
        </w:rPr>
        <w:t xml:space="preserve">На книжное комплектование своего фонда </w:t>
      </w:r>
      <w:r>
        <w:rPr>
          <w:rFonts w:eastAsia="Calibri"/>
          <w:sz w:val="26"/>
          <w:szCs w:val="26"/>
          <w:shd w:fill="auto" w:val="clear"/>
        </w:rPr>
        <w:t>муниципальное бюджетное учреждение «Централизованная библиотечная система» Ядринского муниципального округа Чувашской Республики получила в этом году 74 148,94 рублей.</w:t>
      </w:r>
    </w:p>
    <w:p>
      <w:pPr>
        <w:pStyle w:val="Normal"/>
        <w:ind w:firstLine="708"/>
        <w:jc w:val="both"/>
        <w:rPr>
          <w:shd w:fill="auto" w:val="clear"/>
        </w:rPr>
      </w:pPr>
      <w:r>
        <w:rPr>
          <w:rFonts w:eastAsia="Mangal"/>
          <w:sz w:val="26"/>
          <w:szCs w:val="26"/>
          <w:shd w:fill="auto" w:val="clear"/>
        </w:rPr>
        <w:t xml:space="preserve">В 2023-2024 годах планируется провести реставрационные работы объекта культурного наследия «Дом, в котором родился Н.И. Ашмарин» (на сумму более 15 млн. рублей). </w:t>
      </w:r>
      <w:r>
        <w:rPr>
          <w:sz w:val="26"/>
          <w:szCs w:val="26"/>
          <w:shd w:fill="auto" w:val="clear"/>
        </w:rPr>
        <w:t>На сегодняшний день собрана необходимая информация, разработана проектно-сметная документация, которая уже прошла государственную экспертизу. Данная деятельность осуществляется совместно с ООО «ВИНКАЙТ» и БУ «Государственный центр по охране культурного наследия»</w:t>
      </w:r>
      <w:r>
        <w:rPr>
          <w:rFonts w:eastAsia="Mangal"/>
          <w:sz w:val="26"/>
          <w:szCs w:val="26"/>
          <w:shd w:fill="auto" w:val="clear"/>
        </w:rPr>
        <w:t>.</w:t>
      </w:r>
    </w:p>
    <w:p>
      <w:pPr>
        <w:pStyle w:val="Normal"/>
        <w:ind w:firstLine="708"/>
        <w:jc w:val="both"/>
        <w:rPr>
          <w:shd w:fill="auto" w:val="clear"/>
        </w:rPr>
      </w:pPr>
      <w:r>
        <w:rPr>
          <w:rFonts w:eastAsia="Times New Roman CYR"/>
          <w:sz w:val="26"/>
          <w:szCs w:val="26"/>
          <w:shd w:fill="auto" w:val="clear"/>
        </w:rPr>
        <w:t>Кроме этого, в этом году будет продолжена работа по вопросу строительства в с. Ядрино, с. Малое Карачкино и д. Кильдишево социально-культурных центров.</w:t>
      </w:r>
    </w:p>
    <w:p>
      <w:pPr>
        <w:pStyle w:val="Normal"/>
        <w:ind w:firstLine="708"/>
        <w:jc w:val="both"/>
        <w:rPr>
          <w:shd w:fill="auto" w:val="clear"/>
        </w:rPr>
      </w:pPr>
      <w:r>
        <w:rPr>
          <w:rFonts w:eastAsia="Mangal"/>
          <w:sz w:val="26"/>
          <w:szCs w:val="26"/>
          <w:shd w:fill="auto" w:val="clear"/>
        </w:rPr>
        <w:t>Требуется продолжение ремонта в здании Ядринского районного архива, Ядринской Центральной библиотеки, Кукшумском, Персирланском и Стрелецком СДК. Требуется решить вопрос по благоустройству прилегающей территории к Ядринскому районному Дому культуры, по ремонту и благоустройству объектов культурного наследия на территории г. Ядрин. По данным проблемным вопросам тоже ведется соответствующая работа.</w:t>
      </w:r>
    </w:p>
    <w:p>
      <w:pPr>
        <w:pStyle w:val="NoSpacing"/>
        <w:jc w:val="both"/>
        <w:rPr>
          <w:rFonts w:ascii="Times New Roman" w:hAnsi="Times New Roman"/>
          <w:b/>
          <w:b/>
          <w:sz w:val="26"/>
          <w:szCs w:val="26"/>
        </w:rPr>
      </w:pPr>
      <w:r>
        <w:rPr>
          <w:rFonts w:ascii="Times New Roman" w:hAnsi="Times New Roman"/>
          <w:b/>
          <w:sz w:val="26"/>
          <w:szCs w:val="26"/>
        </w:rPr>
        <w:tab/>
        <w:t>ГО и ЧС</w:t>
      </w:r>
    </w:p>
    <w:p>
      <w:pPr>
        <w:pStyle w:val="NoSpacing"/>
        <w:ind w:firstLine="708"/>
        <w:jc w:val="both"/>
        <w:rPr>
          <w:rFonts w:ascii="Times New Roman" w:hAnsi="Times New Roman" w:cs="Times New Roman"/>
          <w:sz w:val="26"/>
          <w:szCs w:val="26"/>
        </w:rPr>
      </w:pPr>
      <w:r>
        <w:rPr>
          <w:b/>
          <w:bCs/>
          <w:sz w:val="26"/>
          <w:szCs w:val="26"/>
        </w:rPr>
        <w:tab/>
      </w:r>
      <w:r>
        <w:rPr>
          <w:rFonts w:cs="Times New Roman" w:ascii="Times New Roman" w:hAnsi="Times New Roman"/>
          <w:sz w:val="26"/>
          <w:szCs w:val="26"/>
        </w:rPr>
        <w:t>За январь-июль 2023 года основное усилие администрации Ядринского муниципального округа Чувашской Республики было направлено на выполнение Плана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2023 год.</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Вопросы совершенствования гражданской обороны, предупреждения и ликвидации чрезвычайных ситуаций природного и техногенного характера, обеспечения безопасности жизнедеятельности населения района рассматривались на совещаниях и заседаниях:</w:t>
      </w:r>
    </w:p>
    <w:p>
      <w:pPr>
        <w:pStyle w:val="NoSpacing"/>
        <w:jc w:val="both"/>
        <w:rPr>
          <w:rFonts w:ascii="Times New Roman" w:hAnsi="Times New Roman" w:cs="Times New Roman"/>
          <w:sz w:val="26"/>
          <w:szCs w:val="26"/>
        </w:rPr>
      </w:pPr>
      <w:r>
        <w:rPr>
          <w:rFonts w:cs="Times New Roman" w:ascii="Times New Roman" w:hAnsi="Times New Roman"/>
          <w:sz w:val="26"/>
          <w:szCs w:val="26"/>
        </w:rPr>
        <w:t>проведены 8 расширенных совещания с участием руководителей структурных подразделений администрации, начальников территориальных отделов старост населенных пунктов, сотрудников 43 ПCЧ 5 ПСО ФПС ГПС Главного управления МЧС России по Чувашской Республике – Чувашии, руководителей предприятий, организаций и учреждений по вопросам профилактики и усиления пожарной безопасности, охраны жизни людей на водных объектах;</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xml:space="preserve">- проведено 4 заседание Ядринской муниципальной комиссии по предупреждению и ликвидации чрезвычайных ситуаций и обеспечению пожарной безопасности с участием руководителей структурных подразделений администрации, начальников территориальных отделов администрации Ядринского муниципального округа Чувашской Республики и руководителей предприятий, организаций и учреждений; </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проведено 2 заседание антитеррористическая комиссии Ядринской муниципальной округа Чувашской Республики;</w:t>
      </w:r>
    </w:p>
    <w:p>
      <w:pPr>
        <w:pStyle w:val="NoSpacing"/>
        <w:jc w:val="both"/>
        <w:rPr>
          <w:rFonts w:ascii="Times New Roman" w:hAnsi="Times New Roman" w:cs="Times New Roman"/>
          <w:sz w:val="26"/>
          <w:szCs w:val="26"/>
        </w:rPr>
      </w:pPr>
      <w:r>
        <w:rPr>
          <w:rFonts w:cs="Times New Roman" w:ascii="Times New Roman" w:hAnsi="Times New Roman"/>
          <w:sz w:val="26"/>
          <w:szCs w:val="26"/>
        </w:rPr>
        <w:t>Принято 10 постановлений распоряжений администрации Ядринского муниципального округа в области ГО и ЧС.</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Согласно Плану основных мероприятий во взаимодействии с органами местного самоуправления, организациями и заинтересованными структурами проведены:</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xml:space="preserve">- подворные обходы жилого сектора на предмет соблюдения населением правил пожарной безопасности в жилье. В первую очередь комиссией обследованы условия проживания социального-неблагопучных семей, одиноких престарелых граждан, а также граждан, злоупотребляющих спиртными напитками; </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среди населения распространены памятки о требованиях пожарной безопасности;</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проводились занятия с оперативными дежурными ЕДДС Ядринского муниципального округа Чувашской Республики;</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xml:space="preserve">Проводимая работа была направлена на увеличение охвата и повышение эффективности обучения населения способам защиты от чрезвычайных ситуаций природного и техногенного характера, пожаров и безопасного поведения на водных объектах. </w:t>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В поселениях проводилась разъяснительная работа с населением о мерах пожарной безопасности и действиям при пожаре. Особое внимание при этом уделено наличию первичных средств пожаротушения в личных хозяйствах, состоянию электропроводки, соблюдению правил эксплуатации электробытовых приборов, газового оборудования, отопительных печей, дымоходов жилых домов и бань. Населению рекомендовано закупать огнетушители, также проведена разъяснительная работа с населением по страхованию имущества граждан на случай пожара.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ind w:hanging="0"/>
        <w:jc w:val="both"/>
        <w:rPr>
          <w:sz w:val="26"/>
          <w:szCs w:val="26"/>
        </w:rPr>
      </w:pPr>
      <w:r>
        <w:rPr/>
      </w:r>
    </w:p>
    <w:sectPr>
      <w:headerReference w:type="default" r:id="rId2"/>
      <w:type w:val="nextPage"/>
      <w:pgSz w:w="11906" w:h="16838"/>
      <w:pgMar w:left="1701" w:right="849" w:header="708" w:top="1134" w:footer="0" w:bottom="993"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Cambri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E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6633406"/>
    </w:sdtPr>
    <w:sdtContent>
      <w:p>
        <w:pPr>
          <w:pStyle w:val="Style34"/>
          <w:jc w:val="center"/>
          <w:rPr>
            <w:sz w:val="26"/>
            <w:szCs w:val="26"/>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79b0"/>
    <w:pPr>
      <w:widowControl/>
      <w:suppressAutoHyphens w:val="true"/>
      <w:bidi w:val="0"/>
      <w:snapToGrid w:val="false"/>
      <w:spacing w:before="0" w:after="0"/>
      <w:ind w:firstLine="567"/>
      <w:jc w:val="left"/>
    </w:pPr>
    <w:rPr>
      <w:rFonts w:ascii="Times New Roman" w:hAnsi="Times New Roman" w:eastAsia="Times New Roman" w:cs="Times New Roman"/>
      <w:color w:val="auto"/>
      <w:kern w:val="0"/>
      <w:sz w:val="28"/>
      <w:szCs w:val="24"/>
      <w:lang w:val="ru-RU" w:eastAsia="ru-RU" w:bidi="ar-SA"/>
    </w:rPr>
  </w:style>
  <w:style w:type="paragraph" w:styleId="1" w:customStyle="1">
    <w:name w:val="Heading 1"/>
    <w:basedOn w:val="Style27"/>
    <w:qFormat/>
    <w:rsid w:val="00e20fd3"/>
    <w:pPr/>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uiPriority w:val="99"/>
    <w:qFormat/>
    <w:rsid w:val="00f27cdc"/>
    <w:rPr>
      <w:rFonts w:ascii="Times New Roman" w:hAnsi="Times New Roman" w:eastAsia="Calibri"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f27cdc"/>
    <w:rPr>
      <w:rFonts w:ascii="Calibri" w:hAnsi="Calibri" w:eastAsia="Calibri" w:cs="Times New Roman"/>
    </w:rPr>
  </w:style>
  <w:style w:type="character" w:styleId="Style14" w:customStyle="1">
    <w:name w:val="Основной текст Знак"/>
    <w:basedOn w:val="DefaultParagraphFont"/>
    <w:uiPriority w:val="99"/>
    <w:qFormat/>
    <w:rsid w:val="004656f9"/>
    <w:rPr>
      <w:rFonts w:ascii="Times New Roman" w:hAnsi="Times New Roman" w:eastAsia="Times New Roman" w:cs="Times New Roman"/>
      <w:sz w:val="28"/>
      <w:szCs w:val="24"/>
      <w:lang w:eastAsia="ru-RU"/>
    </w:rPr>
  </w:style>
  <w:style w:type="character" w:styleId="Style15" w:customStyle="1">
    <w:name w:val="Верхний колонтитул Знак"/>
    <w:basedOn w:val="DefaultParagraphFont"/>
    <w:uiPriority w:val="99"/>
    <w:qFormat/>
    <w:rsid w:val="001c3feb"/>
    <w:rPr>
      <w:rFonts w:ascii="Times New Roman" w:hAnsi="Times New Roman" w:eastAsia="Times New Roman" w:cs="Times New Roman"/>
      <w:sz w:val="28"/>
      <w:szCs w:val="24"/>
      <w:lang w:eastAsia="ru-RU"/>
    </w:rPr>
  </w:style>
  <w:style w:type="character" w:styleId="Style16" w:customStyle="1">
    <w:name w:val="Нижний колонтитул Знак"/>
    <w:basedOn w:val="DefaultParagraphFont"/>
    <w:uiPriority w:val="99"/>
    <w:qFormat/>
    <w:rsid w:val="001c3feb"/>
    <w:rPr>
      <w:rFonts w:ascii="Times New Roman" w:hAnsi="Times New Roman" w:eastAsia="Times New Roman" w:cs="Times New Roman"/>
      <w:sz w:val="28"/>
      <w:szCs w:val="24"/>
      <w:lang w:eastAsia="ru-RU"/>
    </w:rPr>
  </w:style>
  <w:style w:type="character" w:styleId="Style17" w:customStyle="1">
    <w:name w:val="Текст выноски Знак"/>
    <w:basedOn w:val="DefaultParagraphFont"/>
    <w:uiPriority w:val="99"/>
    <w:semiHidden/>
    <w:qFormat/>
    <w:rsid w:val="00db1249"/>
    <w:rPr>
      <w:rFonts w:ascii="Arial" w:hAnsi="Arial" w:eastAsia="Times New Roman" w:cs="Arial"/>
      <w:sz w:val="18"/>
      <w:szCs w:val="18"/>
      <w:lang w:eastAsia="ru-RU"/>
    </w:rPr>
  </w:style>
  <w:style w:type="character" w:styleId="Norss" w:customStyle="1">
    <w:name w:val="no_rss"/>
    <w:basedOn w:val="DefaultParagraphFont"/>
    <w:qFormat/>
    <w:rsid w:val="00e20fd3"/>
    <w:rPr/>
  </w:style>
  <w:style w:type="character" w:styleId="Style18" w:customStyle="1">
    <w:name w:val="Интернет-ссылка"/>
    <w:rsid w:val="00e20fd3"/>
    <w:rPr>
      <w:strike w:val="false"/>
      <w:dstrike w:val="false"/>
      <w:color w:val="000000"/>
      <w:u w:val="none"/>
    </w:rPr>
  </w:style>
  <w:style w:type="character" w:styleId="Style19" w:customStyle="1">
    <w:name w:val="???????? ????? ??????"/>
    <w:qFormat/>
    <w:rsid w:val="00e20fd3"/>
    <w:rPr/>
  </w:style>
  <w:style w:type="character" w:styleId="WW8Num1z0" w:customStyle="1">
    <w:name w:val="WW8Num1z0"/>
    <w:qFormat/>
    <w:rsid w:val="00e20fd3"/>
    <w:rPr>
      <w:rFonts w:ascii="Times New Roman" w:hAnsi="Times New Roman" w:eastAsia="Calibri" w:cs="Times New Roman"/>
      <w:b w:val="false"/>
      <w:bCs w:val="false"/>
      <w:i w:val="false"/>
      <w:iCs w:val="false"/>
      <w:color w:val="000000"/>
      <w:sz w:val="26"/>
      <w:szCs w:val="26"/>
      <w:shd w:fill="auto" w:val="clear"/>
    </w:rPr>
  </w:style>
  <w:style w:type="character" w:styleId="Style20" w:customStyle="1">
    <w:name w:val="Маркеры"/>
    <w:qFormat/>
    <w:rsid w:val="00e20fd3"/>
    <w:rPr>
      <w:rFonts w:ascii="OpenSymbol" w:hAnsi="OpenSymbol" w:eastAsia="OpenSymbol" w:cs="OpenSymbol"/>
    </w:rPr>
  </w:style>
  <w:style w:type="character" w:styleId="Style21" w:customStyle="1">
    <w:name w:val="Выделение жирным"/>
    <w:basedOn w:val="DefaultParagraphFont"/>
    <w:qFormat/>
    <w:rsid w:val="00e20fd3"/>
    <w:rPr>
      <w:b/>
      <w:bCs/>
    </w:rPr>
  </w:style>
  <w:style w:type="character" w:styleId="3" w:customStyle="1">
    <w:name w:val="Основной текст 3 Знак"/>
    <w:qFormat/>
    <w:rsid w:val="00e20fd3"/>
    <w:rPr>
      <w:rFonts w:ascii="Calibri" w:hAnsi="Calibri" w:cs="Calibri"/>
      <w:sz w:val="16"/>
      <w:szCs w:val="16"/>
    </w:rPr>
  </w:style>
  <w:style w:type="character" w:styleId="Appleconvertedspace" w:customStyle="1">
    <w:name w:val="apple-converted-space"/>
    <w:qFormat/>
    <w:rsid w:val="00e20fd3"/>
    <w:rPr/>
  </w:style>
  <w:style w:type="character" w:styleId="BookTitle">
    <w:name w:val="Book Title"/>
    <w:qFormat/>
    <w:rsid w:val="00e20fd3"/>
    <w:rPr>
      <w:rFonts w:ascii="Cambria" w:hAnsi="Cambria" w:eastAsia="Times New Roman" w:cs="Cambria"/>
      <w:b/>
      <w:i/>
    </w:rPr>
  </w:style>
  <w:style w:type="character" w:styleId="IntenseReference">
    <w:name w:val="Intense Reference"/>
    <w:qFormat/>
    <w:rsid w:val="00e20fd3"/>
    <w:rPr>
      <w:b/>
      <w:u w:val="single"/>
    </w:rPr>
  </w:style>
  <w:style w:type="character" w:styleId="SubtleReference">
    <w:name w:val="Subtle Reference"/>
    <w:qFormat/>
    <w:rsid w:val="00e20fd3"/>
    <w:rPr>
      <w:u w:val="single"/>
    </w:rPr>
  </w:style>
  <w:style w:type="character" w:styleId="IntenseEmphasis">
    <w:name w:val="Intense Emphasis"/>
    <w:qFormat/>
    <w:rsid w:val="00e20fd3"/>
    <w:rPr>
      <w:b/>
      <w:i/>
      <w:u w:val="single"/>
    </w:rPr>
  </w:style>
  <w:style w:type="character" w:styleId="SubtleEmphasis">
    <w:name w:val="Subtle Emphasis"/>
    <w:qFormat/>
    <w:rsid w:val="00e20fd3"/>
    <w:rPr>
      <w:i/>
      <w:color w:val="5A5A5A"/>
    </w:rPr>
  </w:style>
  <w:style w:type="character" w:styleId="Style22" w:customStyle="1">
    <w:name w:val="Выделенная цитата Знак"/>
    <w:qFormat/>
    <w:rsid w:val="00e20fd3"/>
    <w:rPr>
      <w:b/>
      <w:i/>
    </w:rPr>
  </w:style>
  <w:style w:type="character" w:styleId="21" w:customStyle="1">
    <w:name w:val="Цитата 2 Знак"/>
    <w:qFormat/>
    <w:rsid w:val="00e20fd3"/>
    <w:rPr>
      <w:i/>
    </w:rPr>
  </w:style>
  <w:style w:type="character" w:styleId="Style23" w:customStyle="1">
    <w:name w:val="Подзаголовок Знак"/>
    <w:qFormat/>
    <w:rsid w:val="00e20fd3"/>
    <w:rPr>
      <w:rFonts w:ascii="Cambria" w:hAnsi="Cambria" w:eastAsia="Times New Roman"/>
    </w:rPr>
  </w:style>
  <w:style w:type="character" w:styleId="Style24" w:customStyle="1">
    <w:name w:val="Название Знак"/>
    <w:qFormat/>
    <w:rsid w:val="00e20fd3"/>
    <w:rPr>
      <w:rFonts w:ascii="Cambria" w:hAnsi="Cambria" w:eastAsia="Times New Roman" w:cs="Cambria"/>
      <w:b/>
      <w:bCs/>
      <w:kern w:val="2"/>
      <w:sz w:val="32"/>
      <w:szCs w:val="32"/>
    </w:rPr>
  </w:style>
  <w:style w:type="character" w:styleId="9" w:customStyle="1">
    <w:name w:val="Заголовок 9 Знак"/>
    <w:qFormat/>
    <w:rsid w:val="00e20fd3"/>
    <w:rPr>
      <w:rFonts w:ascii="Cambria" w:hAnsi="Cambria" w:eastAsia="Times New Roman" w:cs="Cambria"/>
    </w:rPr>
  </w:style>
  <w:style w:type="character" w:styleId="8" w:customStyle="1">
    <w:name w:val="Заголовок 8 Знак"/>
    <w:qFormat/>
    <w:rsid w:val="00e20fd3"/>
    <w:rPr>
      <w:i/>
      <w:iCs/>
    </w:rPr>
  </w:style>
  <w:style w:type="character" w:styleId="7" w:customStyle="1">
    <w:name w:val="Заголовок 7 Знак"/>
    <w:qFormat/>
    <w:rsid w:val="00e20fd3"/>
    <w:rPr/>
  </w:style>
  <w:style w:type="character" w:styleId="6" w:customStyle="1">
    <w:name w:val="Заголовок 6 Знак"/>
    <w:qFormat/>
    <w:rsid w:val="00e20fd3"/>
    <w:rPr>
      <w:b/>
      <w:bCs/>
    </w:rPr>
  </w:style>
  <w:style w:type="character" w:styleId="5" w:customStyle="1">
    <w:name w:val="Заголовок 5 Знак"/>
    <w:qFormat/>
    <w:rsid w:val="00e20fd3"/>
    <w:rPr>
      <w:b/>
      <w:bCs/>
      <w:i/>
      <w:iCs/>
      <w:sz w:val="26"/>
      <w:szCs w:val="26"/>
    </w:rPr>
  </w:style>
  <w:style w:type="character" w:styleId="4" w:customStyle="1">
    <w:name w:val="Заголовок 4 Знак"/>
    <w:qFormat/>
    <w:rsid w:val="00e20fd3"/>
    <w:rPr>
      <w:b/>
      <w:bCs/>
      <w:sz w:val="28"/>
      <w:szCs w:val="28"/>
    </w:rPr>
  </w:style>
  <w:style w:type="character" w:styleId="31" w:customStyle="1">
    <w:name w:val="Заголовок 3 Знак"/>
    <w:qFormat/>
    <w:rsid w:val="00e20fd3"/>
    <w:rPr>
      <w:rFonts w:ascii="Cambria" w:hAnsi="Cambria" w:eastAsia="Times New Roman" w:cs="Cambria"/>
      <w:b/>
      <w:bCs/>
      <w:sz w:val="26"/>
      <w:szCs w:val="26"/>
    </w:rPr>
  </w:style>
  <w:style w:type="character" w:styleId="22" w:customStyle="1">
    <w:name w:val="Заголовок 2 Знак"/>
    <w:qFormat/>
    <w:rsid w:val="00e20fd3"/>
    <w:rPr>
      <w:rFonts w:ascii="Cambria" w:hAnsi="Cambria" w:eastAsia="Times New Roman" w:cs="Cambria"/>
      <w:b/>
      <w:bCs/>
      <w:i/>
      <w:iCs/>
      <w:sz w:val="28"/>
      <w:szCs w:val="28"/>
    </w:rPr>
  </w:style>
  <w:style w:type="character" w:styleId="11" w:customStyle="1">
    <w:name w:val="Заголовок 1 Знак"/>
    <w:qFormat/>
    <w:rsid w:val="00e20fd3"/>
    <w:rPr>
      <w:rFonts w:ascii="Cambria" w:hAnsi="Cambria" w:eastAsia="Times New Roman" w:cs="Cambria"/>
      <w:b/>
      <w:bCs/>
      <w:kern w:val="2"/>
      <w:sz w:val="32"/>
      <w:szCs w:val="32"/>
    </w:rPr>
  </w:style>
  <w:style w:type="character" w:styleId="Text1" w:customStyle="1">
    <w:name w:val="text1"/>
    <w:qFormat/>
    <w:rsid w:val="00e20fd3"/>
    <w:rPr/>
  </w:style>
  <w:style w:type="character" w:styleId="S1" w:customStyle="1">
    <w:name w:val="s1"/>
    <w:qFormat/>
    <w:rsid w:val="00e20fd3"/>
    <w:rPr/>
  </w:style>
  <w:style w:type="character" w:styleId="Style25" w:customStyle="1">
    <w:name w:val="Знак Знак"/>
    <w:qFormat/>
    <w:rsid w:val="00e20fd3"/>
    <w:rPr>
      <w:lang w:val="ru-RU" w:bidi="ar-SA"/>
    </w:rPr>
  </w:style>
  <w:style w:type="character" w:styleId="12" w:customStyle="1">
    <w:name w:val="Основной шрифт абзаца1"/>
    <w:qFormat/>
    <w:rsid w:val="00e20fd3"/>
    <w:rPr/>
  </w:style>
  <w:style w:type="character" w:styleId="13" w:customStyle="1">
    <w:name w:val="Знак Знак1"/>
    <w:qFormat/>
    <w:rsid w:val="00e20fd3"/>
    <w:rPr>
      <w:rFonts w:ascii="Courier New" w:hAnsi="Courier New" w:cs="Courier New"/>
      <w:lang w:val="ru-RU" w:bidi="ar-SA"/>
    </w:rPr>
  </w:style>
  <w:style w:type="character" w:styleId="23" w:customStyle="1">
    <w:name w:val="Знак Знак2"/>
    <w:qFormat/>
    <w:rsid w:val="00e20fd3"/>
    <w:rPr>
      <w:lang w:val="ru-RU" w:bidi="ar-SA"/>
    </w:rPr>
  </w:style>
  <w:style w:type="character" w:styleId="HTMLCode">
    <w:name w:val="HTML Code"/>
    <w:qFormat/>
    <w:rsid w:val="00e20fd3"/>
    <w:rPr>
      <w:rFonts w:ascii="Courier New" w:hAnsi="Courier New" w:cs="Courier New"/>
      <w:sz w:val="20"/>
      <w:szCs w:val="20"/>
    </w:rPr>
  </w:style>
  <w:style w:type="character" w:styleId="32" w:customStyle="1">
    <w:name w:val="Знак Знак3"/>
    <w:qFormat/>
    <w:rsid w:val="00e20fd3"/>
    <w:rPr>
      <w:sz w:val="28"/>
      <w:lang w:val="ru-RU" w:bidi="ar-SA"/>
    </w:rPr>
  </w:style>
  <w:style w:type="character" w:styleId="24" w:customStyle="1">
    <w:name w:val="Основной шрифт абзаца2"/>
    <w:qFormat/>
    <w:rsid w:val="00e20fd3"/>
    <w:rPr/>
  </w:style>
  <w:style w:type="character" w:styleId="WW8Num5z8" w:customStyle="1">
    <w:name w:val="WW8Num5z8"/>
    <w:qFormat/>
    <w:rsid w:val="00e20fd3"/>
    <w:rPr/>
  </w:style>
  <w:style w:type="character" w:styleId="WW8Num5z7" w:customStyle="1">
    <w:name w:val="WW8Num5z7"/>
    <w:qFormat/>
    <w:rsid w:val="00e20fd3"/>
    <w:rPr/>
  </w:style>
  <w:style w:type="character" w:styleId="WW8Num5z6" w:customStyle="1">
    <w:name w:val="WW8Num5z6"/>
    <w:qFormat/>
    <w:rsid w:val="00e20fd3"/>
    <w:rPr/>
  </w:style>
  <w:style w:type="character" w:styleId="WW8Num5z5" w:customStyle="1">
    <w:name w:val="WW8Num5z5"/>
    <w:qFormat/>
    <w:rsid w:val="00e20fd3"/>
    <w:rPr/>
  </w:style>
  <w:style w:type="character" w:styleId="WW8Num5z4" w:customStyle="1">
    <w:name w:val="WW8Num5z4"/>
    <w:qFormat/>
    <w:rsid w:val="00e20fd3"/>
    <w:rPr/>
  </w:style>
  <w:style w:type="character" w:styleId="WW8Num5z3" w:customStyle="1">
    <w:name w:val="WW8Num5z3"/>
    <w:qFormat/>
    <w:rsid w:val="00e20fd3"/>
    <w:rPr/>
  </w:style>
  <w:style w:type="character" w:styleId="WW8Num5z2" w:customStyle="1">
    <w:name w:val="WW8Num5z2"/>
    <w:qFormat/>
    <w:rsid w:val="00e20fd3"/>
    <w:rPr/>
  </w:style>
  <w:style w:type="character" w:styleId="WW8Num5z1" w:customStyle="1">
    <w:name w:val="WW8Num5z1"/>
    <w:qFormat/>
    <w:rsid w:val="00e20fd3"/>
    <w:rPr/>
  </w:style>
  <w:style w:type="character" w:styleId="WW8Num3z8" w:customStyle="1">
    <w:name w:val="WW8Num3z8"/>
    <w:qFormat/>
    <w:rsid w:val="00e20fd3"/>
    <w:rPr/>
  </w:style>
  <w:style w:type="character" w:styleId="WW8Num3z7" w:customStyle="1">
    <w:name w:val="WW8Num3z7"/>
    <w:qFormat/>
    <w:rsid w:val="00e20fd3"/>
    <w:rPr/>
  </w:style>
  <w:style w:type="character" w:styleId="WW8Num3z6" w:customStyle="1">
    <w:name w:val="WW8Num3z6"/>
    <w:qFormat/>
    <w:rsid w:val="00e20fd3"/>
    <w:rPr/>
  </w:style>
  <w:style w:type="character" w:styleId="WW8Num3z5" w:customStyle="1">
    <w:name w:val="WW8Num3z5"/>
    <w:qFormat/>
    <w:rsid w:val="00e20fd3"/>
    <w:rPr/>
  </w:style>
  <w:style w:type="character" w:styleId="WW8Num3z4" w:customStyle="1">
    <w:name w:val="WW8Num3z4"/>
    <w:qFormat/>
    <w:rsid w:val="00e20fd3"/>
    <w:rPr/>
  </w:style>
  <w:style w:type="character" w:styleId="WW8Num3z3" w:customStyle="1">
    <w:name w:val="WW8Num3z3"/>
    <w:qFormat/>
    <w:rsid w:val="00e20fd3"/>
    <w:rPr/>
  </w:style>
  <w:style w:type="character" w:styleId="WW8Num3z2" w:customStyle="1">
    <w:name w:val="WW8Num3z2"/>
    <w:qFormat/>
    <w:rsid w:val="00e20fd3"/>
    <w:rPr/>
  </w:style>
  <w:style w:type="character" w:styleId="WW8Num3z1" w:customStyle="1">
    <w:name w:val="WW8Num3z1"/>
    <w:qFormat/>
    <w:rsid w:val="00e20fd3"/>
    <w:rPr/>
  </w:style>
  <w:style w:type="character" w:styleId="33" w:customStyle="1">
    <w:name w:val="Основной шрифт абзаца3"/>
    <w:qFormat/>
    <w:rsid w:val="00e20fd3"/>
    <w:rPr/>
  </w:style>
  <w:style w:type="character" w:styleId="WW8Num7z2" w:customStyle="1">
    <w:name w:val="WW8Num7z2"/>
    <w:qFormat/>
    <w:rsid w:val="00e20fd3"/>
    <w:rPr>
      <w:rFonts w:ascii="Wingdings" w:hAnsi="Wingdings" w:cs="Wingdings"/>
      <w:sz w:val="20"/>
    </w:rPr>
  </w:style>
  <w:style w:type="character" w:styleId="WW8Num7z1" w:customStyle="1">
    <w:name w:val="WW8Num7z1"/>
    <w:qFormat/>
    <w:rsid w:val="00e20fd3"/>
    <w:rPr>
      <w:rFonts w:ascii="Courier New" w:hAnsi="Courier New" w:cs="Courier New"/>
      <w:sz w:val="20"/>
    </w:rPr>
  </w:style>
  <w:style w:type="character" w:styleId="WW8Num7z0" w:customStyle="1">
    <w:name w:val="WW8Num7z0"/>
    <w:qFormat/>
    <w:rsid w:val="00e20fd3"/>
    <w:rPr>
      <w:rFonts w:ascii="Symbol" w:hAnsi="Symbol" w:cs="Symbol"/>
      <w:sz w:val="20"/>
    </w:rPr>
  </w:style>
  <w:style w:type="character" w:styleId="WW8Num6z2" w:customStyle="1">
    <w:name w:val="WW8Num6z2"/>
    <w:qFormat/>
    <w:rsid w:val="00e20fd3"/>
    <w:rPr>
      <w:rFonts w:ascii="Wingdings" w:hAnsi="Wingdings" w:cs="Wingdings"/>
      <w:sz w:val="20"/>
    </w:rPr>
  </w:style>
  <w:style w:type="character" w:styleId="WW8Num6z1" w:customStyle="1">
    <w:name w:val="WW8Num6z1"/>
    <w:qFormat/>
    <w:rsid w:val="00e20fd3"/>
    <w:rPr>
      <w:rFonts w:ascii="Courier New" w:hAnsi="Courier New" w:cs="Courier New"/>
      <w:sz w:val="20"/>
    </w:rPr>
  </w:style>
  <w:style w:type="character" w:styleId="WW8Num6z0" w:customStyle="1">
    <w:name w:val="WW8Num6z0"/>
    <w:qFormat/>
    <w:rsid w:val="00e20fd3"/>
    <w:rPr>
      <w:rFonts w:ascii="Symbol" w:hAnsi="Symbol" w:cs="Symbol"/>
      <w:sz w:val="20"/>
    </w:rPr>
  </w:style>
  <w:style w:type="character" w:styleId="WW8Num5z0" w:customStyle="1">
    <w:name w:val="WW8Num5z0"/>
    <w:qFormat/>
    <w:rsid w:val="00e20fd3"/>
    <w:rPr>
      <w:rFonts w:ascii="OpenSymbol" w:hAnsi="OpenSymbol" w:eastAsia="OpenSymbol" w:cs="OpenSymbol"/>
    </w:rPr>
  </w:style>
  <w:style w:type="character" w:styleId="WW8Num4z8" w:customStyle="1">
    <w:name w:val="WW8Num4z8"/>
    <w:qFormat/>
    <w:rsid w:val="00e20fd3"/>
    <w:rPr/>
  </w:style>
  <w:style w:type="character" w:styleId="WW8Num4z7" w:customStyle="1">
    <w:name w:val="WW8Num4z7"/>
    <w:qFormat/>
    <w:rsid w:val="00e20fd3"/>
    <w:rPr/>
  </w:style>
  <w:style w:type="character" w:styleId="WW8Num4z6" w:customStyle="1">
    <w:name w:val="WW8Num4z6"/>
    <w:qFormat/>
    <w:rsid w:val="00e20fd3"/>
    <w:rPr/>
  </w:style>
  <w:style w:type="character" w:styleId="WW8Num4z5" w:customStyle="1">
    <w:name w:val="WW8Num4z5"/>
    <w:qFormat/>
    <w:rsid w:val="00e20fd3"/>
    <w:rPr/>
  </w:style>
  <w:style w:type="character" w:styleId="WW8Num4z4" w:customStyle="1">
    <w:name w:val="WW8Num4z4"/>
    <w:qFormat/>
    <w:rsid w:val="00e20fd3"/>
    <w:rPr/>
  </w:style>
  <w:style w:type="character" w:styleId="WW8Num4z3" w:customStyle="1">
    <w:name w:val="WW8Num4z3"/>
    <w:qFormat/>
    <w:rsid w:val="00e20fd3"/>
    <w:rPr/>
  </w:style>
  <w:style w:type="character" w:styleId="WW8Num4z2" w:customStyle="1">
    <w:name w:val="WW8Num4z2"/>
    <w:qFormat/>
    <w:rsid w:val="00e20fd3"/>
    <w:rPr/>
  </w:style>
  <w:style w:type="character" w:styleId="WW8Num4z1" w:customStyle="1">
    <w:name w:val="WW8Num4z1"/>
    <w:qFormat/>
    <w:rsid w:val="00e20fd3"/>
    <w:rPr/>
  </w:style>
  <w:style w:type="character" w:styleId="WW8Num4z0" w:customStyle="1">
    <w:name w:val="WW8Num4z0"/>
    <w:qFormat/>
    <w:rsid w:val="00e20fd3"/>
    <w:rPr/>
  </w:style>
  <w:style w:type="character" w:styleId="WW8Num3z0" w:customStyle="1">
    <w:name w:val="WW8Num3z0"/>
    <w:qFormat/>
    <w:rsid w:val="00e20fd3"/>
    <w:rPr>
      <w:rFonts w:ascii="OpenSymbol" w:hAnsi="OpenSymbol" w:eastAsia="OpenSymbol" w:cs="OpenSymbol"/>
    </w:rPr>
  </w:style>
  <w:style w:type="character" w:styleId="WW8Num2z8" w:customStyle="1">
    <w:name w:val="WW8Num2z8"/>
    <w:qFormat/>
    <w:rsid w:val="00e20fd3"/>
    <w:rPr/>
  </w:style>
  <w:style w:type="character" w:styleId="WW8Num2z7" w:customStyle="1">
    <w:name w:val="WW8Num2z7"/>
    <w:qFormat/>
    <w:rsid w:val="00e20fd3"/>
    <w:rPr/>
  </w:style>
  <w:style w:type="character" w:styleId="WW8Num2z6" w:customStyle="1">
    <w:name w:val="WW8Num2z6"/>
    <w:qFormat/>
    <w:rsid w:val="00e20fd3"/>
    <w:rPr/>
  </w:style>
  <w:style w:type="character" w:styleId="WW8Num2z5" w:customStyle="1">
    <w:name w:val="WW8Num2z5"/>
    <w:qFormat/>
    <w:rsid w:val="00e20fd3"/>
    <w:rPr/>
  </w:style>
  <w:style w:type="character" w:styleId="WW8Num2z4" w:customStyle="1">
    <w:name w:val="WW8Num2z4"/>
    <w:qFormat/>
    <w:rsid w:val="00e20fd3"/>
    <w:rPr/>
  </w:style>
  <w:style w:type="character" w:styleId="WW8Num2z3" w:customStyle="1">
    <w:name w:val="WW8Num2z3"/>
    <w:qFormat/>
    <w:rsid w:val="00e20fd3"/>
    <w:rPr/>
  </w:style>
  <w:style w:type="character" w:styleId="WW8Num2z2" w:customStyle="1">
    <w:name w:val="WW8Num2z2"/>
    <w:qFormat/>
    <w:rsid w:val="00e20fd3"/>
    <w:rPr/>
  </w:style>
  <w:style w:type="character" w:styleId="WW8Num2z1" w:customStyle="1">
    <w:name w:val="WW8Num2z1"/>
    <w:qFormat/>
    <w:rsid w:val="00e20fd3"/>
    <w:rPr/>
  </w:style>
  <w:style w:type="character" w:styleId="WW8Num2z0" w:customStyle="1">
    <w:name w:val="WW8Num2z0"/>
    <w:qFormat/>
    <w:rsid w:val="00e20fd3"/>
    <w:rPr>
      <w:rFonts w:ascii="Times New Roman" w:hAnsi="Times New Roman" w:eastAsia="Calibri" w:cs="Times New Roman"/>
      <w:b w:val="false"/>
      <w:bCs w:val="false"/>
      <w:i w:val="false"/>
      <w:iCs w:val="false"/>
      <w:color w:val="000000"/>
      <w:sz w:val="26"/>
      <w:szCs w:val="26"/>
    </w:rPr>
  </w:style>
  <w:style w:type="character" w:styleId="WW8Num1z8" w:customStyle="1">
    <w:name w:val="WW8Num1z8"/>
    <w:qFormat/>
    <w:rsid w:val="00e20fd3"/>
    <w:rPr/>
  </w:style>
  <w:style w:type="character" w:styleId="WW8Num1z7" w:customStyle="1">
    <w:name w:val="WW8Num1z7"/>
    <w:qFormat/>
    <w:rsid w:val="00e20fd3"/>
    <w:rPr/>
  </w:style>
  <w:style w:type="character" w:styleId="WW8Num1z6" w:customStyle="1">
    <w:name w:val="WW8Num1z6"/>
    <w:qFormat/>
    <w:rsid w:val="00e20fd3"/>
    <w:rPr/>
  </w:style>
  <w:style w:type="character" w:styleId="WW8Num1z5" w:customStyle="1">
    <w:name w:val="WW8Num1z5"/>
    <w:qFormat/>
    <w:rsid w:val="00e20fd3"/>
    <w:rPr/>
  </w:style>
  <w:style w:type="character" w:styleId="WW8Num1z4" w:customStyle="1">
    <w:name w:val="WW8Num1z4"/>
    <w:qFormat/>
    <w:rsid w:val="00e20fd3"/>
    <w:rPr/>
  </w:style>
  <w:style w:type="character" w:styleId="WW8Num1z3" w:customStyle="1">
    <w:name w:val="WW8Num1z3"/>
    <w:qFormat/>
    <w:rsid w:val="00e20fd3"/>
    <w:rPr/>
  </w:style>
  <w:style w:type="character" w:styleId="WW8Num1z2" w:customStyle="1">
    <w:name w:val="WW8Num1z2"/>
    <w:qFormat/>
    <w:rsid w:val="00e20fd3"/>
    <w:rPr/>
  </w:style>
  <w:style w:type="character" w:styleId="WW8Num1z1" w:customStyle="1">
    <w:name w:val="WW8Num1z1"/>
    <w:qFormat/>
    <w:rsid w:val="00e20fd3"/>
    <w:rPr/>
  </w:style>
  <w:style w:type="character" w:styleId="Strong">
    <w:name w:val="Strong"/>
    <w:basedOn w:val="DefaultParagraphFont"/>
    <w:uiPriority w:val="22"/>
    <w:qFormat/>
    <w:rsid w:val="003f0cc8"/>
    <w:rPr>
      <w:b/>
      <w:bCs/>
    </w:rPr>
  </w:style>
  <w:style w:type="character" w:styleId="Style26" w:customStyle="1">
    <w:name w:val="Символ нумерации"/>
    <w:qFormat/>
    <w:rsid w:val="00e03a1f"/>
    <w:rPr/>
  </w:style>
  <w:style w:type="paragraph" w:styleId="Style27" w:customStyle="1">
    <w:name w:val="Заголовок"/>
    <w:basedOn w:val="Normal"/>
    <w:next w:val="Style28"/>
    <w:qFormat/>
    <w:rsid w:val="00e20fd3"/>
    <w:pPr>
      <w:keepNext w:val="true"/>
      <w:spacing w:before="240" w:after="120"/>
    </w:pPr>
    <w:rPr>
      <w:rFonts w:ascii="Liberation Sans" w:hAnsi="Liberation Sans" w:eastAsia="Microsoft YaHei" w:cs="Arial"/>
      <w:szCs w:val="28"/>
    </w:rPr>
  </w:style>
  <w:style w:type="paragraph" w:styleId="Style28">
    <w:name w:val="Body Text"/>
    <w:basedOn w:val="Normal"/>
    <w:uiPriority w:val="99"/>
    <w:unhideWhenUsed/>
    <w:rsid w:val="004656f9"/>
    <w:pPr>
      <w:spacing w:before="0" w:after="120"/>
    </w:pPr>
    <w:rPr/>
  </w:style>
  <w:style w:type="paragraph" w:styleId="Style29">
    <w:name w:val="List"/>
    <w:basedOn w:val="Style28"/>
    <w:rsid w:val="00e20fd3"/>
    <w:pPr/>
    <w:rPr>
      <w:rFonts w:cs="Arial"/>
    </w:rPr>
  </w:style>
  <w:style w:type="paragraph" w:styleId="Style30" w:customStyle="1">
    <w:name w:val="Caption"/>
    <w:basedOn w:val="Normal"/>
    <w:qFormat/>
    <w:rsid w:val="00e20fd3"/>
    <w:pPr>
      <w:suppressLineNumbers/>
      <w:spacing w:before="120" w:after="120"/>
    </w:pPr>
    <w:rPr>
      <w:rFonts w:cs="Arial"/>
      <w:i/>
      <w:iCs/>
      <w:sz w:val="24"/>
    </w:rPr>
  </w:style>
  <w:style w:type="paragraph" w:styleId="Style31">
    <w:name w:val="Указатель"/>
    <w:basedOn w:val="Normal"/>
    <w:qFormat/>
    <w:pPr>
      <w:suppressLineNumbers/>
    </w:pPr>
    <w:rPr>
      <w:rFonts w:cs="Arial"/>
    </w:rPr>
  </w:style>
  <w:style w:type="paragraph" w:styleId="Indexheading">
    <w:name w:val="index heading"/>
    <w:basedOn w:val="Normal"/>
    <w:qFormat/>
    <w:rsid w:val="00e20fd3"/>
    <w:pPr/>
    <w:rPr/>
  </w:style>
  <w:style w:type="paragraph" w:styleId="NormalWeb">
    <w:name w:val="Normal (Web)"/>
    <w:basedOn w:val="Normal"/>
    <w:uiPriority w:val="99"/>
    <w:qFormat/>
    <w:rsid w:val="00e20fd3"/>
    <w:pPr>
      <w:spacing w:before="280" w:after="280"/>
    </w:pPr>
    <w:rPr>
      <w:sz w:val="24"/>
    </w:rPr>
  </w:style>
  <w:style w:type="paragraph" w:styleId="Style32">
    <w:name w:val="Body Text Indent"/>
    <w:basedOn w:val="Normal"/>
    <w:uiPriority w:val="99"/>
    <w:rsid w:val="00f27cdc"/>
    <w:pPr>
      <w:spacing w:before="0" w:after="120"/>
      <w:ind w:left="283" w:hanging="0"/>
    </w:pPr>
    <w:rPr>
      <w:rFonts w:eastAsia="Calibri"/>
      <w:sz w:val="24"/>
    </w:rPr>
  </w:style>
  <w:style w:type="paragraph" w:styleId="BodyTextIndent2">
    <w:name w:val="Body Text Indent 2"/>
    <w:basedOn w:val="Normal"/>
    <w:qFormat/>
    <w:rsid w:val="00e20fd3"/>
    <w:pPr>
      <w:spacing w:lineRule="auto" w:line="480" w:before="0" w:after="120"/>
      <w:ind w:left="283" w:hanging="0"/>
    </w:pPr>
    <w:rPr>
      <w:sz w:val="20"/>
      <w:szCs w:val="20"/>
    </w:rPr>
  </w:style>
  <w:style w:type="paragraph" w:styleId="Style33" w:customStyle="1">
    <w:name w:val="Верхний и нижний колонтитулы"/>
    <w:basedOn w:val="Normal"/>
    <w:qFormat/>
    <w:rsid w:val="00e20fd3"/>
    <w:pPr/>
    <w:rPr/>
  </w:style>
  <w:style w:type="paragraph" w:styleId="Style34" w:customStyle="1">
    <w:name w:val="Header"/>
    <w:basedOn w:val="Normal"/>
    <w:uiPriority w:val="99"/>
    <w:unhideWhenUsed/>
    <w:rsid w:val="001c3feb"/>
    <w:pPr>
      <w:tabs>
        <w:tab w:val="clear" w:pos="709"/>
        <w:tab w:val="center" w:pos="4677" w:leader="none"/>
        <w:tab w:val="right" w:pos="9355" w:leader="none"/>
      </w:tabs>
    </w:pPr>
    <w:rPr/>
  </w:style>
  <w:style w:type="paragraph" w:styleId="Style35" w:customStyle="1">
    <w:name w:val="Footer"/>
    <w:basedOn w:val="Normal"/>
    <w:uiPriority w:val="99"/>
    <w:unhideWhenUsed/>
    <w:rsid w:val="001c3feb"/>
    <w:pPr>
      <w:tabs>
        <w:tab w:val="clear" w:pos="709"/>
        <w:tab w:val="center" w:pos="4677" w:leader="none"/>
        <w:tab w:val="right" w:pos="9355" w:leader="none"/>
      </w:tabs>
    </w:pPr>
    <w:rPr/>
  </w:style>
  <w:style w:type="paragraph" w:styleId="BalloonText">
    <w:name w:val="Balloon Text"/>
    <w:basedOn w:val="Normal"/>
    <w:uiPriority w:val="99"/>
    <w:semiHidden/>
    <w:unhideWhenUsed/>
    <w:qFormat/>
    <w:rsid w:val="00db1249"/>
    <w:pPr/>
    <w:rPr>
      <w:rFonts w:ascii="Arial" w:hAnsi="Arial" w:cs="Arial"/>
      <w:sz w:val="18"/>
      <w:szCs w:val="18"/>
    </w:rPr>
  </w:style>
  <w:style w:type="paragraph" w:styleId="Western" w:customStyle="1">
    <w:name w:val="western"/>
    <w:basedOn w:val="Normal"/>
    <w:qFormat/>
    <w:rsid w:val="00e20fd3"/>
    <w:pPr>
      <w:spacing w:before="100" w:after="100"/>
    </w:pPr>
    <w:rPr>
      <w:rFonts w:eastAsia="Calibri"/>
    </w:rPr>
  </w:style>
  <w:style w:type="paragraph" w:styleId="NoSpacing">
    <w:name w:val="No Spacing"/>
    <w:uiPriority w:val="1"/>
    <w:qFormat/>
    <w:rsid w:val="00e20fd3"/>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ConsPlusNormal" w:customStyle="1">
    <w:name w:val="ConsPlusNormal"/>
    <w:qFormat/>
    <w:rsid w:val="00e20fd3"/>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en-US" w:bidi="ar-SA"/>
    </w:rPr>
  </w:style>
  <w:style w:type="paragraph" w:styleId="14" w:customStyle="1">
    <w:name w:val="Обычный1"/>
    <w:qFormat/>
    <w:rsid w:val="00e20fd3"/>
    <w:pPr>
      <w:widowControl w:val="false"/>
      <w:tabs>
        <w:tab w:val="left" w:pos="540" w:leader="none"/>
        <w:tab w:val="left" w:pos="709" w:leader="none"/>
      </w:tabs>
      <w:suppressAutoHyphens w:val="true"/>
      <w:bidi w:val="0"/>
      <w:spacing w:before="0" w:after="0"/>
      <w:ind w:left="540" w:hanging="360"/>
      <w:jc w:val="left"/>
    </w:pPr>
    <w:rPr>
      <w:rFonts w:ascii="Arial" w:hAnsi="Arial" w:eastAsia="Times New Roman" w:cs="Times New Roman"/>
      <w:color w:val="auto"/>
      <w:kern w:val="2"/>
      <w:sz w:val="20"/>
      <w:szCs w:val="20"/>
      <w:lang w:val="ru-RU" w:eastAsia="en-US" w:bidi="ar-SA"/>
    </w:rPr>
  </w:style>
  <w:style w:type="paragraph" w:styleId="BodyText3">
    <w:name w:val="Body Text 3"/>
    <w:basedOn w:val="Normal"/>
    <w:qFormat/>
    <w:rsid w:val="00e20fd3"/>
    <w:pPr>
      <w:spacing w:before="0" w:after="120"/>
    </w:pPr>
    <w:rPr>
      <w:sz w:val="16"/>
      <w:szCs w:val="16"/>
    </w:rPr>
  </w:style>
  <w:style w:type="paragraph" w:styleId="Tekstob" w:customStyle="1">
    <w:name w:val="tekstob"/>
    <w:basedOn w:val="Normal"/>
    <w:qFormat/>
    <w:rsid w:val="00e20fd3"/>
    <w:pPr>
      <w:spacing w:before="280" w:after="280"/>
    </w:pPr>
    <w:rPr>
      <w:sz w:val="24"/>
    </w:rPr>
  </w:style>
  <w:style w:type="paragraph" w:styleId="Style36" w:customStyle="1">
    <w:name w:val="Текст в заданном формате"/>
    <w:basedOn w:val="Normal"/>
    <w:qFormat/>
    <w:rsid w:val="00e20fd3"/>
    <w:pPr/>
    <w:rPr>
      <w:rFonts w:ascii="Liberation Mono" w:hAnsi="Liberation Mono" w:eastAsia="NSimSun" w:cs="Liberation Mono"/>
      <w:sz w:val="20"/>
      <w:szCs w:val="20"/>
    </w:rPr>
  </w:style>
  <w:style w:type="paragraph" w:styleId="Western1" w:customStyle="1">
    <w:name w:val="western1"/>
    <w:basedOn w:val="Normal"/>
    <w:qFormat/>
    <w:rsid w:val="00e20fd3"/>
    <w:pPr/>
    <w:rPr/>
  </w:style>
  <w:style w:type="paragraph" w:styleId="Bodytext" w:customStyle="1">
    <w:name w:val="Body text"/>
    <w:basedOn w:val="Normal"/>
    <w:qFormat/>
    <w:rsid w:val="00e20fd3"/>
    <w:pPr>
      <w:spacing w:lineRule="exact" w:line="365"/>
      <w:jc w:val="both"/>
    </w:pPr>
    <w:rPr>
      <w:sz w:val="31"/>
    </w:rPr>
  </w:style>
  <w:style w:type="paragraph" w:styleId="Msonormalmailrucssattributepostfix" w:customStyle="1">
    <w:name w:val="msonormal_mailru_css_attribute_postfix"/>
    <w:basedOn w:val="Normal"/>
    <w:qFormat/>
    <w:rsid w:val="00e20fd3"/>
    <w:pPr/>
    <w:rPr>
      <w:rFonts w:ascii="TimesET" w:hAnsi="TimesET" w:cs="TimesET"/>
      <w:kern w:val="2"/>
      <w:sz w:val="20"/>
      <w:szCs w:val="20"/>
    </w:rPr>
  </w:style>
  <w:style w:type="paragraph" w:styleId="P5" w:customStyle="1">
    <w:name w:val="p5"/>
    <w:qFormat/>
    <w:rsid w:val="00e20fd3"/>
    <w:pPr>
      <w:widowControl/>
      <w:suppressAutoHyphens w:val="true"/>
      <w:bidi w:val="0"/>
      <w:spacing w:before="280" w:after="280"/>
      <w:jc w:val="left"/>
      <w:textAlignment w:val="baseline"/>
    </w:pPr>
    <w:rPr>
      <w:rFonts w:ascii="Times New Roman" w:hAnsi="Times New Roman" w:eastAsia="Times New Roman" w:cs="Times New Roman"/>
      <w:color w:val="auto"/>
      <w:kern w:val="2"/>
      <w:sz w:val="22"/>
      <w:szCs w:val="22"/>
      <w:lang w:val="ru-RU" w:eastAsia="en-US" w:bidi="ar-SA"/>
    </w:rPr>
  </w:style>
  <w:style w:type="paragraph" w:styleId="Style37" w:customStyle="1">
    <w:name w:val="?????"/>
    <w:basedOn w:val="Normal"/>
    <w:qFormat/>
    <w:rsid w:val="00e20fd3"/>
    <w:pPr>
      <w:widowControl w:val="false"/>
      <w:spacing w:lineRule="atLeast" w:line="100"/>
    </w:pPr>
    <w:rPr>
      <w:rFonts w:ascii="Courier New" w:hAnsi="Courier New" w:cs="Courier New"/>
      <w:kern w:val="2"/>
      <w:sz w:val="20"/>
      <w:szCs w:val="20"/>
    </w:rPr>
  </w:style>
  <w:style w:type="paragraph" w:styleId="Standard" w:customStyle="1">
    <w:name w:val="Standard"/>
    <w:qFormat/>
    <w:rsid w:val="00e20fd3"/>
    <w:pPr>
      <w:widowControl w:val="false"/>
      <w:suppressAutoHyphens w:val="true"/>
      <w:bidi w:val="0"/>
      <w:spacing w:lineRule="auto" w:line="276" w:before="0" w:after="200"/>
      <w:jc w:val="left"/>
      <w:textAlignment w:val="baseline"/>
    </w:pPr>
    <w:rPr>
      <w:rFonts w:ascii="Times New Roman" w:hAnsi="Times New Roman" w:eastAsia="SimSun" w:cs="Mangal"/>
      <w:color w:val="auto"/>
      <w:kern w:val="2"/>
      <w:sz w:val="24"/>
      <w:szCs w:val="24"/>
      <w:lang w:val="ru-RU" w:eastAsia="zh-CN" w:bidi="hi-IN"/>
    </w:rPr>
  </w:style>
  <w:style w:type="paragraph" w:styleId="TOAHeading" w:customStyle="1">
    <w:name w:val="TOA Heading"/>
    <w:basedOn w:val="1"/>
    <w:qFormat/>
    <w:rsid w:val="00e20fd3"/>
    <w:pPr>
      <w:spacing w:before="240" w:after="60"/>
    </w:pPr>
    <w:rPr>
      <w:rFonts w:ascii="Cambria" w:hAnsi="Cambria" w:cs="Cambria"/>
      <w:b/>
      <w:bCs/>
      <w:kern w:val="2"/>
      <w:sz w:val="32"/>
      <w:szCs w:val="32"/>
    </w:rPr>
  </w:style>
  <w:style w:type="paragraph" w:styleId="IntenseQuote">
    <w:name w:val="Intense Quote"/>
    <w:basedOn w:val="Normal"/>
    <w:qFormat/>
    <w:rsid w:val="00e20fd3"/>
    <w:pPr>
      <w:ind w:left="720" w:right="720" w:hanging="0"/>
    </w:pPr>
    <w:rPr>
      <w:b/>
      <w:i/>
      <w:szCs w:val="22"/>
    </w:rPr>
  </w:style>
  <w:style w:type="paragraph" w:styleId="Quote">
    <w:name w:val="Quote"/>
    <w:basedOn w:val="Normal"/>
    <w:qFormat/>
    <w:rsid w:val="00e20fd3"/>
    <w:pPr/>
    <w:rPr>
      <w:i/>
    </w:rPr>
  </w:style>
  <w:style w:type="paragraph" w:styleId="ListParagraph">
    <w:name w:val="List Paragraph"/>
    <w:basedOn w:val="Normal"/>
    <w:qFormat/>
    <w:rsid w:val="00e20fd3"/>
    <w:pPr>
      <w:widowControl w:val="false"/>
      <w:spacing w:lineRule="atLeast" w:line="100"/>
      <w:ind w:left="720" w:hanging="0"/>
    </w:pPr>
    <w:rPr>
      <w:kern w:val="2"/>
      <w:szCs w:val="20"/>
    </w:rPr>
  </w:style>
  <w:style w:type="paragraph" w:styleId="15" w:customStyle="1">
    <w:name w:val="Маркированный список1"/>
    <w:basedOn w:val="Normal"/>
    <w:qFormat/>
    <w:rsid w:val="00e20fd3"/>
    <w:pPr>
      <w:jc w:val="center"/>
    </w:pPr>
    <w:rPr>
      <w:sz w:val="26"/>
    </w:rPr>
  </w:style>
  <w:style w:type="paragraph" w:styleId="211" w:customStyle="1">
    <w:name w:val="Основной текст 21"/>
    <w:basedOn w:val="Normal"/>
    <w:qFormat/>
    <w:rsid w:val="00e20fd3"/>
    <w:pPr>
      <w:spacing w:lineRule="auto" w:line="480" w:before="0" w:after="120"/>
    </w:pPr>
    <w:rPr/>
  </w:style>
  <w:style w:type="paragraph" w:styleId="16" w:customStyle="1">
    <w:name w:val="Знак Знак1 Знак"/>
    <w:basedOn w:val="Normal"/>
    <w:qFormat/>
    <w:rsid w:val="00e20fd3"/>
    <w:pPr>
      <w:widowControl w:val="false"/>
      <w:spacing w:lineRule="exact" w:line="240" w:before="0" w:after="160"/>
      <w:jc w:val="right"/>
    </w:pPr>
    <w:rPr>
      <w:sz w:val="20"/>
      <w:szCs w:val="20"/>
      <w:lang w:val="en-GB"/>
    </w:rPr>
  </w:style>
  <w:style w:type="paragraph" w:styleId="17" w:customStyle="1">
    <w:name w:val="Текст1"/>
    <w:basedOn w:val="Normal"/>
    <w:qFormat/>
    <w:rsid w:val="00e20fd3"/>
    <w:pPr/>
    <w:rPr>
      <w:rFonts w:ascii="Courier New" w:hAnsi="Courier New" w:cs="Courier New"/>
      <w:sz w:val="20"/>
      <w:szCs w:val="20"/>
    </w:rPr>
  </w:style>
  <w:style w:type="paragraph" w:styleId="Style38" w:customStyle="1">
    <w:name w:val="Знак"/>
    <w:basedOn w:val="Normal"/>
    <w:qFormat/>
    <w:rsid w:val="00e20fd3"/>
    <w:pPr>
      <w:widowControl w:val="false"/>
      <w:spacing w:lineRule="exact" w:line="240" w:before="0" w:after="160"/>
      <w:jc w:val="right"/>
    </w:pPr>
    <w:rPr>
      <w:sz w:val="20"/>
      <w:szCs w:val="20"/>
      <w:lang w:val="en-GB"/>
    </w:rPr>
  </w:style>
  <w:style w:type="paragraph" w:styleId="311" w:customStyle="1">
    <w:name w:val="Основной текст с отступом 31"/>
    <w:basedOn w:val="Normal"/>
    <w:qFormat/>
    <w:rsid w:val="00e20fd3"/>
    <w:pPr>
      <w:spacing w:before="0" w:after="120"/>
      <w:ind w:left="283" w:hanging="0"/>
    </w:pPr>
    <w:rPr>
      <w:sz w:val="16"/>
      <w:szCs w:val="16"/>
    </w:rPr>
  </w:style>
  <w:style w:type="paragraph" w:styleId="212" w:customStyle="1">
    <w:name w:val="Основной текст с отступом 21"/>
    <w:basedOn w:val="Normal"/>
    <w:qFormat/>
    <w:rsid w:val="00e20fd3"/>
    <w:pPr>
      <w:spacing w:lineRule="auto" w:line="480" w:before="0" w:after="120"/>
      <w:ind w:left="283" w:hanging="0"/>
    </w:pPr>
    <w:rPr>
      <w:sz w:val="20"/>
      <w:szCs w:val="20"/>
    </w:rPr>
  </w:style>
  <w:style w:type="paragraph" w:styleId="18" w:customStyle="1">
    <w:name w:val="Указатель1"/>
    <w:basedOn w:val="Normal"/>
    <w:qFormat/>
    <w:rsid w:val="00e20fd3"/>
    <w:pPr/>
    <w:rPr>
      <w:rFonts w:cs="Mangal"/>
    </w:rPr>
  </w:style>
  <w:style w:type="paragraph" w:styleId="19" w:customStyle="1">
    <w:name w:val="Название1"/>
    <w:basedOn w:val="Normal"/>
    <w:qFormat/>
    <w:rsid w:val="00e20fd3"/>
    <w:pPr>
      <w:spacing w:before="120" w:after="120"/>
    </w:pPr>
    <w:rPr>
      <w:rFonts w:cs="Mangal"/>
      <w:i/>
      <w:iCs/>
    </w:rPr>
  </w:style>
  <w:style w:type="paragraph" w:styleId="25" w:customStyle="1">
    <w:name w:val="Указатель2"/>
    <w:basedOn w:val="Normal"/>
    <w:qFormat/>
    <w:rsid w:val="00e20fd3"/>
    <w:pPr/>
    <w:rPr>
      <w:rFonts w:cs="Mangal"/>
    </w:rPr>
  </w:style>
  <w:style w:type="paragraph" w:styleId="26" w:customStyle="1">
    <w:name w:val="Название2"/>
    <w:basedOn w:val="Normal"/>
    <w:qFormat/>
    <w:rsid w:val="00e20fd3"/>
    <w:pPr>
      <w:spacing w:before="120" w:after="120"/>
    </w:pPr>
    <w:rPr>
      <w:rFonts w:cs="Mangal"/>
      <w:i/>
      <w:iCs/>
    </w:rPr>
  </w:style>
  <w:style w:type="paragraph" w:styleId="34" w:customStyle="1">
    <w:name w:val="Указатель3"/>
    <w:basedOn w:val="Normal"/>
    <w:qFormat/>
    <w:rsid w:val="00e20fd3"/>
    <w:pPr/>
    <w:rPr/>
  </w:style>
  <w:style w:type="paragraph" w:styleId="Caption">
    <w:name w:val="caption"/>
    <w:basedOn w:val="Normal"/>
    <w:qFormat/>
    <w:rsid w:val="00e20fd3"/>
    <w:pPr>
      <w:spacing w:before="240" w:after="60"/>
      <w:jc w:val="center"/>
    </w:pPr>
    <w:rPr>
      <w:rFonts w:ascii="Cambria" w:hAnsi="Cambria" w:cs="Cambria"/>
      <w:b/>
      <w:bCs/>
      <w:kern w:val="2"/>
      <w:sz w:val="32"/>
      <w:szCs w:val="32"/>
    </w:rPr>
  </w:style>
  <w:style w:type="numbering" w:styleId="NoList" w:default="1">
    <w:name w:val="No List"/>
    <w:uiPriority w:val="99"/>
    <w:semiHidden/>
    <w:unhideWhenUsed/>
    <w:qFormat/>
  </w:style>
  <w:style w:type="numbering" w:styleId="WW8Num1" w:customStyle="1">
    <w:name w:val="WW8Num1"/>
    <w:qFormat/>
    <w:rsid w:val="00e20fd3"/>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7FD5-B929-44D0-9140-912EDA12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Application>LibreOffice/7.0.3.1$Windows_X86_64 LibreOffice_project/d7547858d014d4cf69878db179d326fc3483e082</Application>
  <Pages>9</Pages>
  <Words>3233</Words>
  <Characters>21507</Characters>
  <CharactersWithSpaces>24756</CharactersWithSpaces>
  <Paragraphs>110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2023-02-17T12:01:00Z</dcterms:created>
  <dc:creator>Адм.Комсомольского района ЧР  Краснов А.В.</dc:creator>
  <dc:description/>
  <dc:language>ru-RU</dc:language>
  <cp:lastModifiedBy/>
  <dcterms:modified xsi:type="dcterms:W3CDTF">2023-08-23T17:31:16Z</dcterms:modified>
  <cp:revision>773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