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98"/>
        <w:gridCol w:w="7791"/>
        <w:gridCol w:w="1466"/>
        <w:gridCol w:w="566"/>
        <w:gridCol w:w="396"/>
        <w:gridCol w:w="398"/>
        <w:gridCol w:w="1494"/>
        <w:gridCol w:w="1494"/>
        <w:gridCol w:w="1494"/>
      </w:tblGrid>
      <w:tr w:rsidR="00BC7A44" w:rsidTr="00BC7A4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 4</w:t>
            </w:r>
          </w:p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 бюджете Шемуршинского муниципального округа Чувашской Республики</w:t>
            </w:r>
          </w:p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2023 год  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плановый </w:t>
            </w:r>
          </w:p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 2024 и 2025 годов»</w:t>
            </w:r>
          </w:p>
        </w:tc>
      </w:tr>
      <w:tr w:rsidR="00BC7A44" w:rsidTr="00BC7A44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Шемуршинского муниципального округа Чувашской Республики), группа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группам и подгруппам) видов расходов, разделам, подразделам классификации расходов бюджета Шемуршинского муниципального округа Чувашской Республики на 2023 год</w:t>
            </w:r>
          </w:p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2024 и 2025 годов</w:t>
            </w:r>
          </w:p>
        </w:tc>
      </w:tr>
      <w:tr w:rsidR="00BC7A44" w:rsidTr="00BC7A4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BC7A44" w:rsidTr="00BC7A4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712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359 225,3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312 395,2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308 392,2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3 940,6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3 940,6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3 940,6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3 940,6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18 585,3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15 629,9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14 129,9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18 585,3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15 629,9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14 129,9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Ц410340760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13 406,0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12 305,0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11 305,0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13 406,0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11 305,0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Ц410970150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189 318,1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184 315,4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183 298,7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182 088,6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177 973,0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176 956,3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24 171,2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20 861,8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9 261,8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9 261,8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9 261,8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9 261,8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9 261,8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140 351,8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140 077,4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140 077,4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25 621,7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114 730,1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114 455,7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114 455,7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114 730,1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114 455,7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114 455,7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114 730,1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114 455,7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114 455,7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114 730,1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114 455,7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114 455,7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114 730,1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114 455,7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114 455,7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выплаты ежемесячного денежного вознаграждения за выполнение функций классного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Ц710500000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7 187,0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7 187,0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9 846,8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9 596,8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9 341,9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Ц711455493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Ц711455493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Ц711455493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Ц711455493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Ц711455493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2 812,3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5 612,4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5 612,4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5 612,4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5 612,4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5 612,4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всех направленностей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Ц71E254910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Ц71E254910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Ц71E254910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Ц71E254910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Ц71E254910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1 215,6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1 215,6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1 215,6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Ц720472150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Ц770000000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Ц770300000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5 089,9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5 126,8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5 126,8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5 089,9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5 126,8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5 126,8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2 438,0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2 316,6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2 135,6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2 129,6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Ц810000000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1 031,2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859,2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859,2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805,2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Ц810170020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1 270,4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1 260,4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1 250,4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1 270,4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1 260,4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1 250,4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1 182,2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"Формирование государственных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Ц960200000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Ц9Б0300000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812,1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37 347,0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37 637,5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38 016,7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33 247,0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33 537,5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33 916,7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33 247,0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33 537,5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33 916,7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13 317,6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13 825,9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14 205,1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13 317,6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13 825,9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14 205,1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13 317,6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13 825,9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14 205,1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13 317,6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13 825,9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14 205,1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13 317,6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13 825,9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14 205,1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12 123,6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5 099,8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2 052,7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безопасности дорожного движения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Ч230114350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Ч36G200000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10 852,2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5 043,0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4 975,1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6 195,8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1 342,5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1 374,6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5 795,8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974,6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4 656,4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3 700,5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3 600,5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4 656,4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3 700,5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3 600,5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4 656,4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3 700,5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3 179,1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3 079,1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3 179,1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3 079,1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3 179,1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3 079,1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3 179,1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3 079,1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52 792,6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47 567,3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45 636,5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"Совершенствование государственного управления в сфере юстиции" муниципальной программы  "Развитие потенциала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Ч540000000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1 200,8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1 275,1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1 331,7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1 273,9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1 330,6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1 199,6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1 330,6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1 115,2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1 193,4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51 561,8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46 262,2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44 274,8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51 561,8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46 262,2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44 274,8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34 564,0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29 751,3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28 751,3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31 650,0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26 837,3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25 837,3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31 650,0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26 837,3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25 837,3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31 650,0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26 837,3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25 837,3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31 650,0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26 837,3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25 837,3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2 709,0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2 709,0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2 709,0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2 709,0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16 997,8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16 510,9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15 523,5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10 986,9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10 986,9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10 986,9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10 986,9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4 312,6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4 312,6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4 312,6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6 386,9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4 312,6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"Цифровое общество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электронного правительства"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Ч610400000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Ч6104S3820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Ч6104S3820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Ч6104S3820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Ч6104S3820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Ч6104S3820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Ч900000000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Ч910000000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Ч910400000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Ч910402390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Ч910402390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Ч910402390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Ч910402390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Ч910402390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3 964,5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полномочий органов местного самоуправления, связанных с общегосударственным управлением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A120000000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3 329,5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A120100000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3 329,5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3 329,5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3 313,5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3 313,5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3 313,5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3 313,5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8 267,4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4 361,6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5 148,2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5 397,5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2 854,9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5 148,2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A210200000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и ветхого жилищного фонда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A2102S8320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A2102S8320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A2102S8320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A2102S8320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A2102S8320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4 860,5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2 418,9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5 148,2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2 761,4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2 761,4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2 761,4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2 761,4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2 504,6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2 761,4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2 385,3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2 385,3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2 385,3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2 385,3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2 354,4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2 417,4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2 385,3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1 420,6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1 449,3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1 449,3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1 449,3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1 449,3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1 449,3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739,9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607,8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"Профилактика и предупреждение бытовой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преступности, а также преступлений, совершенных в состоянии алкогольного опьянения"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A310300000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460,8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460,8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A330179930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униципальной программы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16 226,1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8 813,9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7 622,4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16 226,1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8 813,9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7 622,4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13 263,4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5 530,0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4 280,0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3 868,5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3 860,5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7 374,9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7 374,9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7 374,9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7 374,9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7 374,9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"Реализация мероприятий регионального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проекта "Формирование комфортной городской среды"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A51F200000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2 962,7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3 283,9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3 342,4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2 962,7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3 342,4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2 962,7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3 342,4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2 962,7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3 342,4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2 962,7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3 342,4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2 962,7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3 283,9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3 342,4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11 315,9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A610000000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A610100000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791,4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791,4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10 524,5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10 524,5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10 524,5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10 524,5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10 524,5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616,6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2 735,7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7A4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7 172,2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C7A44" w:rsidRDefault="00BC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BC7A44" w:rsidRDefault="00BC7A44"/>
    <w:sectPr w:rsidR="00BC7A44">
      <w:head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A44" w:rsidRDefault="00BC7A44">
      <w:pPr>
        <w:spacing w:after="0" w:line="240" w:lineRule="auto"/>
      </w:pPr>
      <w:r>
        <w:separator/>
      </w:r>
    </w:p>
  </w:endnote>
  <w:endnote w:type="continuationSeparator" w:id="1">
    <w:p w:rsidR="00BC7A44" w:rsidRDefault="00BC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A44" w:rsidRDefault="00BC7A44">
      <w:pPr>
        <w:spacing w:after="0" w:line="240" w:lineRule="auto"/>
      </w:pPr>
      <w:r>
        <w:separator/>
      </w:r>
    </w:p>
  </w:footnote>
  <w:footnote w:type="continuationSeparator" w:id="1">
    <w:p w:rsidR="00BC7A44" w:rsidRDefault="00BC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44" w:rsidRDefault="00BC7A4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color w:val="000000"/>
        <w:sz w:val="24"/>
        <w:szCs w:val="24"/>
      </w:rPr>
      <w:t>35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A44"/>
    <w:rsid w:val="00BC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9990</Words>
  <Characters>70388</Characters>
  <Application>Microsoft Office Word</Application>
  <DocSecurity>0</DocSecurity>
  <Lines>586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19.10.2022 15:09:35</dc:subject>
  <dc:creator>Keysystems.DWH.ReportDesigner</dc:creator>
  <cp:lastModifiedBy>Захарова Анжелика</cp:lastModifiedBy>
  <cp:revision>2</cp:revision>
  <dcterms:created xsi:type="dcterms:W3CDTF">2022-12-10T07:27:00Z</dcterms:created>
  <dcterms:modified xsi:type="dcterms:W3CDTF">2022-12-10T07:27:00Z</dcterms:modified>
</cp:coreProperties>
</file>