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55E9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22.03.2023 № 207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255E9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22.03.2023  № 207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4E332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системе внутреннего обеспечения соответствия</w:t>
      </w:r>
    </w:p>
    <w:p w:rsidR="004E3325" w:rsidRDefault="004E332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требованиям антимонопольного законодательства </w:t>
      </w:r>
    </w:p>
    <w:p w:rsidR="004E3325" w:rsidRDefault="004E332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администрации Порецкого муниципального </w:t>
      </w:r>
    </w:p>
    <w:p w:rsidR="004E3325" w:rsidRDefault="004E332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Чувашской Республики (антимонопольном </w:t>
      </w:r>
      <w:proofErr w:type="gramEnd"/>
    </w:p>
    <w:p w:rsidR="004E3325" w:rsidRPr="00101141" w:rsidRDefault="002F737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комплаенсе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)</w:t>
      </w:r>
      <w:proofErr w:type="gramEnd"/>
    </w:p>
    <w:p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Default="00101141" w:rsidP="004E3325">
      <w:pPr>
        <w:pStyle w:val="ConsPlusNormal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4E3325">
        <w:rPr>
          <w:rFonts w:ascii="Times New Roman" w:hAnsi="Times New Roman" w:cs="Times New Roman"/>
          <w:sz w:val="24"/>
          <w:szCs w:val="24"/>
        </w:rPr>
        <w:t>соответствии с распоряжением Правительства Российской Федерации от 18 октября 2018</w:t>
      </w:r>
      <w:r w:rsidR="006C6313">
        <w:rPr>
          <w:rFonts w:ascii="Times New Roman" w:hAnsi="Times New Roman" w:cs="Times New Roman"/>
          <w:sz w:val="24"/>
          <w:szCs w:val="24"/>
        </w:rPr>
        <w:t xml:space="preserve"> </w:t>
      </w:r>
      <w:r w:rsidR="004E3325">
        <w:rPr>
          <w:rFonts w:ascii="Times New Roman" w:hAnsi="Times New Roman" w:cs="Times New Roman"/>
          <w:sz w:val="24"/>
          <w:szCs w:val="24"/>
        </w:rPr>
        <w:t xml:space="preserve">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Pr="00101141">
        <w:rPr>
          <w:rFonts w:ascii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Pr="00FD33F7">
        <w:rPr>
          <w:rFonts w:ascii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Pr="00FD33F7">
        <w:rPr>
          <w:rFonts w:ascii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Pr="00101141">
        <w:rPr>
          <w:rFonts w:ascii="Times New Roman" w:hAnsi="Times New Roman" w:cs="Times New Roman"/>
          <w:kern w:val="1"/>
          <w:sz w:val="26"/>
          <w:szCs w:val="26"/>
        </w:rPr>
        <w:t xml:space="preserve">: </w:t>
      </w:r>
    </w:p>
    <w:p w:rsidR="003271A8" w:rsidRDefault="003271A8" w:rsidP="003271A8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Создать в администрации Порецкого муниципального округа Чувашской Республики систему внутреннего обеспечения соответствия требованиям антимонопольного законодательства (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антимонопольный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).</w:t>
      </w:r>
    </w:p>
    <w:p w:rsidR="003271A8" w:rsidRDefault="003271A8" w:rsidP="003271A8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Утвердить прилагаемое Положение об организации в администрации Порецкого муниципального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округа Чувашской Республики системы внутреннего обеспечения соответствия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 xml:space="preserve"> требованиям антимонопольного законодательства.</w:t>
      </w:r>
    </w:p>
    <w:p w:rsidR="006C4C3C" w:rsidRPr="006C4C3C" w:rsidRDefault="006C4C3C" w:rsidP="006C4C3C">
      <w:pPr>
        <w:pStyle w:val="a5"/>
        <w:numPr>
          <w:ilvl w:val="0"/>
          <w:numId w:val="1"/>
        </w:numPr>
        <w:tabs>
          <w:tab w:val="left" w:pos="851"/>
          <w:tab w:val="left" w:pos="4678"/>
        </w:tabs>
        <w:spacing w:after="0" w:line="240" w:lineRule="auto"/>
        <w:ind w:left="0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</w:t>
      </w:r>
      <w:r w:rsidR="00D2732F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периодическом </w:t>
      </w:r>
      <w:r w:rsidRPr="006C4C3C">
        <w:rPr>
          <w:rFonts w:ascii="Times New Roman" w:eastAsia="Times New Roman" w:hAnsi="Times New Roman" w:cs="Times New Roman"/>
          <w:sz w:val="24"/>
          <w:szCs w:val="24"/>
        </w:rPr>
        <w:t xml:space="preserve">печатном издании «Вестник Поречья» и подлежит размещению на официальном сайте Порецкого муниципального округа в </w:t>
      </w:r>
      <w:r w:rsidR="00D2732F" w:rsidRPr="00D27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</w:t>
      </w:r>
      <w:r w:rsidR="00D2732F" w:rsidRPr="00D27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4C3C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:rsidR="006C4C3C" w:rsidRDefault="006C4C3C" w:rsidP="006C4C3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95354C" w:rsidRPr="003271A8" w:rsidRDefault="0095354C" w:rsidP="0095354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95354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</w:t>
      </w:r>
      <w:r w:rsidR="006C631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C4C3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Е.В. Лебедев</w:t>
      </w: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32F" w:rsidRDefault="00D2732F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Приложение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</w:p>
    <w:p w:rsidR="006C6313" w:rsidRDefault="00255E9D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от 22.03.2023 № 207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5039E1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Положение</w:t>
      </w:r>
    </w:p>
    <w:p w:rsidR="005039E1" w:rsidRDefault="00D21D6F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</w:t>
      </w:r>
      <w:r w:rsidR="005039E1">
        <w:rPr>
          <w:rFonts w:ascii="Times New Roman" w:eastAsia="Times New Roman" w:hAnsi="Times New Roman" w:cs="Times New Roman"/>
          <w:kern w:val="1"/>
          <w:sz w:val="24"/>
          <w:szCs w:val="24"/>
        </w:rPr>
        <w:t>б организации в администрации Порецкого муниципального округа</w:t>
      </w:r>
    </w:p>
    <w:p w:rsidR="005039E1" w:rsidRDefault="005039E1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 системы внутреннего обеспечения соответствия</w:t>
      </w:r>
    </w:p>
    <w:p w:rsidR="005039E1" w:rsidRDefault="005039E1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требованиям антимонопольного законодательства</w:t>
      </w:r>
    </w:p>
    <w:p w:rsidR="006C6313" w:rsidRDefault="006C6313" w:rsidP="006C6313">
      <w:pPr>
        <w:spacing w:after="0"/>
      </w:pPr>
    </w:p>
    <w:p w:rsidR="00476F24" w:rsidRPr="00476F24" w:rsidRDefault="005039E1" w:rsidP="00476F24">
      <w:pPr>
        <w:pStyle w:val="a5"/>
        <w:numPr>
          <w:ilvl w:val="0"/>
          <w:numId w:val="3"/>
        </w:numPr>
        <w:tabs>
          <w:tab w:val="left" w:pos="3828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6F24" w:rsidRPr="00763DF0" w:rsidRDefault="00476F24" w:rsidP="00D21D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1.1. Положение о системе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Порецкого </w:t>
      </w:r>
      <w:r w:rsidR="008F73B9">
        <w:rPr>
          <w:rFonts w:ascii="Times New Roman" w:hAnsi="Times New Roman" w:cs="Times New Roman"/>
          <w:b w:val="0"/>
          <w:sz w:val="24"/>
          <w:szCs w:val="24"/>
        </w:rPr>
        <w:t>муниципального округа Чувашской Республики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 (далее – Положение) разработано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proofErr w:type="gramStart"/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обеспечения соответствия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Порецкого </w:t>
      </w:r>
      <w:r w:rsidR="00B5636E">
        <w:rPr>
          <w:rFonts w:ascii="Times New Roman" w:hAnsi="Times New Roman" w:cs="Times New Roman"/>
          <w:b w:val="0"/>
          <w:sz w:val="24"/>
          <w:szCs w:val="24"/>
        </w:rPr>
        <w:t>муниципального округа Чувашской</w:t>
      </w:r>
      <w:proofErr w:type="gramEnd"/>
      <w:r w:rsidR="00B5636E">
        <w:rPr>
          <w:rFonts w:ascii="Times New Roman" w:hAnsi="Times New Roman" w:cs="Times New Roman"/>
          <w:b w:val="0"/>
          <w:sz w:val="24"/>
          <w:szCs w:val="24"/>
        </w:rPr>
        <w:t xml:space="preserve"> Республики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)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1.2. Для целей Положения используются понятия: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«антимонопольное законодательство» - законодательство, основывающееся на </w:t>
      </w:r>
      <w:hyperlink r:id="rId8" w:history="1">
        <w:r w:rsidRPr="00476F24">
          <w:rPr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Гражданском </w:t>
      </w:r>
      <w:hyperlink r:id="rId9" w:history="1">
        <w:r w:rsidRPr="00476F24">
          <w:rPr>
            <w:rFonts w:ascii="Times New Roman" w:eastAsia="Calibri" w:hAnsi="Times New Roman" w:cs="Times New Roman"/>
            <w:sz w:val="24"/>
            <w:szCs w:val="24"/>
          </w:rPr>
          <w:t>кодексе</w:t>
        </w:r>
      </w:hyperlink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состоящее из Федерального </w:t>
      </w:r>
      <w:hyperlink r:id="rId10" w:history="1">
        <w:r w:rsidRPr="00476F24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«антимонопольный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«доклад об антимонопольном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комплаенсе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» - документ, содержащий информацию об организации и функционировании </w:t>
      </w:r>
      <w:proofErr w:type="gramStart"/>
      <w:r w:rsidRPr="00476F24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в Администрации;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«коллегиальный орган» - совещательный орган, осуществляющий оценку эффективности </w:t>
      </w:r>
      <w:r w:rsidR="00BE148D">
        <w:rPr>
          <w:rFonts w:ascii="Times New Roman" w:eastAsia="Calibri" w:hAnsi="Times New Roman" w:cs="Times New Roman"/>
          <w:sz w:val="24"/>
          <w:szCs w:val="24"/>
        </w:rPr>
        <w:t xml:space="preserve">функционирования </w:t>
      </w: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>«нарушение антимонопольного законодательства» - недопущение, ограничение, устранение конкуренции;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>«риски нарушения антимонопольного законодательства» («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комплаенс-риски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>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76F24" w:rsidRPr="00476F24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«отчетный период» - календарный год.</w:t>
      </w:r>
    </w:p>
    <w:p w:rsidR="00476F24" w:rsidRPr="00763DF0" w:rsidRDefault="00476F24" w:rsidP="00476F24">
      <w:pPr>
        <w:pStyle w:val="ConsPlusNormal"/>
        <w:ind w:firstLine="709"/>
        <w:jc w:val="both"/>
        <w:rPr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II. Организация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2.1. Функции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, связанные с организацией и функционированием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распределяются между отделом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отделом 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48D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D602D7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2.2. </w:t>
      </w:r>
      <w:r w:rsidRPr="00D602D7">
        <w:rPr>
          <w:rFonts w:ascii="Times New Roman" w:hAnsi="Times New Roman" w:cs="Times New Roman"/>
          <w:sz w:val="24"/>
          <w:szCs w:val="24"/>
        </w:rPr>
        <w:t>К компетенции отдела организационно-контрольной, кадровой и правовой работы Администрации относятся следующие функции: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B2">
        <w:rPr>
          <w:rFonts w:ascii="Times New Roman" w:hAnsi="Times New Roman" w:cs="Times New Roman"/>
          <w:sz w:val="24"/>
          <w:szCs w:val="24"/>
        </w:rPr>
        <w:t>а) ознакомление с Положением граждан Российской Федерации при поступлении на муниципальную службу в Администрацию;</w:t>
      </w:r>
    </w:p>
    <w:p w:rsidR="00476F24" w:rsidRPr="00763DF0" w:rsidRDefault="009059E5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76F24" w:rsidRPr="00763DF0">
        <w:rPr>
          <w:rFonts w:ascii="Times New Roman" w:hAnsi="Times New Roman" w:cs="Times New Roman"/>
          <w:sz w:val="24"/>
          <w:szCs w:val="24"/>
        </w:rPr>
        <w:t xml:space="preserve">) выявление конфликта интересов в деятельности </w:t>
      </w:r>
      <w:r w:rsidR="00476F24">
        <w:rPr>
          <w:rFonts w:ascii="Times New Roman" w:hAnsi="Times New Roman" w:cs="Times New Roman"/>
          <w:sz w:val="24"/>
          <w:szCs w:val="24"/>
        </w:rPr>
        <w:t>муниципальных</w:t>
      </w:r>
      <w:r w:rsidR="00476F24" w:rsidRPr="00763DF0">
        <w:rPr>
          <w:rFonts w:ascii="Times New Roman" w:hAnsi="Times New Roman" w:cs="Times New Roman"/>
          <w:sz w:val="24"/>
          <w:szCs w:val="24"/>
        </w:rPr>
        <w:t xml:space="preserve"> служащих и структурных подразделений </w:t>
      </w:r>
      <w:r w:rsidR="00476F24">
        <w:rPr>
          <w:rFonts w:ascii="Times New Roman" w:hAnsi="Times New Roman" w:cs="Times New Roman"/>
          <w:sz w:val="24"/>
          <w:szCs w:val="24"/>
        </w:rPr>
        <w:t>Администрации</w:t>
      </w:r>
      <w:r w:rsidR="00476F24" w:rsidRPr="00763DF0">
        <w:rPr>
          <w:rFonts w:ascii="Times New Roman" w:hAnsi="Times New Roman" w:cs="Times New Roman"/>
          <w:sz w:val="24"/>
          <w:szCs w:val="24"/>
        </w:rPr>
        <w:t>, разработка предложений по их исключению;</w:t>
      </w:r>
    </w:p>
    <w:p w:rsidR="00476F24" w:rsidRPr="00763DF0" w:rsidRDefault="009059E5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6F24" w:rsidRPr="00763DF0">
        <w:rPr>
          <w:rFonts w:ascii="Times New Roman" w:hAnsi="Times New Roman" w:cs="Times New Roman"/>
          <w:sz w:val="24"/>
          <w:szCs w:val="24"/>
        </w:rPr>
        <w:t xml:space="preserve">) проведение проверок в случаях, </w:t>
      </w:r>
      <w:r w:rsidR="00476F24" w:rsidRPr="00843CB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37" w:history="1">
        <w:r w:rsidR="00476F24" w:rsidRPr="00843CB9">
          <w:rPr>
            <w:rFonts w:ascii="Times New Roman" w:hAnsi="Times New Roman" w:cs="Times New Roman"/>
            <w:sz w:val="24"/>
            <w:szCs w:val="24"/>
          </w:rPr>
          <w:t>пунктом 3.11</w:t>
        </w:r>
      </w:hyperlink>
      <w:r w:rsidR="00476F24" w:rsidRPr="00763DF0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0F3F6A" w:rsidRPr="00763DF0" w:rsidRDefault="009059E5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) консультирование </w:t>
      </w:r>
      <w:r w:rsidR="000F3F6A">
        <w:rPr>
          <w:rFonts w:ascii="Times New Roman" w:hAnsi="Times New Roman" w:cs="Times New Roman"/>
          <w:sz w:val="24"/>
          <w:szCs w:val="24"/>
        </w:rPr>
        <w:t>муниципальных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 служащих по вопросам, связанным с соблюдением антимонопольного законодательства и антимонопольным </w:t>
      </w:r>
      <w:proofErr w:type="spellStart"/>
      <w:r w:rsidR="000F3F6A" w:rsidRPr="00763DF0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="000F3F6A" w:rsidRPr="00763DF0">
        <w:rPr>
          <w:rFonts w:ascii="Times New Roman" w:hAnsi="Times New Roman" w:cs="Times New Roman"/>
          <w:sz w:val="24"/>
          <w:szCs w:val="24"/>
        </w:rPr>
        <w:t>;</w:t>
      </w:r>
    </w:p>
    <w:p w:rsidR="000F3F6A" w:rsidRPr="000F3F6A" w:rsidRDefault="009059E5" w:rsidP="00D21D6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) информирование </w:t>
      </w:r>
      <w:r w:rsidR="000F3F6A">
        <w:rPr>
          <w:rFonts w:ascii="Times New Roman" w:hAnsi="Times New Roman" w:cs="Times New Roman"/>
          <w:sz w:val="24"/>
          <w:szCs w:val="24"/>
        </w:rPr>
        <w:t>главы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0F3F6A" w:rsidRPr="00763DF0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F24" w:rsidRPr="00F73ED7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2.3. </w:t>
      </w:r>
      <w:r w:rsidRPr="00F73ED7">
        <w:rPr>
          <w:rFonts w:ascii="Times New Roman" w:hAnsi="Times New Roman" w:cs="Times New Roman"/>
          <w:sz w:val="24"/>
          <w:szCs w:val="24"/>
        </w:rPr>
        <w:t xml:space="preserve">К компетенции отдела экономики </w:t>
      </w:r>
      <w:r w:rsidR="00F73ED7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  <w:r w:rsidRPr="00F73ED7">
        <w:rPr>
          <w:rFonts w:ascii="Times New Roman" w:hAnsi="Times New Roman" w:cs="Times New Roman"/>
          <w:sz w:val="24"/>
          <w:szCs w:val="24"/>
        </w:rPr>
        <w:t xml:space="preserve"> относится исполнение следующих функций: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</w:t>
      </w:r>
      <w:r w:rsidRPr="00763DF0">
        <w:rPr>
          <w:rFonts w:ascii="Times New Roman" w:eastAsia="Calibri" w:hAnsi="Times New Roman" w:cs="Times New Roman"/>
          <w:sz w:val="24"/>
          <w:szCs w:val="24"/>
        </w:rPr>
        <w:t xml:space="preserve">подготовка и представление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главе Порецкого </w:t>
      </w:r>
      <w:r w:rsidR="00F73ED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или лицу, исполняющему его обязанности (далее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763DF0">
        <w:rPr>
          <w:rFonts w:ascii="Times New Roman" w:hAnsi="Times New Roman" w:cs="Times New Roman"/>
          <w:sz w:val="24"/>
          <w:szCs w:val="24"/>
        </w:rPr>
        <w:t xml:space="preserve">), </w:t>
      </w:r>
      <w:r w:rsidRPr="00763DF0">
        <w:rPr>
          <w:rFonts w:ascii="Times New Roman" w:eastAsia="Calibri" w:hAnsi="Times New Roman" w:cs="Times New Roman"/>
          <w:sz w:val="24"/>
          <w:szCs w:val="24"/>
        </w:rPr>
        <w:t xml:space="preserve">на подпись </w:t>
      </w:r>
      <w:r w:rsidRPr="00334F2A">
        <w:rPr>
          <w:rFonts w:ascii="Times New Roman" w:eastAsia="Calibri" w:hAnsi="Times New Roman" w:cs="Times New Roman"/>
          <w:sz w:val="24"/>
          <w:szCs w:val="24"/>
        </w:rPr>
        <w:t xml:space="preserve">правовых актов, направленных на организацию и функционирование антимонопольного </w:t>
      </w:r>
      <w:proofErr w:type="spellStart"/>
      <w:r w:rsidRPr="00334F2A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F2A">
        <w:rPr>
          <w:rFonts w:ascii="Times New Roman" w:eastAsia="Calibri" w:hAnsi="Times New Roman" w:cs="Times New Roman"/>
          <w:sz w:val="24"/>
          <w:szCs w:val="24"/>
        </w:rPr>
        <w:t xml:space="preserve">б) исполнение поручений главы, связанных с организацией </w:t>
      </w:r>
      <w:proofErr w:type="gramStart"/>
      <w:r w:rsidRPr="00334F2A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334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F6A" w:rsidRPr="00334F2A" w:rsidRDefault="009059E5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eastAsia="Calibri" w:hAnsi="Times New Roman" w:cs="Times New Roman"/>
          <w:sz w:val="24"/>
          <w:szCs w:val="24"/>
        </w:rPr>
        <w:t>в</w:t>
      </w:r>
      <w:r w:rsidR="000F3F6A" w:rsidRPr="00334F2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F3F6A" w:rsidRPr="00334F2A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 xml:space="preserve">, учет обстоятельств, связанных с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комплаенс-рисками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 xml:space="preserve">, определение вероятности возникновения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9059E5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г</w:t>
      </w:r>
      <w:r w:rsidR="000F3F6A" w:rsidRPr="00334F2A">
        <w:rPr>
          <w:rFonts w:ascii="Times New Roman" w:hAnsi="Times New Roman" w:cs="Times New Roman"/>
          <w:sz w:val="24"/>
          <w:szCs w:val="24"/>
        </w:rPr>
        <w:t xml:space="preserve">) организация взаимодействия с другими структурными подразделениями Администрации по вопросам, связанным </w:t>
      </w:r>
      <w:proofErr w:type="gramStart"/>
      <w:r w:rsidR="000F3F6A" w:rsidRPr="00334F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3F6A" w:rsidRPr="00334F2A">
        <w:rPr>
          <w:rFonts w:ascii="Times New Roman" w:hAnsi="Times New Roman" w:cs="Times New Roman"/>
          <w:sz w:val="24"/>
          <w:szCs w:val="24"/>
        </w:rPr>
        <w:t xml:space="preserve"> антимонопольным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д) разработка и внесение на утверждение главы карты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е) разработка и внесение на утверждение главы ключевых показателей эффективности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ж) разработка и внесение на утверждение главы плана мероприятий по снижению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з) подготовка для подписания главой и утверждения Коллегиальным органом проекта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eastAsia="Calibri" w:hAnsi="Times New Roman" w:cs="Times New Roman"/>
          <w:sz w:val="24"/>
          <w:szCs w:val="24"/>
        </w:rPr>
        <w:t>и)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503E4" w:rsidRPr="00334F2A" w:rsidRDefault="00F503E4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к) организация систематического обучения работников Администрации требованиям антимонопольного законодательства и антимонопольного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л</w:t>
      </w:r>
      <w:r w:rsidR="00F503E4" w:rsidRPr="00334F2A">
        <w:rPr>
          <w:rFonts w:ascii="Times New Roman" w:hAnsi="Times New Roman" w:cs="Times New Roman"/>
          <w:sz w:val="24"/>
          <w:szCs w:val="24"/>
        </w:rPr>
        <w:t xml:space="preserve">) мониторинг исполнения мероприятий плана мероприятий («дорожной карты») по снижению </w:t>
      </w:r>
      <w:proofErr w:type="spellStart"/>
      <w:r w:rsidR="00F503E4"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F503E4" w:rsidRPr="00334F2A">
        <w:rPr>
          <w:rFonts w:ascii="Times New Roman" w:hAnsi="Times New Roman" w:cs="Times New Roman"/>
          <w:sz w:val="24"/>
          <w:szCs w:val="24"/>
        </w:rPr>
        <w:t xml:space="preserve"> Администрации (далее – план мероприятий по снижению </w:t>
      </w:r>
      <w:proofErr w:type="spellStart"/>
      <w:r w:rsidR="00F503E4"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F503E4" w:rsidRPr="00334F2A">
        <w:rPr>
          <w:rFonts w:ascii="Times New Roman" w:hAnsi="Times New Roman" w:cs="Times New Roman"/>
          <w:sz w:val="24"/>
          <w:szCs w:val="24"/>
        </w:rPr>
        <w:t>);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м</w:t>
      </w:r>
      <w:r w:rsidR="00F503E4" w:rsidRPr="00334F2A">
        <w:rPr>
          <w:rFonts w:ascii="Times New Roman" w:hAnsi="Times New Roman" w:cs="Times New Roman"/>
          <w:sz w:val="24"/>
          <w:szCs w:val="24"/>
        </w:rPr>
        <w:t xml:space="preserve">) оценка достижения ключевых показателей эффективности антимонопольного </w:t>
      </w:r>
      <w:proofErr w:type="spellStart"/>
      <w:r w:rsidR="00F503E4"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F503E4" w:rsidRPr="00334F2A">
        <w:rPr>
          <w:rFonts w:ascii="Times New Roman" w:hAnsi="Times New Roman" w:cs="Times New Roman"/>
          <w:sz w:val="24"/>
          <w:szCs w:val="24"/>
        </w:rPr>
        <w:t>;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н</w:t>
      </w:r>
      <w:r w:rsidR="00F503E4" w:rsidRPr="00334F2A">
        <w:rPr>
          <w:rFonts w:ascii="Times New Roman" w:hAnsi="Times New Roman" w:cs="Times New Roman"/>
          <w:sz w:val="24"/>
          <w:szCs w:val="24"/>
        </w:rPr>
        <w:t>) инициирование проверок, связанных с нарушениями, выявленными в ходе контроля соответствия деятельности муниципальных служащих в Администрации (далее – муниципальные служащие) требованиям антимонопольного законодательства, и участие в них в порядке, установленном действующим законодательством и распоряжением Администрации;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о</w:t>
      </w:r>
      <w:r w:rsidR="00F503E4" w:rsidRPr="00334F2A">
        <w:rPr>
          <w:rFonts w:ascii="Times New Roman" w:hAnsi="Times New Roman" w:cs="Times New Roman"/>
          <w:sz w:val="24"/>
          <w:szCs w:val="24"/>
        </w:rPr>
        <w:t>) координация взаимодействия с Коллегиальным органом и обеспечение его работы.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2.</w:t>
      </w:r>
      <w:r w:rsidR="001C6336">
        <w:rPr>
          <w:rFonts w:ascii="Times New Roman" w:hAnsi="Times New Roman" w:cs="Times New Roman"/>
          <w:sz w:val="24"/>
          <w:szCs w:val="24"/>
        </w:rPr>
        <w:t>4</w:t>
      </w:r>
      <w:r w:rsidRPr="00334F2A">
        <w:rPr>
          <w:rFonts w:ascii="Times New Roman" w:hAnsi="Times New Roman" w:cs="Times New Roman"/>
          <w:sz w:val="24"/>
          <w:szCs w:val="24"/>
        </w:rPr>
        <w:t>. Полномочия Коллегиального органа осуществляются Общественн</w:t>
      </w:r>
      <w:r w:rsidR="00A11D2D" w:rsidRPr="00334F2A">
        <w:rPr>
          <w:rFonts w:ascii="Times New Roman" w:hAnsi="Times New Roman" w:cs="Times New Roman"/>
          <w:sz w:val="24"/>
          <w:szCs w:val="24"/>
        </w:rPr>
        <w:t>ой</w:t>
      </w:r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r w:rsidR="00A11D2D" w:rsidRPr="00334F2A">
        <w:rPr>
          <w:rFonts w:ascii="Times New Roman" w:hAnsi="Times New Roman" w:cs="Times New Roman"/>
          <w:sz w:val="24"/>
          <w:szCs w:val="24"/>
        </w:rPr>
        <w:t>палатой</w:t>
      </w:r>
      <w:r w:rsidRPr="00334F2A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EA13DB" w:rsidRPr="00334F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D21D6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2.</w:t>
      </w:r>
      <w:r w:rsidR="001C633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34F2A">
        <w:rPr>
          <w:rFonts w:ascii="Times New Roman" w:hAnsi="Times New Roman" w:cs="Times New Roman"/>
          <w:sz w:val="24"/>
          <w:szCs w:val="24"/>
        </w:rPr>
        <w:t>. К функциям Общественно</w:t>
      </w:r>
      <w:r w:rsidR="00A11D2D" w:rsidRPr="00334F2A">
        <w:rPr>
          <w:rFonts w:ascii="Times New Roman" w:hAnsi="Times New Roman" w:cs="Times New Roman"/>
          <w:sz w:val="24"/>
          <w:szCs w:val="24"/>
        </w:rPr>
        <w:t>й</w:t>
      </w:r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r w:rsidR="00A11D2D" w:rsidRPr="00334F2A">
        <w:rPr>
          <w:rFonts w:ascii="Times New Roman" w:hAnsi="Times New Roman" w:cs="Times New Roman"/>
          <w:sz w:val="24"/>
          <w:szCs w:val="24"/>
        </w:rPr>
        <w:t>палаты</w:t>
      </w:r>
      <w:r w:rsidRPr="00334F2A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EA13DB" w:rsidRPr="00334F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34F2A">
        <w:rPr>
          <w:rFonts w:ascii="Times New Roman" w:hAnsi="Times New Roman" w:cs="Times New Roman"/>
          <w:sz w:val="24"/>
          <w:szCs w:val="24"/>
        </w:rPr>
        <w:t xml:space="preserve">  относятся:</w:t>
      </w:r>
    </w:p>
    <w:p w:rsidR="00476F24" w:rsidRPr="00334F2A" w:rsidRDefault="00476F24" w:rsidP="00D21D6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а) рассмотрение и оценка плана мероприятий по снижению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476F24" w:rsidRPr="00334F2A" w:rsidRDefault="00476F24" w:rsidP="00D21D6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рассмотрение и утверждение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334F2A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III. Выявление и оценка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</w:p>
    <w:p w:rsidR="00476F24" w:rsidRPr="00334F2A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334F2A">
        <w:rPr>
          <w:rFonts w:ascii="Times New Roman" w:hAnsi="Times New Roman" w:cs="Times New Roman"/>
          <w:sz w:val="24"/>
          <w:szCs w:val="24"/>
        </w:rPr>
        <w:t xml:space="preserve">3.1. В целях выявления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 xml:space="preserve"> ежегодно осуществляются следующие мероприятия: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а) анализ выявленных нарушений антимонопольного законодательства в деятельности Администрации;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анализ нормативных правовых актов </w:t>
      </w:r>
      <w:r w:rsidR="00EA13DB" w:rsidRPr="00334F2A">
        <w:rPr>
          <w:rFonts w:ascii="Times New Roman" w:hAnsi="Times New Roman" w:cs="Times New Roman"/>
          <w:sz w:val="24"/>
          <w:szCs w:val="24"/>
        </w:rPr>
        <w:t>А</w:t>
      </w:r>
      <w:r w:rsidRPr="00334F2A">
        <w:rPr>
          <w:rFonts w:ascii="Times New Roman" w:hAnsi="Times New Roman" w:cs="Times New Roman"/>
          <w:sz w:val="24"/>
          <w:szCs w:val="24"/>
        </w:rPr>
        <w:t>дминистрации (далее – нормативные правовые акты);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в) анализ проектов нормативных правовых актов, разработанных Администрацией (далее – проекты нормативных правовых актов);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г) мониторинг и анализ практики применения Администрацией антимонопольного законодательства (в части соответствующих обзоров и обобщений Администрации);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3.2. Для осуществления мероприятий, предусмотренных пунктом 3.1 Положения, </w:t>
      </w:r>
      <w:bookmarkStart w:id="2" w:name="P110"/>
      <w:bookmarkEnd w:id="2"/>
      <w:r w:rsidRPr="00334F2A"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 Администрации обеспечивают представление в </w:t>
      </w:r>
      <w:r w:rsidR="00D14C74" w:rsidRPr="00334F2A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34F2A">
        <w:rPr>
          <w:rFonts w:ascii="Times New Roman" w:hAnsi="Times New Roman" w:cs="Times New Roman"/>
          <w:sz w:val="24"/>
          <w:szCs w:val="24"/>
        </w:rPr>
        <w:t xml:space="preserve"> соответствующих сведений, в срок не позднее 15 января года, следующего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По результатам мероприятий, указанных в пунктах</w:t>
      </w:r>
      <w:hyperlink w:anchor="P98" w:history="1"/>
      <w:r w:rsidRPr="00334F2A">
        <w:rPr>
          <w:rFonts w:ascii="Times New Roman" w:hAnsi="Times New Roman" w:cs="Times New Roman"/>
          <w:sz w:val="24"/>
          <w:szCs w:val="24"/>
        </w:rPr>
        <w:t xml:space="preserve"> 3.1 и 3.2 Положения, </w:t>
      </w:r>
      <w:r w:rsidR="00D14C74" w:rsidRPr="00334F2A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34F2A">
        <w:rPr>
          <w:rFonts w:ascii="Times New Roman" w:hAnsi="Times New Roman" w:cs="Times New Roman"/>
          <w:sz w:val="24"/>
          <w:szCs w:val="24"/>
        </w:rPr>
        <w:t xml:space="preserve"> в срок не позднее 15 февраля года, следующего за отчетным, </w:t>
      </w:r>
      <w:r w:rsidR="003003BC" w:rsidRPr="00334F2A">
        <w:rPr>
          <w:rFonts w:ascii="Times New Roman" w:hAnsi="Times New Roman" w:cs="Times New Roman"/>
          <w:sz w:val="24"/>
          <w:szCs w:val="24"/>
        </w:rPr>
        <w:t xml:space="preserve">на основании полученных сведений от структурных подразделений по компетенции деятельности, </w:t>
      </w:r>
      <w:r w:rsidRPr="00334F2A">
        <w:rPr>
          <w:rFonts w:ascii="Times New Roman" w:hAnsi="Times New Roman" w:cs="Times New Roman"/>
          <w:sz w:val="24"/>
          <w:szCs w:val="24"/>
        </w:rPr>
        <w:t>осуществляет подготовку:</w:t>
      </w:r>
      <w:proofErr w:type="gramEnd"/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а) аналитической справки, содержащей результаты мероприятий, указанных в </w:t>
      </w:r>
      <w:r w:rsidR="00FA0AD2" w:rsidRPr="00334F2A">
        <w:rPr>
          <w:rFonts w:ascii="Times New Roman" w:hAnsi="Times New Roman" w:cs="Times New Roman"/>
          <w:sz w:val="24"/>
          <w:szCs w:val="24"/>
        </w:rPr>
        <w:t>п</w:t>
      </w:r>
      <w:r w:rsidRPr="00334F2A">
        <w:rPr>
          <w:rFonts w:ascii="Times New Roman" w:hAnsi="Times New Roman" w:cs="Times New Roman"/>
          <w:sz w:val="24"/>
          <w:szCs w:val="24"/>
        </w:rPr>
        <w:t>ункте 3.1 Положения;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проекта карты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в) проекта ключевых показателей эффективности антимонопольного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г) проекта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3.4. При проведении анализа выявленных нарушений антимонопольного законодательства реализуются следующие мероприятия: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а) сбор в структурных подразделениях Администрации сведений о наличии нарушений антимонопольного законодательства;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F2A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антимонопольного законодательства в Администрации (при наличии),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сведения о мерах, направленных Администрацией на недопущение повторения нарушения.</w:t>
      </w:r>
      <w:proofErr w:type="gramEnd"/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3.5. При проведении анализа нормативных правовых актов реализуются следующие мероприятия: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а) разработка исчерпывающего перечня нормативных правовых актов, принятых в отчетном году 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в информационно-телекоммуникационной сети «Интернет» на официальном сайте Администрации  (далее – официальный сайт Администрации) (в срок не позднее мая текущего года);</w:t>
      </w:r>
      <w:proofErr w:type="gramEnd"/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 (в срок не позднее мая текущего года);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в) сбор и анализ представленных замечаний и предложений организаций и граждан по перечню актов (в период с мая по июнь текущего года);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</w:t>
      </w:r>
      <w:r w:rsidRPr="00290563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(в срок не позднее августа текущего года).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3.6. При проведении анализа проектов нормативных правовых актов реализуются следующие мероприятия (в течение текущего года):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</w:t>
      </w:r>
      <w:r w:rsidRPr="008E1D2A">
        <w:rPr>
          <w:rFonts w:ascii="Times New Roman" w:hAnsi="Times New Roman" w:cs="Times New Roman"/>
          <w:sz w:val="24"/>
          <w:szCs w:val="24"/>
        </w:rPr>
        <w:t xml:space="preserve">размещение структурными подразделениями Администрации, ответственными за разработку проекта нормативного правового акта, на официальном сайте </w:t>
      </w:r>
      <w:proofErr w:type="spellStart"/>
      <w:r w:rsidRPr="008E1D2A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8E1D2A">
        <w:rPr>
          <w:rFonts w:ascii="Times New Roman" w:hAnsi="Times New Roman" w:cs="Times New Roman"/>
          <w:sz w:val="24"/>
          <w:szCs w:val="24"/>
        </w:rPr>
        <w:t>.</w:t>
      </w:r>
      <w:r w:rsidRPr="008E1D2A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E1D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1D2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E1D2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возможного влияния на конкуренцию;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б) сбор и оценка поступивших замечаний и предложений организаций и граждан к проекту нормативного правового акта.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763DF0">
        <w:rPr>
          <w:rFonts w:ascii="Times New Roman" w:hAnsi="Times New Roman" w:cs="Times New Roman"/>
          <w:sz w:val="24"/>
          <w:szCs w:val="24"/>
        </w:rPr>
        <w:t xml:space="preserve">3.7. При проведении мониторинга и анализа практики применения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осуществляется подготовка аналитической справки об изменениях и основных аспектах правоприменительной практики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9"/>
      <w:bookmarkEnd w:id="4"/>
      <w:r w:rsidRPr="00763DF0">
        <w:rPr>
          <w:rFonts w:ascii="Times New Roman" w:hAnsi="Times New Roman" w:cs="Times New Roman"/>
          <w:sz w:val="24"/>
          <w:szCs w:val="24"/>
        </w:rPr>
        <w:t xml:space="preserve">3.8. Выявленные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комплаенс-риски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отражаются в карте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141" w:history="1">
        <w:r w:rsidRPr="00763DF0">
          <w:rPr>
            <w:rFonts w:ascii="Times New Roman" w:hAnsi="Times New Roman" w:cs="Times New Roman"/>
            <w:sz w:val="24"/>
            <w:szCs w:val="24"/>
          </w:rPr>
          <w:t>разделу IV</w:t>
        </w:r>
      </w:hyperlink>
      <w:r w:rsidRPr="00763DF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3.9. Распределение по уровням риска осуществляется по результатам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включающей в себя идентификацию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анализ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и сравнительную оценку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3.10. Распределение выявленных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по уровням риска осуществляется в соответствии с методическими </w:t>
      </w:r>
      <w:hyperlink r:id="rId11" w:history="1">
        <w:r w:rsidRPr="00763DF0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763DF0">
        <w:rPr>
          <w:rFonts w:ascii="Times New Roman" w:hAnsi="Times New Roman" w:cs="Times New Roman"/>
          <w:sz w:val="24"/>
          <w:szCs w:val="24"/>
        </w:rPr>
        <w:t>, утвержденными распоряжением Правительства Российской Федерации от 18 октября 2018 г.  № 2258-р.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7"/>
      <w:bookmarkEnd w:id="5"/>
      <w:r w:rsidRPr="00763DF0">
        <w:rPr>
          <w:rFonts w:ascii="Times New Roman" w:hAnsi="Times New Roman" w:cs="Times New Roman"/>
          <w:sz w:val="24"/>
          <w:szCs w:val="24"/>
        </w:rPr>
        <w:t>3.11.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DF0">
        <w:rPr>
          <w:rFonts w:ascii="Times New Roman" w:hAnsi="Times New Roman" w:cs="Times New Roman"/>
          <w:sz w:val="24"/>
          <w:szCs w:val="24"/>
        </w:rPr>
        <w:t xml:space="preserve"> если в ходе выявления и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обнаруживаются признаки коррупционных рисков, наличия конфликта интересов либо нарушения правил служебного поведения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контрольно-надзорных функций, указанные материалы подлежат дополнительному рассмотрению в порядке, установленном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3.12. Выявленные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комплаенс-риски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отражаются в карте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порядке убывания уровня рисков.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3.13. Информация о проведении выявления и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включается в доклад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41"/>
      <w:bookmarkEnd w:id="6"/>
      <w:r w:rsidRPr="00763DF0">
        <w:rPr>
          <w:rFonts w:ascii="Times New Roman" w:hAnsi="Times New Roman" w:cs="Times New Roman"/>
          <w:sz w:val="24"/>
          <w:szCs w:val="24"/>
        </w:rPr>
        <w:t xml:space="preserve">IV. Карта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4.1. В карту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выявленные риски (их описание);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описание причин возникновения рисков;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описание условий возникновения рисков.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4.2. Карта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срок не позднее 1 апреля текущего года.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49"/>
      <w:bookmarkEnd w:id="7"/>
      <w:r w:rsidRPr="00763DF0">
        <w:rPr>
          <w:rFonts w:ascii="Times New Roman" w:hAnsi="Times New Roman" w:cs="Times New Roman"/>
          <w:sz w:val="24"/>
          <w:szCs w:val="24"/>
        </w:rPr>
        <w:t>V. План мероприятий по снижению</w:t>
      </w:r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5.1. В целях снижения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ежегодно разрабатывается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.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подлежит пересмотру в случае внесения изменений в карту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5.2.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должен содержать в разрезе каждого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(согласно карте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) конкретные мероприятия, необходимые для устранения выявленных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 плане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- общие меры по минимизации и устранению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- должностное лицо или структурное подразделение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, ответственное за выполнение каждого мероприятия;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срок исполнения мероприятий.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5.3.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срок не позднее 31 декабря года, предшествующему году, на который планируются мероприятия.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5.4. Информация об исполнении плана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включается в доклад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69"/>
      <w:bookmarkEnd w:id="8"/>
      <w:r w:rsidRPr="00763DF0">
        <w:rPr>
          <w:rFonts w:ascii="Times New Roman" w:hAnsi="Times New Roman" w:cs="Times New Roman"/>
          <w:sz w:val="24"/>
          <w:szCs w:val="24"/>
        </w:rPr>
        <w:t>VI. Ключевые показатели эффективности</w:t>
      </w:r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6.1. Установление ключевых показателей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осуществляется для оценки качества работы системы управления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комплаенс-рисками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течение отчетного периода. 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6.2. Ключевые показатели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устанавливаются как для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целом, так и для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представляют собой количественные характеристики работы системы управления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комплаенс-рисками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6.3. Ключевым показателем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является коэффициент снижения количества нарушений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</w:t>
      </w:r>
      <w:r w:rsidRPr="008E1D2A">
        <w:rPr>
          <w:rFonts w:ascii="Times New Roman" w:hAnsi="Times New Roman" w:cs="Times New Roman"/>
          <w:sz w:val="24"/>
          <w:szCs w:val="24"/>
        </w:rPr>
        <w:t>(по сравнению с предыдущим годом).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При расчете указанного показателя под нарушением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понимаются: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возбужденные антимонопольным органом в отношении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антимонопольные дела;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выданные антимонопольным органом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предупреждения о прекращении действий (бездействия), об отмене или изменении </w:t>
      </w:r>
      <w:r w:rsidRPr="00A645A8">
        <w:rPr>
          <w:rFonts w:ascii="Times New Roman" w:hAnsi="Times New Roman" w:cs="Times New Roman"/>
          <w:sz w:val="24"/>
          <w:szCs w:val="24"/>
        </w:rPr>
        <w:t>нормативных правовых актов, которые содержат признаки нарушения антимонопольного законодательства, либо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направленные антимонопольным органом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6.4. Ключевые показатели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утверждаются на отчетный период ежегодно в срок не позднее 1 апреля текущего года.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6.5. Информация о достижении ключевых показателей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включается в доклад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VII. Оценка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7.1. Оценка эффективности организации и функционирования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осуществляется Общественн</w:t>
      </w:r>
      <w:r w:rsidR="00A11D2D">
        <w:rPr>
          <w:rFonts w:ascii="Times New Roman" w:hAnsi="Times New Roman" w:cs="Times New Roman"/>
          <w:sz w:val="24"/>
          <w:szCs w:val="24"/>
        </w:rPr>
        <w:t>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7484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доклада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7.2. При оценке эффективности организации и функционирования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A11D2D">
        <w:rPr>
          <w:rFonts w:ascii="Times New Roman" w:hAnsi="Times New Roman" w:cs="Times New Roman"/>
          <w:sz w:val="24"/>
          <w:szCs w:val="24"/>
        </w:rPr>
        <w:t>ая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C672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sz w:val="24"/>
          <w:szCs w:val="24"/>
        </w:rPr>
        <w:t xml:space="preserve">использует материалы, содержащиеся в докладе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, а также: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карту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б) ключевые показатели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в)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на отчетный период.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86"/>
      <w:bookmarkEnd w:id="9"/>
      <w:r w:rsidRPr="00763DF0">
        <w:rPr>
          <w:rFonts w:ascii="Times New Roman" w:hAnsi="Times New Roman" w:cs="Times New Roman"/>
          <w:sz w:val="24"/>
          <w:szCs w:val="24"/>
        </w:rPr>
        <w:t xml:space="preserve">VIII. Доклад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8.1. Доклад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информацию о результатах проведенной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б) информацию об исполнении плана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в) информацию о достижении ключевых показателей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г) иную информацию, связанную с реализацией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8.2. Общественн</w:t>
      </w:r>
      <w:r w:rsidR="00A11D2D">
        <w:rPr>
          <w:rFonts w:ascii="Times New Roman" w:hAnsi="Times New Roman" w:cs="Times New Roman"/>
          <w:sz w:val="24"/>
          <w:szCs w:val="24"/>
        </w:rPr>
        <w:t>ая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C64C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sz w:val="24"/>
          <w:szCs w:val="24"/>
        </w:rPr>
        <w:t xml:space="preserve">утверждает доклад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срок не позднее 1 апреля года, следующего за отчетным.</w:t>
      </w:r>
    </w:p>
    <w:p w:rsidR="00476F24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, утвержденный Общественн</w:t>
      </w:r>
      <w:r w:rsidR="00A11D2D">
        <w:rPr>
          <w:rFonts w:ascii="Times New Roman" w:hAnsi="Times New Roman" w:cs="Times New Roman"/>
          <w:sz w:val="24"/>
          <w:szCs w:val="24"/>
        </w:rPr>
        <w:t>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C64C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63DF0">
        <w:rPr>
          <w:rFonts w:ascii="Times New Roman" w:hAnsi="Times New Roman" w:cs="Times New Roman"/>
          <w:sz w:val="24"/>
          <w:szCs w:val="24"/>
        </w:rPr>
        <w:t xml:space="preserve">, размещается на официальном сайте </w:t>
      </w:r>
      <w:r w:rsidR="00FA0AD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его утверждения.</w:t>
      </w:r>
      <w:proofErr w:type="gramEnd"/>
    </w:p>
    <w:p w:rsidR="00B95C83" w:rsidRPr="00763DF0" w:rsidRDefault="00B95C83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IX. Ознакомление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служащих с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 Проведение обучения требованиям антимонопольного</w:t>
      </w:r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законодательства 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9.1. При поступлении </w:t>
      </w:r>
      <w:r w:rsidRPr="008E1D2A">
        <w:rPr>
          <w:rFonts w:ascii="Times New Roman" w:hAnsi="Times New Roman" w:cs="Times New Roman"/>
          <w:sz w:val="24"/>
          <w:szCs w:val="24"/>
        </w:rPr>
        <w:t xml:space="preserve">на муниципальную службу </w:t>
      </w:r>
      <w:r w:rsidRPr="00763DF0">
        <w:rPr>
          <w:rFonts w:ascii="Times New Roman" w:hAnsi="Times New Roman" w:cs="Times New Roman"/>
          <w:sz w:val="24"/>
          <w:szCs w:val="24"/>
        </w:rPr>
        <w:t xml:space="preserve">(далее – служба)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отдел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обеспечивает ознакомление гражданина Российской Федерации с Положением.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9.2. Отделом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отделом  экономики</w:t>
      </w:r>
      <w:r w:rsidR="00361A68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совместно организуется систематическое обучение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63DF0">
        <w:rPr>
          <w:rFonts w:ascii="Times New Roman" w:hAnsi="Times New Roman" w:cs="Times New Roman"/>
          <w:sz w:val="24"/>
          <w:szCs w:val="24"/>
        </w:rPr>
        <w:t xml:space="preserve">служащих требованиям антимонопольного законодательства 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вводный (первичный) инструктаж;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целевой (внеплановый) инструктаж;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иные обучающие мероприятия.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9.3. Вводный (первичный) инструктаж и ознакомление с основами антимонопольного законодательства и Положением проводятся при поступлении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служащих на службу.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 xml:space="preserve">Целевой (внеплановый) инструктаж проводится при изменении антимонопольного законодательства, </w:t>
      </w:r>
      <w:r w:rsidR="00361A6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а также после утверждения карты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Целевой (внеплановый) инструктаж осуществляется в форме доведения до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соответствующих информационных сообщений.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9.5. Информация о проведении ознакомления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служащих с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X. Ответственность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10.1. Отдел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отдел  экономики</w:t>
      </w:r>
      <w:r w:rsidR="00234039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несут ответственность за организацию и функционирование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10.2.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служащие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0A3BD5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F24" w:rsidRPr="00D1533B" w:rsidRDefault="00476F24" w:rsidP="00476F24">
      <w:pPr>
        <w:jc w:val="center"/>
        <w:rPr>
          <w:sz w:val="26"/>
          <w:szCs w:val="26"/>
        </w:rPr>
      </w:pPr>
    </w:p>
    <w:p w:rsidR="005039E1" w:rsidRDefault="005039E1">
      <w:pPr>
        <w:spacing w:after="0"/>
      </w:pPr>
    </w:p>
    <w:sectPr w:rsidR="005039E1" w:rsidSect="00CE0D9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D3" w:rsidRDefault="004F61D3" w:rsidP="006A3B0D">
      <w:pPr>
        <w:spacing w:after="0" w:line="240" w:lineRule="auto"/>
      </w:pPr>
      <w:r>
        <w:separator/>
      </w:r>
    </w:p>
  </w:endnote>
  <w:endnote w:type="continuationSeparator" w:id="0">
    <w:p w:rsidR="004F61D3" w:rsidRDefault="004F61D3" w:rsidP="006A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D3" w:rsidRDefault="004F61D3" w:rsidP="006A3B0D">
      <w:pPr>
        <w:spacing w:after="0" w:line="240" w:lineRule="auto"/>
      </w:pPr>
      <w:r>
        <w:separator/>
      </w:r>
    </w:p>
  </w:footnote>
  <w:footnote w:type="continuationSeparator" w:id="0">
    <w:p w:rsidR="004F61D3" w:rsidRDefault="004F61D3" w:rsidP="006A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0D" w:rsidRPr="006A3B0D" w:rsidRDefault="006A3B0D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96D"/>
    <w:multiLevelType w:val="hybridMultilevel"/>
    <w:tmpl w:val="9E86FA52"/>
    <w:lvl w:ilvl="0" w:tplc="635AEB18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>
    <w:nsid w:val="06812F41"/>
    <w:multiLevelType w:val="hybridMultilevel"/>
    <w:tmpl w:val="1958BD8E"/>
    <w:lvl w:ilvl="0" w:tplc="92DEF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C0F93"/>
    <w:multiLevelType w:val="hybridMultilevel"/>
    <w:tmpl w:val="3FFC061A"/>
    <w:lvl w:ilvl="0" w:tplc="8514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41174"/>
    <w:rsid w:val="000A649B"/>
    <w:rsid w:val="000F3F6A"/>
    <w:rsid w:val="00101141"/>
    <w:rsid w:val="001470A6"/>
    <w:rsid w:val="001B04D2"/>
    <w:rsid w:val="001C6336"/>
    <w:rsid w:val="00234039"/>
    <w:rsid w:val="00235D75"/>
    <w:rsid w:val="00255E9D"/>
    <w:rsid w:val="002B2B91"/>
    <w:rsid w:val="002F737C"/>
    <w:rsid w:val="003003BC"/>
    <w:rsid w:val="003271A8"/>
    <w:rsid w:val="00327B45"/>
    <w:rsid w:val="00334F2A"/>
    <w:rsid w:val="00337176"/>
    <w:rsid w:val="00355926"/>
    <w:rsid w:val="00361A68"/>
    <w:rsid w:val="0039624B"/>
    <w:rsid w:val="003B16EA"/>
    <w:rsid w:val="003E5053"/>
    <w:rsid w:val="003F07C0"/>
    <w:rsid w:val="00455365"/>
    <w:rsid w:val="00476F24"/>
    <w:rsid w:val="004E3325"/>
    <w:rsid w:val="004F61D3"/>
    <w:rsid w:val="005039E1"/>
    <w:rsid w:val="005D5D5C"/>
    <w:rsid w:val="006A3B0D"/>
    <w:rsid w:val="006C4C3C"/>
    <w:rsid w:val="006C6313"/>
    <w:rsid w:val="006F7E78"/>
    <w:rsid w:val="007566D5"/>
    <w:rsid w:val="007F47DF"/>
    <w:rsid w:val="00807F32"/>
    <w:rsid w:val="0081155F"/>
    <w:rsid w:val="00843CB9"/>
    <w:rsid w:val="00847EE4"/>
    <w:rsid w:val="00852660"/>
    <w:rsid w:val="008E6B43"/>
    <w:rsid w:val="008F73B9"/>
    <w:rsid w:val="009059E5"/>
    <w:rsid w:val="009265E1"/>
    <w:rsid w:val="0095354C"/>
    <w:rsid w:val="00A11D2D"/>
    <w:rsid w:val="00A20755"/>
    <w:rsid w:val="00A874D6"/>
    <w:rsid w:val="00AA6DE3"/>
    <w:rsid w:val="00AE056D"/>
    <w:rsid w:val="00B5636E"/>
    <w:rsid w:val="00B7484B"/>
    <w:rsid w:val="00B95C83"/>
    <w:rsid w:val="00BC64C1"/>
    <w:rsid w:val="00BC6722"/>
    <w:rsid w:val="00BE148D"/>
    <w:rsid w:val="00C414A9"/>
    <w:rsid w:val="00CE0D9E"/>
    <w:rsid w:val="00D14C74"/>
    <w:rsid w:val="00D21D6F"/>
    <w:rsid w:val="00D2732F"/>
    <w:rsid w:val="00D602D7"/>
    <w:rsid w:val="00DE5318"/>
    <w:rsid w:val="00EA13DB"/>
    <w:rsid w:val="00F503E4"/>
    <w:rsid w:val="00F73ED7"/>
    <w:rsid w:val="00F811C5"/>
    <w:rsid w:val="00F94F08"/>
    <w:rsid w:val="00FA0AD2"/>
    <w:rsid w:val="00FB3625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039E1"/>
    <w:pPr>
      <w:ind w:left="720"/>
      <w:contextualSpacing/>
    </w:pPr>
  </w:style>
  <w:style w:type="paragraph" w:customStyle="1" w:styleId="ConsPlusTitle">
    <w:name w:val="ConsPlusTitle"/>
    <w:rsid w:val="0047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A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3B0D"/>
  </w:style>
  <w:style w:type="paragraph" w:styleId="a8">
    <w:name w:val="footer"/>
    <w:basedOn w:val="a"/>
    <w:link w:val="a9"/>
    <w:uiPriority w:val="99"/>
    <w:semiHidden/>
    <w:unhideWhenUsed/>
    <w:rsid w:val="006A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3B0D"/>
  </w:style>
  <w:style w:type="character" w:customStyle="1" w:styleId="aa">
    <w:name w:val="a"/>
    <w:basedOn w:val="a0"/>
    <w:rsid w:val="00D2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06E3E1A2F77A4FB75ADF888EEBABB2B04D66F48A93AB8F744BD34F94A376D780E15C93A3F37DCEBCE2A40r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AAE654AAFCEB4B0936CC8E02722F43C4728E60D7F20DB013DC55120A1609CAF64A3F737A8CF8E28AF159D24591F22EA107C745541BAE3Bv4Q4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CD06E3E1A2F77A4FB75ADF888EEBABB2B05D0684BFF6DBAA611B331F11A6D7D7C4742C0263B28C2E8D0290FC543r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06E3E1A2F77A4FB75ADF888EEBABB2A0CD16241FD6DBAA611B331F11A6D7D7C4742C0263B28C2E8D0290FC543r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4</cp:revision>
  <cp:lastPrinted>2023-03-21T13:35:00Z</cp:lastPrinted>
  <dcterms:created xsi:type="dcterms:W3CDTF">2023-03-09T14:57:00Z</dcterms:created>
  <dcterms:modified xsi:type="dcterms:W3CDTF">2023-03-23T06:39:00Z</dcterms:modified>
</cp:coreProperties>
</file>