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07" w:rsidRDefault="000F33E4" w:rsidP="000F33E4">
      <w:pPr>
        <w:tabs>
          <w:tab w:val="left" w:pos="851"/>
          <w:tab w:val="left" w:pos="993"/>
          <w:tab w:val="left" w:pos="1418"/>
        </w:tabs>
        <w:ind w:left="567" w:firstLine="0"/>
      </w:pPr>
      <w:r>
        <w:tab/>
      </w:r>
    </w:p>
    <w:p w:rsidR="002405F3" w:rsidRPr="002405F3" w:rsidRDefault="002405F3" w:rsidP="002405F3">
      <w:pPr>
        <w:widowControl/>
        <w:tabs>
          <w:tab w:val="left" w:pos="2115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2405F3" w:rsidRPr="002405F3" w:rsidRDefault="002405F3" w:rsidP="002405F3">
      <w:pPr>
        <w:widowControl/>
        <w:tabs>
          <w:tab w:val="left" w:pos="2115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2405F3" w:rsidRPr="002405F3" w:rsidRDefault="002405F3" w:rsidP="002405F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675" w:tblpY="-228"/>
        <w:tblW w:w="10173" w:type="dxa"/>
        <w:tblLook w:val="0000" w:firstRow="0" w:lastRow="0" w:firstColumn="0" w:lastColumn="0" w:noHBand="0" w:noVBand="0"/>
      </w:tblPr>
      <w:tblGrid>
        <w:gridCol w:w="3982"/>
        <w:gridCol w:w="1906"/>
        <w:gridCol w:w="4285"/>
      </w:tblGrid>
      <w:tr w:rsidR="003E22BE" w:rsidRPr="009675CD" w:rsidTr="00B85A6E">
        <w:trPr>
          <w:cantSplit/>
          <w:trHeight w:val="395"/>
        </w:trPr>
        <w:tc>
          <w:tcPr>
            <w:tcW w:w="3982" w:type="dxa"/>
          </w:tcPr>
          <w:p w:rsidR="003E22BE" w:rsidRPr="009675CD" w:rsidRDefault="003E22BE" w:rsidP="00B85A6E">
            <w:pPr>
              <w:pStyle w:val="af9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9675CD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3E22BE" w:rsidRPr="009675CD" w:rsidRDefault="003E22BE" w:rsidP="00B85A6E">
            <w:pPr>
              <w:pStyle w:val="af9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9675CD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3E22BE" w:rsidRPr="009675CD" w:rsidRDefault="003E22BE" w:rsidP="00B85A6E">
            <w:pPr>
              <w:pStyle w:val="af9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9675CD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9675CD">
              <w:rPr>
                <w:rFonts w:ascii="Arial" w:hAnsi="Arial" w:cs="Arial"/>
                <w:b/>
                <w:bCs/>
                <w:noProof/>
              </w:rPr>
              <w:t>Ă</w:t>
            </w:r>
            <w:r w:rsidRPr="009675CD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9675CD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906" w:type="dxa"/>
            <w:vMerge w:val="restart"/>
          </w:tcPr>
          <w:p w:rsidR="003E22BE" w:rsidRPr="009675CD" w:rsidRDefault="003E22BE" w:rsidP="00B85A6E">
            <w:pPr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01D84680" wp14:editId="61154D5A">
                  <wp:simplePos x="3514725" y="5524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714375"/>
                  <wp:effectExtent l="19050" t="0" r="9525" b="0"/>
                  <wp:wrapSquare wrapText="bothSides"/>
                  <wp:docPr id="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5" w:type="dxa"/>
          </w:tcPr>
          <w:p w:rsidR="003E22BE" w:rsidRPr="005F68CC" w:rsidRDefault="003E22BE" w:rsidP="00B85A6E">
            <w:pPr>
              <w:pStyle w:val="af9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5F68CC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3E22BE" w:rsidRPr="005F68CC" w:rsidRDefault="003E22BE" w:rsidP="00B85A6E">
            <w:pPr>
              <w:ind w:firstLine="0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5F68CC">
              <w:rPr>
                <w:rFonts w:ascii="Arial Cyr Chuv" w:hAnsi="Arial Cyr Chuv" w:cs="Arial"/>
                <w:b/>
                <w:bCs/>
                <w:noProof/>
              </w:rPr>
              <w:t>ШЕМУРШИНСКИЙ</w:t>
            </w:r>
          </w:p>
          <w:p w:rsidR="003E22BE" w:rsidRPr="009675CD" w:rsidRDefault="003E22BE" w:rsidP="00B85A6E">
            <w:pPr>
              <w:pStyle w:val="af9"/>
              <w:jc w:val="center"/>
              <w:rPr>
                <w:rFonts w:ascii="Arial Cyr Chuv" w:hAnsi="Arial Cyr Chuv"/>
                <w:b/>
                <w:bCs/>
              </w:rPr>
            </w:pPr>
            <w:r w:rsidRPr="005F68CC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3E22BE" w:rsidRPr="009675CD" w:rsidTr="00B85A6E">
        <w:trPr>
          <w:cantSplit/>
          <w:trHeight w:val="2213"/>
        </w:trPr>
        <w:tc>
          <w:tcPr>
            <w:tcW w:w="3982" w:type="dxa"/>
          </w:tcPr>
          <w:p w:rsidR="003E22BE" w:rsidRPr="009675CD" w:rsidRDefault="003E22BE" w:rsidP="00B85A6E">
            <w:pPr>
              <w:pStyle w:val="af9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9675CD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3E22BE" w:rsidRPr="009675CD" w:rsidRDefault="003E22BE" w:rsidP="00B85A6E">
            <w:pPr>
              <w:pStyle w:val="af9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9675CD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9675CD">
              <w:rPr>
                <w:rFonts w:ascii="Arial" w:hAnsi="Arial" w:cs="Arial"/>
                <w:b/>
                <w:bCs/>
                <w:noProof/>
              </w:rPr>
              <w:t>Ă</w:t>
            </w:r>
            <w:r w:rsidRPr="009675CD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3E22BE" w:rsidRPr="0099310B" w:rsidRDefault="003E22BE" w:rsidP="00B85A6E">
            <w:pPr>
              <w:pStyle w:val="af9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675CD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9675CD">
              <w:rPr>
                <w:rFonts w:ascii="Arial" w:hAnsi="Arial" w:cs="Arial"/>
                <w:b/>
                <w:bCs/>
                <w:noProof/>
              </w:rPr>
              <w:t>Ĕ</w:t>
            </w:r>
            <w:r w:rsidRPr="009675CD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9675CD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3E22BE" w:rsidRPr="009675CD" w:rsidRDefault="003E22BE" w:rsidP="00B85A6E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E22BE" w:rsidRPr="009675CD" w:rsidRDefault="003E22BE" w:rsidP="00B85A6E">
            <w:pPr>
              <w:pStyle w:val="af9"/>
              <w:tabs>
                <w:tab w:val="left" w:pos="4285"/>
              </w:tabs>
              <w:jc w:val="center"/>
              <w:rPr>
                <w:rStyle w:val="af4"/>
                <w:rFonts w:ascii="Arial Cyr Chuv" w:hAnsi="Arial Cyr Chuv"/>
                <w:noProof/>
              </w:rPr>
            </w:pPr>
            <w:r w:rsidRPr="009675CD">
              <w:rPr>
                <w:rStyle w:val="af4"/>
                <w:rFonts w:ascii="Arial Cyr Chuv" w:hAnsi="Arial Cyr Chuv"/>
                <w:noProof/>
              </w:rPr>
              <w:t>ЙЫШ</w:t>
            </w:r>
            <w:r w:rsidRPr="009675CD">
              <w:rPr>
                <w:rStyle w:val="af4"/>
                <w:rFonts w:ascii="Arial" w:hAnsi="Arial" w:cs="Arial"/>
                <w:noProof/>
              </w:rPr>
              <w:t>Ă</w:t>
            </w:r>
            <w:r w:rsidRPr="009675CD">
              <w:rPr>
                <w:rStyle w:val="af4"/>
                <w:rFonts w:ascii="Arial Cyr Chuv" w:hAnsi="Arial Cyr Chuv" w:cs="Arial Cyr Chuv"/>
                <w:noProof/>
              </w:rPr>
              <w:t>НУ</w:t>
            </w:r>
          </w:p>
          <w:p w:rsidR="003E22BE" w:rsidRPr="009675CD" w:rsidRDefault="003E22BE" w:rsidP="00B85A6E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E22BE" w:rsidRPr="009675CD" w:rsidRDefault="003E22BE" w:rsidP="00B85A6E">
            <w:pPr>
              <w:pStyle w:val="af9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 w:rsidRPr="009675CD">
              <w:rPr>
                <w:rFonts w:ascii="Arial" w:hAnsi="Arial" w:cs="Arial"/>
                <w:noProof/>
                <w:color w:val="000000"/>
              </w:rPr>
              <w:t>«___»___________20     №____</w:t>
            </w:r>
          </w:p>
          <w:p w:rsidR="003E22BE" w:rsidRPr="009675CD" w:rsidRDefault="003E22BE" w:rsidP="00B85A6E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3E22BE" w:rsidRDefault="003E22BE" w:rsidP="00B85A6E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  <w:r w:rsidRPr="009675CD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  <w:p w:rsidR="00AB7B0F" w:rsidRPr="009675CD" w:rsidRDefault="00AB7B0F" w:rsidP="00B85A6E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</w:tc>
        <w:tc>
          <w:tcPr>
            <w:tcW w:w="1906" w:type="dxa"/>
            <w:vMerge/>
          </w:tcPr>
          <w:p w:rsidR="003E22BE" w:rsidRPr="009675CD" w:rsidRDefault="003E22BE" w:rsidP="00B8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5" w:type="dxa"/>
          </w:tcPr>
          <w:p w:rsidR="003E22BE" w:rsidRPr="009675CD" w:rsidRDefault="003E22BE" w:rsidP="00B85A6E">
            <w:pPr>
              <w:pStyle w:val="af9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675C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3E22BE" w:rsidRPr="009675CD" w:rsidRDefault="003E22BE" w:rsidP="00B85A6E">
            <w:pPr>
              <w:pStyle w:val="af9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675C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3E22BE" w:rsidRPr="009675CD" w:rsidRDefault="003E22BE" w:rsidP="00B85A6E">
            <w:pPr>
              <w:pStyle w:val="af9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675C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3E22BE" w:rsidRPr="009675CD" w:rsidRDefault="003E22BE" w:rsidP="00B85A6E">
            <w:pPr>
              <w:pStyle w:val="af9"/>
              <w:rPr>
                <w:rStyle w:val="af4"/>
                <w:rFonts w:ascii="Arial Cyr Chuv" w:hAnsi="Arial Cyr Chuv"/>
                <w:noProof/>
              </w:rPr>
            </w:pPr>
          </w:p>
          <w:p w:rsidR="003E22BE" w:rsidRPr="009675CD" w:rsidRDefault="003E22BE" w:rsidP="00B85A6E">
            <w:pPr>
              <w:pStyle w:val="af9"/>
              <w:jc w:val="center"/>
              <w:rPr>
                <w:rStyle w:val="af4"/>
                <w:rFonts w:ascii="Arial Cyr Chuv" w:hAnsi="Arial Cyr Chuv"/>
                <w:noProof/>
              </w:rPr>
            </w:pPr>
            <w:r w:rsidRPr="009675CD">
              <w:rPr>
                <w:rStyle w:val="af4"/>
                <w:rFonts w:ascii="Arial Cyr Chuv" w:hAnsi="Arial Cyr Chuv"/>
                <w:noProof/>
              </w:rPr>
              <w:t>ПОСТАНОВЛЕНИЕ</w:t>
            </w:r>
          </w:p>
          <w:p w:rsidR="003E22BE" w:rsidRPr="009675CD" w:rsidRDefault="003E22BE" w:rsidP="00B85A6E">
            <w:pPr>
              <w:ind w:firstLine="0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E22BE" w:rsidRPr="009675CD" w:rsidRDefault="003E22BE" w:rsidP="00B85A6E">
            <w:pPr>
              <w:pStyle w:val="af9"/>
              <w:jc w:val="center"/>
              <w:rPr>
                <w:rFonts w:ascii="Arial" w:hAnsi="Arial" w:cs="Arial"/>
              </w:rPr>
            </w:pPr>
            <w:r w:rsidRPr="009675CD">
              <w:rPr>
                <w:rFonts w:ascii="Arial" w:hAnsi="Arial" w:cs="Arial"/>
                <w:noProof/>
              </w:rPr>
              <w:t>«</w:t>
            </w:r>
            <w:r w:rsidR="00F43577">
              <w:rPr>
                <w:rFonts w:ascii="Arial" w:hAnsi="Arial" w:cs="Arial"/>
                <w:noProof/>
              </w:rPr>
              <w:t>05</w:t>
            </w:r>
            <w:r w:rsidRPr="009675CD">
              <w:rPr>
                <w:rFonts w:ascii="Arial" w:hAnsi="Arial" w:cs="Arial"/>
                <w:noProof/>
              </w:rPr>
              <w:t>»</w:t>
            </w:r>
            <w:r w:rsidR="00432360">
              <w:rPr>
                <w:rFonts w:ascii="Arial" w:hAnsi="Arial" w:cs="Arial"/>
                <w:noProof/>
              </w:rPr>
              <w:t xml:space="preserve">  марта  2024 г.  № </w:t>
            </w:r>
            <w:r w:rsidR="00F43577">
              <w:rPr>
                <w:rFonts w:ascii="Arial" w:hAnsi="Arial" w:cs="Arial"/>
                <w:noProof/>
              </w:rPr>
              <w:t>178</w:t>
            </w:r>
            <w:bookmarkStart w:id="0" w:name="_GoBack"/>
            <w:bookmarkEnd w:id="0"/>
          </w:p>
          <w:p w:rsidR="003E22BE" w:rsidRPr="009675CD" w:rsidRDefault="003E22BE" w:rsidP="00B85A6E">
            <w:pPr>
              <w:ind w:firstLine="0"/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3E22BE" w:rsidRPr="009675CD" w:rsidRDefault="003E22BE" w:rsidP="00B85A6E">
            <w:pPr>
              <w:ind w:firstLine="0"/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  <w:r w:rsidRPr="009675CD">
              <w:rPr>
                <w:rFonts w:ascii="Arial Cyr Chuv" w:hAnsi="Arial Cyr Chuv" w:cs="Arial"/>
                <w:noProof/>
                <w:sz w:val="20"/>
                <w:szCs w:val="20"/>
              </w:rPr>
              <w:t>село Шемурша</w:t>
            </w:r>
          </w:p>
        </w:tc>
      </w:tr>
    </w:tbl>
    <w:p w:rsidR="002405F3" w:rsidRPr="002405F3" w:rsidRDefault="002405F3" w:rsidP="002405F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</w:p>
    <w:p w:rsidR="0099310B" w:rsidRDefault="0099310B" w:rsidP="0099310B">
      <w:pPr>
        <w:tabs>
          <w:tab w:val="left" w:pos="851"/>
          <w:tab w:val="left" w:pos="993"/>
          <w:tab w:val="left" w:pos="1418"/>
        </w:tabs>
        <w:ind w:left="567" w:firstLine="0"/>
      </w:pPr>
      <w:r>
        <w:t xml:space="preserve">     </w:t>
      </w:r>
    </w:p>
    <w:p w:rsidR="0099310B" w:rsidRDefault="0099310B" w:rsidP="0099310B">
      <w:pPr>
        <w:tabs>
          <w:tab w:val="left" w:pos="851"/>
          <w:tab w:val="left" w:pos="993"/>
          <w:tab w:val="left" w:pos="1418"/>
        </w:tabs>
        <w:ind w:left="567" w:firstLine="0"/>
        <w:jc w:val="center"/>
      </w:pPr>
    </w:p>
    <w:tbl>
      <w:tblPr>
        <w:tblStyle w:val="aff2"/>
        <w:tblpPr w:leftFromText="180" w:rightFromText="180" w:vertAnchor="text" w:horzAnchor="page" w:tblpX="1422" w:tblpY="20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9310B" w:rsidTr="0099310B">
        <w:tc>
          <w:tcPr>
            <w:tcW w:w="5353" w:type="dxa"/>
          </w:tcPr>
          <w:p w:rsidR="00D97618" w:rsidRDefault="00D97618" w:rsidP="004323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360" w:rsidRDefault="00432360" w:rsidP="004323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постановление администрации Шемуршинского муниципального округа Чувашской Республики </w:t>
            </w:r>
          </w:p>
          <w:p w:rsidR="0099310B" w:rsidRPr="0052156F" w:rsidRDefault="00AB7B0F" w:rsidP="004323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04 декабря </w:t>
            </w:r>
            <w:r w:rsidR="00432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2023г. № 1056</w:t>
            </w:r>
            <w:r w:rsidR="0099310B" w:rsidRPr="00521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</w:t>
            </w:r>
          </w:p>
        </w:tc>
      </w:tr>
    </w:tbl>
    <w:p w:rsidR="0052156F" w:rsidRDefault="0052156F" w:rsidP="00432360">
      <w:pPr>
        <w:tabs>
          <w:tab w:val="left" w:pos="851"/>
          <w:tab w:val="left" w:pos="993"/>
          <w:tab w:val="left" w:pos="1418"/>
        </w:tabs>
        <w:ind w:left="567" w:firstLine="0"/>
        <w:jc w:val="left"/>
      </w:pPr>
    </w:p>
    <w:p w:rsidR="0099310B" w:rsidRDefault="0099310B" w:rsidP="00432360">
      <w:pPr>
        <w:tabs>
          <w:tab w:val="left" w:pos="851"/>
          <w:tab w:val="left" w:pos="993"/>
          <w:tab w:val="left" w:pos="1418"/>
        </w:tabs>
        <w:ind w:left="567" w:firstLine="0"/>
        <w:jc w:val="left"/>
      </w:pPr>
    </w:p>
    <w:p w:rsidR="0099310B" w:rsidRDefault="00200F0E" w:rsidP="00432360">
      <w:pPr>
        <w:tabs>
          <w:tab w:val="left" w:pos="851"/>
          <w:tab w:val="left" w:pos="993"/>
          <w:tab w:val="left" w:pos="1418"/>
        </w:tabs>
        <w:ind w:left="567" w:firstLine="0"/>
        <w:jc w:val="left"/>
      </w:pPr>
      <w:r>
        <w:tab/>
      </w:r>
      <w:r w:rsidR="0052156F">
        <w:tab/>
      </w:r>
      <w:r>
        <w:tab/>
      </w:r>
    </w:p>
    <w:p w:rsidR="0099310B" w:rsidRDefault="0099310B" w:rsidP="00432360">
      <w:pPr>
        <w:tabs>
          <w:tab w:val="left" w:pos="851"/>
          <w:tab w:val="left" w:pos="993"/>
          <w:tab w:val="left" w:pos="1418"/>
        </w:tabs>
        <w:ind w:left="567" w:firstLine="0"/>
        <w:jc w:val="left"/>
      </w:pPr>
    </w:p>
    <w:p w:rsidR="003E22BE" w:rsidRDefault="003E22BE" w:rsidP="00432360">
      <w:pPr>
        <w:tabs>
          <w:tab w:val="left" w:pos="851"/>
          <w:tab w:val="left" w:pos="993"/>
          <w:tab w:val="left" w:pos="1418"/>
        </w:tabs>
        <w:ind w:left="567" w:firstLine="0"/>
        <w:jc w:val="left"/>
      </w:pPr>
    </w:p>
    <w:p w:rsidR="0099310B" w:rsidRDefault="0099310B" w:rsidP="00432360">
      <w:pPr>
        <w:tabs>
          <w:tab w:val="left" w:pos="851"/>
          <w:tab w:val="left" w:pos="993"/>
          <w:tab w:val="left" w:pos="1418"/>
        </w:tabs>
        <w:ind w:left="567" w:firstLine="0"/>
        <w:jc w:val="left"/>
      </w:pPr>
    </w:p>
    <w:p w:rsidR="0099310B" w:rsidRDefault="0099310B" w:rsidP="00432360">
      <w:pPr>
        <w:tabs>
          <w:tab w:val="left" w:pos="851"/>
          <w:tab w:val="left" w:pos="993"/>
          <w:tab w:val="left" w:pos="1418"/>
        </w:tabs>
        <w:ind w:left="567" w:firstLine="0"/>
        <w:jc w:val="left"/>
      </w:pPr>
    </w:p>
    <w:p w:rsidR="0099310B" w:rsidRDefault="0099310B" w:rsidP="00432360">
      <w:pPr>
        <w:tabs>
          <w:tab w:val="left" w:pos="851"/>
          <w:tab w:val="left" w:pos="993"/>
          <w:tab w:val="left" w:pos="1418"/>
        </w:tabs>
        <w:ind w:left="567" w:firstLine="0"/>
        <w:jc w:val="left"/>
      </w:pPr>
    </w:p>
    <w:p w:rsidR="0099310B" w:rsidRDefault="0099310B" w:rsidP="00432360">
      <w:pPr>
        <w:tabs>
          <w:tab w:val="left" w:pos="851"/>
          <w:tab w:val="left" w:pos="993"/>
          <w:tab w:val="left" w:pos="1418"/>
        </w:tabs>
        <w:ind w:left="567" w:firstLine="0"/>
        <w:jc w:val="left"/>
      </w:pPr>
    </w:p>
    <w:p w:rsidR="0099310B" w:rsidRDefault="003E22BE" w:rsidP="00D97618">
      <w:pPr>
        <w:tabs>
          <w:tab w:val="left" w:pos="708"/>
        </w:tabs>
        <w:ind w:left="567" w:firstLine="0"/>
        <w:jc w:val="left"/>
      </w:pPr>
      <w:r>
        <w:tab/>
      </w:r>
      <w:r>
        <w:tab/>
      </w:r>
    </w:p>
    <w:p w:rsidR="00D97618" w:rsidRDefault="00D97618" w:rsidP="00D97618">
      <w:pPr>
        <w:tabs>
          <w:tab w:val="left" w:pos="708"/>
        </w:tabs>
        <w:ind w:left="567" w:firstLine="0"/>
        <w:jc w:val="left"/>
      </w:pPr>
    </w:p>
    <w:p w:rsidR="00AB7B0F" w:rsidRDefault="0099310B" w:rsidP="00200F0E">
      <w:pPr>
        <w:tabs>
          <w:tab w:val="left" w:pos="851"/>
          <w:tab w:val="left" w:pos="993"/>
          <w:tab w:val="left" w:pos="1418"/>
        </w:tabs>
        <w:ind w:left="567" w:firstLine="0"/>
      </w:pPr>
      <w:r>
        <w:tab/>
      </w:r>
    </w:p>
    <w:p w:rsidR="00D97618" w:rsidRDefault="0099310B" w:rsidP="00200F0E">
      <w:pPr>
        <w:tabs>
          <w:tab w:val="left" w:pos="851"/>
          <w:tab w:val="left" w:pos="993"/>
          <w:tab w:val="left" w:pos="1418"/>
        </w:tabs>
        <w:ind w:left="567" w:firstLine="0"/>
      </w:pPr>
      <w:r>
        <w:tab/>
      </w:r>
      <w:r>
        <w:tab/>
      </w:r>
    </w:p>
    <w:p w:rsidR="00E93BD6" w:rsidRPr="00200F0E" w:rsidRDefault="00A617AE" w:rsidP="00200F0E">
      <w:pPr>
        <w:tabs>
          <w:tab w:val="left" w:pos="851"/>
          <w:tab w:val="left" w:pos="993"/>
          <w:tab w:val="left" w:pos="1418"/>
        </w:tabs>
        <w:ind w:left="567" w:firstLine="0"/>
      </w:pPr>
      <w:r>
        <w:tab/>
      </w:r>
      <w:proofErr w:type="gramStart"/>
      <w:r w:rsidR="00E93BD6">
        <w:t xml:space="preserve">В соответствии с </w:t>
      </w:r>
      <w:hyperlink r:id="rId10" w:history="1">
        <w:r w:rsidR="00E93BD6" w:rsidRPr="00E93BD6">
          <w:rPr>
            <w:rStyle w:val="af5"/>
            <w:rFonts w:cs="Times New Roman CYR"/>
            <w:b w:val="0"/>
            <w:color w:val="000000" w:themeColor="text1"/>
          </w:rPr>
          <w:t>Градостроительным кодексом</w:t>
        </w:r>
      </w:hyperlink>
      <w:r w:rsidR="00E93BD6" w:rsidRPr="00E93BD6">
        <w:rPr>
          <w:color w:val="000000" w:themeColor="text1"/>
        </w:rPr>
        <w:t xml:space="preserve"> Российской Федерации, </w:t>
      </w:r>
      <w:hyperlink r:id="rId11" w:history="1">
        <w:r w:rsidR="00E93BD6" w:rsidRPr="00E93BD6">
          <w:rPr>
            <w:rStyle w:val="af5"/>
            <w:rFonts w:cs="Times New Roman CYR"/>
            <w:b w:val="0"/>
            <w:color w:val="000000" w:themeColor="text1"/>
          </w:rPr>
          <w:t>Федеральным законом</w:t>
        </w:r>
      </w:hyperlink>
      <w:r w:rsidR="00E93BD6" w:rsidRPr="00E93BD6">
        <w:rPr>
          <w:b/>
          <w:color w:val="000000" w:themeColor="text1"/>
        </w:rPr>
        <w:t xml:space="preserve"> </w:t>
      </w:r>
      <w:r w:rsidR="00031878">
        <w:rPr>
          <w:color w:val="000000" w:themeColor="text1"/>
        </w:rPr>
        <w:t xml:space="preserve">от 06 октября </w:t>
      </w:r>
      <w:r w:rsidR="00E93BD6" w:rsidRPr="00E93BD6">
        <w:rPr>
          <w:color w:val="000000" w:themeColor="text1"/>
        </w:rPr>
        <w:t>2003</w:t>
      </w:r>
      <w:r w:rsidR="00031878">
        <w:rPr>
          <w:color w:val="000000" w:themeColor="text1"/>
        </w:rPr>
        <w:t xml:space="preserve"> г.</w:t>
      </w:r>
      <w:r w:rsidR="00E93BD6" w:rsidRPr="00E93BD6">
        <w:rPr>
          <w:color w:val="000000" w:themeColor="text1"/>
        </w:rPr>
        <w:t xml:space="preserve"> N 131-ФЗ </w:t>
      </w:r>
      <w:r w:rsidR="003F2653">
        <w:rPr>
          <w:color w:val="000000" w:themeColor="text1"/>
        </w:rPr>
        <w:t>«</w:t>
      </w:r>
      <w:r w:rsidR="00E93BD6" w:rsidRPr="00E93BD6">
        <w:rPr>
          <w:color w:val="000000" w:themeColor="text1"/>
        </w:rPr>
        <w:t>Об общих принципах организации местного самоуп</w:t>
      </w:r>
      <w:r w:rsidR="003F2653">
        <w:rPr>
          <w:color w:val="000000" w:themeColor="text1"/>
        </w:rPr>
        <w:t>равления в Российской Федерации»</w:t>
      </w:r>
      <w:r w:rsidR="00E93BD6" w:rsidRPr="00E93BD6">
        <w:rPr>
          <w:color w:val="000000" w:themeColor="text1"/>
        </w:rPr>
        <w:t xml:space="preserve">, </w:t>
      </w:r>
      <w:hyperlink r:id="rId12" w:history="1">
        <w:r w:rsidR="00E93BD6" w:rsidRPr="00E93BD6">
          <w:rPr>
            <w:rStyle w:val="af5"/>
            <w:rFonts w:cs="Times New Roman CYR"/>
            <w:b w:val="0"/>
            <w:color w:val="000000" w:themeColor="text1"/>
          </w:rPr>
          <w:t>Федеральным законом</w:t>
        </w:r>
      </w:hyperlink>
      <w:r w:rsidR="00031878">
        <w:rPr>
          <w:color w:val="000000" w:themeColor="text1"/>
        </w:rPr>
        <w:t xml:space="preserve"> от 27 июля </w:t>
      </w:r>
      <w:r w:rsidR="00E93BD6" w:rsidRPr="00E93BD6">
        <w:rPr>
          <w:color w:val="000000" w:themeColor="text1"/>
        </w:rPr>
        <w:t>2010</w:t>
      </w:r>
      <w:r w:rsidR="00031878">
        <w:rPr>
          <w:color w:val="000000" w:themeColor="text1"/>
        </w:rPr>
        <w:t xml:space="preserve"> г.</w:t>
      </w:r>
      <w:r w:rsidR="003F2653">
        <w:rPr>
          <w:color w:val="000000" w:themeColor="text1"/>
        </w:rPr>
        <w:t xml:space="preserve"> N 210-ФЗ «</w:t>
      </w:r>
      <w:r w:rsidR="00E93BD6" w:rsidRPr="00E93BD6">
        <w:rPr>
          <w:color w:val="000000" w:themeColor="text1"/>
        </w:rPr>
        <w:t>Об организации предоставления госуда</w:t>
      </w:r>
      <w:r w:rsidR="003F2653">
        <w:rPr>
          <w:color w:val="000000" w:themeColor="text1"/>
        </w:rPr>
        <w:t>рственных и муниципальных услуг»</w:t>
      </w:r>
      <w:r w:rsidR="00432360">
        <w:rPr>
          <w:color w:val="000000" w:themeColor="text1"/>
        </w:rPr>
        <w:t>, постановлением Правительств</w:t>
      </w:r>
      <w:r w:rsidR="00AB7B0F">
        <w:rPr>
          <w:color w:val="000000" w:themeColor="text1"/>
        </w:rPr>
        <w:t xml:space="preserve">а Российской Федерации от 05 февраля </w:t>
      </w:r>
      <w:r w:rsidR="00432360">
        <w:rPr>
          <w:color w:val="000000" w:themeColor="text1"/>
        </w:rPr>
        <w:t>2024г. № 124 «О внесении изменений в постановление Правительства Российской Федерации</w:t>
      </w:r>
      <w:r w:rsidR="00AB7B0F">
        <w:rPr>
          <w:color w:val="000000" w:themeColor="text1"/>
        </w:rPr>
        <w:t xml:space="preserve"> от 19</w:t>
      </w:r>
      <w:proofErr w:type="gramEnd"/>
      <w:r w:rsidR="00AB7B0F">
        <w:rPr>
          <w:color w:val="000000" w:themeColor="text1"/>
        </w:rPr>
        <w:t xml:space="preserve"> ноября 2014 г. </w:t>
      </w:r>
      <w:r w:rsidR="00432360">
        <w:rPr>
          <w:color w:val="000000" w:themeColor="text1"/>
        </w:rPr>
        <w:t>№ 1221»</w:t>
      </w:r>
      <w:r w:rsidR="00E93BD6" w:rsidRPr="00E93BD6">
        <w:rPr>
          <w:color w:val="000000" w:themeColor="text1"/>
        </w:rPr>
        <w:t xml:space="preserve"> администрация </w:t>
      </w:r>
      <w:r w:rsidR="000633EC">
        <w:rPr>
          <w:color w:val="000000" w:themeColor="text1"/>
        </w:rPr>
        <w:t xml:space="preserve">Шемуршинского </w:t>
      </w:r>
      <w:r w:rsidR="00E93BD6" w:rsidRPr="00E93BD6">
        <w:rPr>
          <w:color w:val="000000" w:themeColor="text1"/>
        </w:rPr>
        <w:t>муниципального округа</w:t>
      </w:r>
      <w:r w:rsidR="000633EC">
        <w:rPr>
          <w:color w:val="000000" w:themeColor="text1"/>
        </w:rPr>
        <w:t xml:space="preserve"> </w:t>
      </w:r>
      <w:proofErr w:type="gramStart"/>
      <w:r w:rsidR="000633EC">
        <w:rPr>
          <w:color w:val="000000" w:themeColor="text1"/>
        </w:rPr>
        <w:t>Чувашской</w:t>
      </w:r>
      <w:proofErr w:type="gramEnd"/>
      <w:r w:rsidR="000633EC">
        <w:rPr>
          <w:color w:val="000000" w:themeColor="text1"/>
        </w:rPr>
        <w:t xml:space="preserve"> Республики</w:t>
      </w:r>
      <w:r w:rsidR="00E93BD6" w:rsidRPr="00E93BD6">
        <w:rPr>
          <w:color w:val="000000" w:themeColor="text1"/>
        </w:rPr>
        <w:t xml:space="preserve"> постановляет:</w:t>
      </w:r>
      <w:bookmarkStart w:id="1" w:name="sub_1"/>
    </w:p>
    <w:p w:rsidR="00B85A6E" w:rsidRPr="007266E9" w:rsidRDefault="00E93BD6" w:rsidP="007266E9">
      <w:pPr>
        <w:tabs>
          <w:tab w:val="left" w:pos="851"/>
        </w:tabs>
        <w:ind w:left="709"/>
        <w:rPr>
          <w:rFonts w:ascii="Times New Roman" w:hAnsi="Times New Roman" w:cs="Times New Roman"/>
        </w:rPr>
      </w:pPr>
      <w:r w:rsidRPr="00F736EF">
        <w:rPr>
          <w:color w:val="000000" w:themeColor="text1"/>
        </w:rPr>
        <w:t xml:space="preserve">1. </w:t>
      </w:r>
      <w:r w:rsidR="00432360">
        <w:rPr>
          <w:color w:val="000000" w:themeColor="text1"/>
        </w:rPr>
        <w:t xml:space="preserve">Внести </w:t>
      </w:r>
      <w:r w:rsidR="00B85A6E">
        <w:rPr>
          <w:color w:val="000000" w:themeColor="text1"/>
        </w:rPr>
        <w:t xml:space="preserve"> в </w:t>
      </w:r>
      <w:r w:rsidR="00AB7B0F">
        <w:rPr>
          <w:color w:val="000000" w:themeColor="text1"/>
        </w:rPr>
        <w:t xml:space="preserve">административный регламент администрации Шемуршинского муниципального округа Чувашской Республики по предоставлению муниципальной услуги «Присвоение адресов объектам адресации, изменение, аннулирование адресов» утвержденный </w:t>
      </w:r>
      <w:r w:rsidR="00B85A6E">
        <w:rPr>
          <w:color w:val="000000" w:themeColor="text1"/>
        </w:rPr>
        <w:t>постановление</w:t>
      </w:r>
      <w:r w:rsidR="00AB7B0F">
        <w:rPr>
          <w:color w:val="000000" w:themeColor="text1"/>
        </w:rPr>
        <w:t>м</w:t>
      </w:r>
      <w:r w:rsidR="00B85A6E">
        <w:rPr>
          <w:color w:val="000000" w:themeColor="text1"/>
        </w:rPr>
        <w:t xml:space="preserve"> администрации Шемуршинского муниципального округа Чувашской Республики от 04 декабря 2023 года № 1056 </w:t>
      </w:r>
      <w:r w:rsidR="00AB7B0F">
        <w:rPr>
          <w:color w:val="000000" w:themeColor="text1"/>
        </w:rPr>
        <w:t>(далее – административный регламент)</w:t>
      </w:r>
      <w:r w:rsidR="00B85A6E" w:rsidRPr="0052156F">
        <w:rPr>
          <w:rFonts w:ascii="Times New Roman" w:hAnsi="Times New Roman" w:cs="Times New Roman"/>
        </w:rPr>
        <w:t xml:space="preserve">  </w:t>
      </w:r>
      <w:r w:rsidR="00B85A6E">
        <w:rPr>
          <w:rFonts w:ascii="Times New Roman" w:hAnsi="Times New Roman" w:cs="Times New Roman"/>
        </w:rPr>
        <w:t>следующие изменения:</w:t>
      </w:r>
    </w:p>
    <w:p w:rsidR="007266E9" w:rsidRDefault="007266E9" w:rsidP="00AF1FE9">
      <w:pPr>
        <w:tabs>
          <w:tab w:val="left" w:pos="851"/>
        </w:tabs>
        <w:ind w:left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Пункт </w:t>
      </w:r>
      <w:r w:rsidRPr="007266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.4</w:t>
      </w:r>
      <w:r w:rsidR="00B85A6E">
        <w:rPr>
          <w:rFonts w:ascii="Times New Roman" w:hAnsi="Times New Roman" w:cs="Times New Roman"/>
        </w:rPr>
        <w:t xml:space="preserve">  раздела </w:t>
      </w:r>
      <w:r w:rsidR="00B85A6E">
        <w:rPr>
          <w:rFonts w:ascii="Times New Roman" w:hAnsi="Times New Roman" w:cs="Times New Roman"/>
          <w:lang w:val="en-US"/>
        </w:rPr>
        <w:t>II</w:t>
      </w:r>
      <w:r w:rsidR="00B85A6E" w:rsidRPr="00B85A6E">
        <w:rPr>
          <w:rFonts w:ascii="Times New Roman" w:hAnsi="Times New Roman" w:cs="Times New Roman"/>
        </w:rPr>
        <w:t xml:space="preserve"> </w:t>
      </w:r>
      <w:r w:rsidR="00B85A6E">
        <w:rPr>
          <w:rFonts w:ascii="Times New Roman" w:hAnsi="Times New Roman" w:cs="Times New Roman"/>
        </w:rPr>
        <w:t xml:space="preserve"> административного регламента</w:t>
      </w:r>
      <w:r w:rsidR="00D97618" w:rsidRPr="00D97618">
        <w:rPr>
          <w:rFonts w:ascii="Times New Roman" w:hAnsi="Times New Roman" w:cs="Times New Roman"/>
          <w:color w:val="000000" w:themeColor="text1"/>
        </w:rPr>
        <w:t xml:space="preserve"> </w:t>
      </w:r>
      <w:r w:rsidR="00AB7B0F">
        <w:rPr>
          <w:rFonts w:ascii="Times New Roman" w:hAnsi="Times New Roman" w:cs="Times New Roman"/>
          <w:color w:val="000000" w:themeColor="text1"/>
        </w:rPr>
        <w:t>изложить</w:t>
      </w:r>
      <w:r>
        <w:rPr>
          <w:rFonts w:ascii="Times New Roman" w:hAnsi="Times New Roman" w:cs="Times New Roman"/>
          <w:color w:val="000000" w:themeColor="text1"/>
        </w:rPr>
        <w:t xml:space="preserve"> в следующей редакции:</w:t>
      </w:r>
    </w:p>
    <w:p w:rsidR="007266E9" w:rsidRPr="007266E9" w:rsidRDefault="007266E9" w:rsidP="007266E9">
      <w:pPr>
        <w:tabs>
          <w:tab w:val="left" w:pos="851"/>
        </w:tabs>
        <w:ind w:left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«</w:t>
      </w:r>
      <w:r w:rsidRPr="007266E9">
        <w:rPr>
          <w:rFonts w:ascii="Times New Roman" w:hAnsi="Times New Roman" w:cs="Times New Roman"/>
          <w:b/>
          <w:color w:val="000000" w:themeColor="text1"/>
        </w:rPr>
        <w:t>2.4. Срок предоставления муниципальной услуги</w:t>
      </w:r>
    </w:p>
    <w:p w:rsidR="007266E9" w:rsidRDefault="007266E9" w:rsidP="007266E9">
      <w:pPr>
        <w:tabs>
          <w:tab w:val="left" w:pos="851"/>
        </w:tabs>
        <w:ind w:left="709"/>
      </w:pPr>
      <w:r w:rsidRPr="007266E9">
        <w:t>Предоставление муниципальной услуги и выдача (направление) документов, являющихся результатом предоставления муниципальной услуги, осуществляется</w:t>
      </w:r>
      <w:r>
        <w:t>:</w:t>
      </w:r>
    </w:p>
    <w:p w:rsidR="007266E9" w:rsidRDefault="007266E9" w:rsidP="007266E9">
      <w:pPr>
        <w:tabs>
          <w:tab w:val="left" w:pos="851"/>
        </w:tabs>
        <w:ind w:left="709"/>
      </w:pPr>
      <w:r>
        <w:t>-  в случае подачи заявления на бумажном носителе – в срок не более 10 рабочих дней</w:t>
      </w:r>
      <w:r w:rsidRPr="007266E9">
        <w:t xml:space="preserve"> со дн</w:t>
      </w:r>
      <w:r>
        <w:t>я поступления заявления;</w:t>
      </w:r>
    </w:p>
    <w:p w:rsidR="007266E9" w:rsidRPr="007266E9" w:rsidRDefault="007266E9" w:rsidP="007266E9">
      <w:pPr>
        <w:tabs>
          <w:tab w:val="left" w:pos="851"/>
        </w:tabs>
        <w:ind w:left="709"/>
      </w:pPr>
      <w:r>
        <w:t>- в случае подачи заявления в форме электронного документа – в срок не более 5 рабочих дней со дня поступления заявления</w:t>
      </w:r>
      <w:r w:rsidRPr="007266E9">
        <w:t>.</w:t>
      </w:r>
    </w:p>
    <w:p w:rsidR="007266E9" w:rsidRPr="007266E9" w:rsidRDefault="007266E9" w:rsidP="007266E9">
      <w:pPr>
        <w:tabs>
          <w:tab w:val="left" w:pos="851"/>
        </w:tabs>
        <w:ind w:left="709"/>
      </w:pPr>
      <w:r w:rsidRPr="007266E9">
        <w:t>Срок выдачи (направления) документов, являющихся результатом предоставления муниципальной услуги - 1 рабочий день с момента регистрации решения о присвоении адресов объектам адресации, изменение, аннулирование адресов либо решения об отказе в присвоении адреса объектам адресации, изменение, аннулирование адресов.</w:t>
      </w:r>
    </w:p>
    <w:p w:rsidR="007266E9" w:rsidRDefault="007266E9" w:rsidP="00AF1FE9">
      <w:pPr>
        <w:tabs>
          <w:tab w:val="left" w:pos="851"/>
        </w:tabs>
        <w:ind w:left="709"/>
      </w:pPr>
      <w:r w:rsidRPr="007266E9">
        <w:t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</w:t>
      </w:r>
      <w:proofErr w:type="gramStart"/>
      <w:r w:rsidRPr="007266E9">
        <w:t>.</w:t>
      </w:r>
      <w:r>
        <w:t>».</w:t>
      </w:r>
      <w:proofErr w:type="gramEnd"/>
    </w:p>
    <w:p w:rsidR="007266E9" w:rsidRPr="00AF1FE9" w:rsidRDefault="007266E9" w:rsidP="007266E9">
      <w:pPr>
        <w:tabs>
          <w:tab w:val="left" w:pos="851"/>
        </w:tabs>
        <w:ind w:left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Пункт 3.3.1  раздела </w:t>
      </w:r>
      <w:r>
        <w:rPr>
          <w:rFonts w:ascii="Times New Roman" w:hAnsi="Times New Roman" w:cs="Times New Roman"/>
          <w:lang w:val="en-US"/>
        </w:rPr>
        <w:t>III</w:t>
      </w:r>
      <w:r w:rsidRPr="00B85A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административного регламента</w:t>
      </w:r>
      <w:r w:rsidRPr="00D97618">
        <w:rPr>
          <w:rFonts w:ascii="Times New Roman" w:hAnsi="Times New Roman" w:cs="Times New Roman"/>
          <w:color w:val="000000" w:themeColor="text1"/>
        </w:rPr>
        <w:t xml:space="preserve"> </w:t>
      </w:r>
      <w:r w:rsidR="00AB7B0F">
        <w:rPr>
          <w:rFonts w:ascii="Times New Roman" w:hAnsi="Times New Roman" w:cs="Times New Roman"/>
          <w:color w:val="000000" w:themeColor="text1"/>
        </w:rPr>
        <w:t xml:space="preserve">изложить </w:t>
      </w:r>
      <w:r>
        <w:rPr>
          <w:rFonts w:ascii="Times New Roman" w:hAnsi="Times New Roman" w:cs="Times New Roman"/>
          <w:color w:val="000000" w:themeColor="text1"/>
        </w:rPr>
        <w:t xml:space="preserve"> в следующей редакции:</w:t>
      </w:r>
    </w:p>
    <w:p w:rsidR="00AF1FE9" w:rsidRDefault="007266E9" w:rsidP="007266E9">
      <w:pPr>
        <w:tabs>
          <w:tab w:val="left" w:pos="851"/>
        </w:tabs>
        <w:ind w:left="709"/>
      </w:pPr>
      <w:bookmarkStart w:id="2" w:name="sub_331"/>
      <w:r>
        <w:t>«3.3.1. С</w:t>
      </w:r>
      <w:r w:rsidRPr="007266E9">
        <w:t>рок предоставления муниципальной ус</w:t>
      </w:r>
      <w:r>
        <w:t xml:space="preserve">луги </w:t>
      </w:r>
      <w:r w:rsidRPr="007266E9">
        <w:t>составляет</w:t>
      </w:r>
      <w:r>
        <w:t xml:space="preserve">: </w:t>
      </w:r>
    </w:p>
    <w:p w:rsidR="00AF1FE9" w:rsidRDefault="007266E9" w:rsidP="00AF1FE9">
      <w:pPr>
        <w:tabs>
          <w:tab w:val="left" w:pos="851"/>
        </w:tabs>
        <w:ind w:left="709"/>
      </w:pPr>
      <w:r w:rsidRPr="007266E9">
        <w:t xml:space="preserve"> </w:t>
      </w:r>
      <w:bookmarkEnd w:id="2"/>
      <w:r w:rsidR="00AF1FE9">
        <w:t>-  в случае подачи заявления на бумажном носителе – в срок не более 10 рабочих дней</w:t>
      </w:r>
      <w:r w:rsidR="00AF1FE9" w:rsidRPr="007266E9">
        <w:t xml:space="preserve"> со дн</w:t>
      </w:r>
      <w:r w:rsidR="00AF1FE9">
        <w:t>я поступления заявления;</w:t>
      </w:r>
    </w:p>
    <w:p w:rsidR="00AB7B0F" w:rsidRDefault="00AB7B0F" w:rsidP="00AF1FE9">
      <w:pPr>
        <w:tabs>
          <w:tab w:val="left" w:pos="851"/>
        </w:tabs>
        <w:ind w:left="709"/>
      </w:pPr>
    </w:p>
    <w:p w:rsidR="00AB7B0F" w:rsidRDefault="00AB7B0F" w:rsidP="00AF1FE9">
      <w:pPr>
        <w:tabs>
          <w:tab w:val="left" w:pos="851"/>
        </w:tabs>
        <w:ind w:left="709"/>
      </w:pPr>
    </w:p>
    <w:p w:rsidR="00E93BD6" w:rsidRDefault="00AF1FE9" w:rsidP="00AF1FE9">
      <w:pPr>
        <w:tabs>
          <w:tab w:val="left" w:pos="851"/>
        </w:tabs>
        <w:ind w:left="709"/>
      </w:pPr>
      <w:r>
        <w:t>- в случае подачи заявления в форме электронного документа – в срок не более 5 рабочих дней со дня поступления заявления</w:t>
      </w:r>
      <w:proofErr w:type="gramStart"/>
      <w:r w:rsidRPr="007266E9">
        <w:t>.</w:t>
      </w:r>
      <w:r>
        <w:t>».</w:t>
      </w:r>
      <w:r w:rsidR="00B85A6E" w:rsidRPr="0052156F">
        <w:rPr>
          <w:rFonts w:ascii="Times New Roman" w:hAnsi="Times New Roman" w:cs="Times New Roman"/>
        </w:rPr>
        <w:t xml:space="preserve">         </w:t>
      </w:r>
      <w:proofErr w:type="gramEnd"/>
    </w:p>
    <w:p w:rsidR="00E93BD6" w:rsidRDefault="004E4D0C" w:rsidP="004E4D0C">
      <w:pPr>
        <w:tabs>
          <w:tab w:val="left" w:pos="709"/>
          <w:tab w:val="left" w:pos="851"/>
          <w:tab w:val="left" w:pos="1418"/>
          <w:tab w:val="left" w:pos="1560"/>
        </w:tabs>
      </w:pPr>
      <w:r w:rsidRPr="007266E9">
        <w:tab/>
      </w:r>
      <w:r w:rsidR="00964B3F">
        <w:tab/>
      </w:r>
      <w:r w:rsidR="00E93BD6">
        <w:t xml:space="preserve">3. Настоящее </w:t>
      </w:r>
      <w:r w:rsidR="006F4AB7">
        <w:t>постановление</w:t>
      </w:r>
      <w:r w:rsidR="00E93BD6">
        <w:t xml:space="preserve"> вступает в силу после его </w:t>
      </w:r>
      <w:hyperlink r:id="rId13" w:history="1">
        <w:r w:rsidR="00E93BD6" w:rsidRPr="00A2354A">
          <w:rPr>
            <w:rStyle w:val="af5"/>
            <w:b w:val="0"/>
            <w:color w:val="000000" w:themeColor="text1"/>
          </w:rPr>
          <w:t>официального опубликования</w:t>
        </w:r>
      </w:hyperlink>
      <w:r w:rsidR="000B0A2F">
        <w:t>.</w:t>
      </w:r>
    </w:p>
    <w:p w:rsidR="00E93BD6" w:rsidRPr="00AF2C4F" w:rsidRDefault="00E93BD6" w:rsidP="006F4AB7">
      <w:pPr>
        <w:pStyle w:val="ConsPlusNormal"/>
        <w:tabs>
          <w:tab w:val="left" w:pos="709"/>
          <w:tab w:val="left" w:pos="851"/>
        </w:tabs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3BD6" w:rsidRPr="00AF2C4F" w:rsidRDefault="00E93BD6" w:rsidP="000F33E4">
      <w:pPr>
        <w:pStyle w:val="ConsPlusNormal"/>
        <w:tabs>
          <w:tab w:val="left" w:pos="709"/>
          <w:tab w:val="left" w:pos="851"/>
        </w:tabs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3BD6" w:rsidRPr="005E6952" w:rsidRDefault="00E93BD6" w:rsidP="000F33E4">
      <w:pPr>
        <w:widowControl/>
        <w:tabs>
          <w:tab w:val="left" w:pos="709"/>
          <w:tab w:val="left" w:pos="851"/>
        </w:tabs>
        <w:ind w:left="851" w:firstLine="0"/>
        <w:rPr>
          <w:rFonts w:ascii="Times New Roman" w:hAnsi="Times New Roman" w:cs="Times New Roman"/>
        </w:rPr>
      </w:pPr>
    </w:p>
    <w:p w:rsidR="00A2354A" w:rsidRPr="00E166DC" w:rsidRDefault="00AF1FE9" w:rsidP="000F33E4">
      <w:pPr>
        <w:tabs>
          <w:tab w:val="left" w:pos="709"/>
          <w:tab w:val="left" w:pos="851"/>
        </w:tabs>
        <w:ind w:left="851" w:firstLine="0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Глава</w:t>
      </w:r>
      <w:r w:rsidR="00A2354A" w:rsidRPr="00E166DC">
        <w:rPr>
          <w:rFonts w:ascii="Times New Roman" w:hAnsi="Times New Roman" w:cs="Times New Roman"/>
          <w:color w:val="000000" w:themeColor="text1"/>
        </w:rPr>
        <w:t xml:space="preserve"> </w:t>
      </w:r>
    </w:p>
    <w:p w:rsidR="00AF1FE9" w:rsidRDefault="00A2354A" w:rsidP="000F33E4">
      <w:pPr>
        <w:tabs>
          <w:tab w:val="left" w:pos="709"/>
          <w:tab w:val="left" w:pos="851"/>
        </w:tabs>
        <w:ind w:left="851" w:firstLine="0"/>
        <w:outlineLvl w:val="1"/>
        <w:rPr>
          <w:rFonts w:ascii="Times New Roman" w:hAnsi="Times New Roman" w:cs="Times New Roman"/>
          <w:color w:val="000000" w:themeColor="text1"/>
        </w:rPr>
      </w:pPr>
      <w:r w:rsidRPr="00E166DC">
        <w:rPr>
          <w:rFonts w:ascii="Times New Roman" w:hAnsi="Times New Roman" w:cs="Times New Roman"/>
          <w:color w:val="000000" w:themeColor="text1"/>
        </w:rPr>
        <w:t xml:space="preserve">Шемуршинского муниципального округа </w:t>
      </w:r>
    </w:p>
    <w:p w:rsidR="00A2354A" w:rsidRPr="00E166DC" w:rsidRDefault="00AF1FE9" w:rsidP="000F33E4">
      <w:pPr>
        <w:tabs>
          <w:tab w:val="left" w:pos="709"/>
          <w:tab w:val="left" w:pos="851"/>
        </w:tabs>
        <w:ind w:left="851" w:firstLine="0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Чувашской Республики </w:t>
      </w:r>
      <w:r w:rsidR="00A2354A" w:rsidRPr="00E166DC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="00A71886"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</w:t>
      </w:r>
      <w:r w:rsidR="00A71886">
        <w:rPr>
          <w:rFonts w:ascii="Times New Roman" w:hAnsi="Times New Roman" w:cs="Times New Roman"/>
          <w:color w:val="000000" w:themeColor="text1"/>
        </w:rPr>
        <w:t xml:space="preserve">   </w:t>
      </w:r>
      <w:r w:rsidR="00A2354A" w:rsidRPr="00E166DC">
        <w:rPr>
          <w:rFonts w:ascii="Times New Roman" w:hAnsi="Times New Roman" w:cs="Times New Roman"/>
          <w:color w:val="000000" w:themeColor="text1"/>
        </w:rPr>
        <w:t xml:space="preserve">  С.</w:t>
      </w:r>
      <w:r w:rsidR="00A71886">
        <w:rPr>
          <w:rFonts w:ascii="Times New Roman" w:hAnsi="Times New Roman" w:cs="Times New Roman"/>
          <w:color w:val="000000" w:themeColor="text1"/>
        </w:rPr>
        <w:t xml:space="preserve"> </w:t>
      </w:r>
      <w:r w:rsidR="00A2354A" w:rsidRPr="00E166DC">
        <w:rPr>
          <w:rFonts w:ascii="Times New Roman" w:hAnsi="Times New Roman" w:cs="Times New Roman"/>
          <w:color w:val="000000" w:themeColor="text1"/>
        </w:rPr>
        <w:t>А. Галкин</w:t>
      </w:r>
    </w:p>
    <w:p w:rsidR="00A2354A" w:rsidRPr="008A3BEA" w:rsidRDefault="00A2354A" w:rsidP="000F33E4">
      <w:pPr>
        <w:tabs>
          <w:tab w:val="left" w:pos="709"/>
          <w:tab w:val="left" w:pos="851"/>
        </w:tabs>
        <w:ind w:left="851"/>
        <w:outlineLvl w:val="1"/>
        <w:rPr>
          <w:rStyle w:val="af4"/>
          <w:b w:val="0"/>
          <w:bCs/>
          <w:color w:val="auto"/>
        </w:rPr>
      </w:pPr>
      <w:r w:rsidRPr="00EE194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</w:t>
      </w:r>
    </w:p>
    <w:p w:rsidR="00E93BD6" w:rsidRDefault="00E93BD6" w:rsidP="000F33E4">
      <w:pPr>
        <w:tabs>
          <w:tab w:val="left" w:pos="709"/>
          <w:tab w:val="left" w:pos="851"/>
        </w:tabs>
        <w:ind w:left="851"/>
      </w:pPr>
    </w:p>
    <w:p w:rsidR="00E93BD6" w:rsidRDefault="00E93BD6" w:rsidP="000F33E4">
      <w:pPr>
        <w:tabs>
          <w:tab w:val="left" w:pos="709"/>
          <w:tab w:val="left" w:pos="851"/>
        </w:tabs>
        <w:ind w:left="851"/>
      </w:pPr>
    </w:p>
    <w:p w:rsidR="00E93BD6" w:rsidRDefault="00E93BD6" w:rsidP="000F33E4">
      <w:pPr>
        <w:tabs>
          <w:tab w:val="left" w:pos="851"/>
        </w:tabs>
      </w:pPr>
    </w:p>
    <w:p w:rsidR="00E93BD6" w:rsidRDefault="00E93BD6" w:rsidP="000F33E4">
      <w:pPr>
        <w:tabs>
          <w:tab w:val="left" w:pos="851"/>
        </w:tabs>
      </w:pPr>
    </w:p>
    <w:p w:rsidR="00E93BD6" w:rsidRDefault="00E93BD6" w:rsidP="000F33E4">
      <w:pPr>
        <w:tabs>
          <w:tab w:val="left" w:pos="851"/>
        </w:tabs>
      </w:pPr>
    </w:p>
    <w:p w:rsidR="00E93BD6" w:rsidRDefault="00E93BD6" w:rsidP="000F33E4">
      <w:pPr>
        <w:tabs>
          <w:tab w:val="left" w:pos="851"/>
        </w:tabs>
      </w:pPr>
    </w:p>
    <w:p w:rsidR="00E93BD6" w:rsidRDefault="00E93BD6" w:rsidP="000F33E4">
      <w:pPr>
        <w:tabs>
          <w:tab w:val="left" w:pos="851"/>
        </w:tabs>
      </w:pPr>
    </w:p>
    <w:p w:rsidR="00E93BD6" w:rsidRDefault="00E93BD6" w:rsidP="000F33E4">
      <w:pPr>
        <w:tabs>
          <w:tab w:val="left" w:pos="851"/>
        </w:tabs>
      </w:pPr>
    </w:p>
    <w:bookmarkEnd w:id="1"/>
    <w:sectPr w:rsidR="00E93BD6" w:rsidSect="00D97618">
      <w:pgSz w:w="11900" w:h="16800"/>
      <w:pgMar w:top="0" w:right="800" w:bottom="426" w:left="800" w:header="720" w:footer="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A6E" w:rsidRDefault="00B85A6E" w:rsidP="00DF0486">
      <w:r>
        <w:separator/>
      </w:r>
    </w:p>
  </w:endnote>
  <w:endnote w:type="continuationSeparator" w:id="0">
    <w:p w:rsidR="00B85A6E" w:rsidRDefault="00B85A6E" w:rsidP="00DF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A6E" w:rsidRDefault="00B85A6E" w:rsidP="00DF0486">
      <w:r>
        <w:separator/>
      </w:r>
    </w:p>
  </w:footnote>
  <w:footnote w:type="continuationSeparator" w:id="0">
    <w:p w:rsidR="00B85A6E" w:rsidRDefault="00B85A6E" w:rsidP="00DF0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D6"/>
    <w:rsid w:val="00031878"/>
    <w:rsid w:val="00057A58"/>
    <w:rsid w:val="000633EC"/>
    <w:rsid w:val="000B0A2F"/>
    <w:rsid w:val="000F0807"/>
    <w:rsid w:val="000F33E4"/>
    <w:rsid w:val="00113D0A"/>
    <w:rsid w:val="00151A2B"/>
    <w:rsid w:val="001F6861"/>
    <w:rsid w:val="00200F0E"/>
    <w:rsid w:val="00206A4D"/>
    <w:rsid w:val="00236635"/>
    <w:rsid w:val="002405F3"/>
    <w:rsid w:val="00252FC7"/>
    <w:rsid w:val="00262E8E"/>
    <w:rsid w:val="002770F8"/>
    <w:rsid w:val="002C5C7F"/>
    <w:rsid w:val="002F1F6D"/>
    <w:rsid w:val="002F577D"/>
    <w:rsid w:val="003025D0"/>
    <w:rsid w:val="00362D98"/>
    <w:rsid w:val="003A5D78"/>
    <w:rsid w:val="003D51AC"/>
    <w:rsid w:val="003D564F"/>
    <w:rsid w:val="003E22BE"/>
    <w:rsid w:val="003F2653"/>
    <w:rsid w:val="00406B52"/>
    <w:rsid w:val="00432360"/>
    <w:rsid w:val="004507AC"/>
    <w:rsid w:val="004A07AA"/>
    <w:rsid w:val="004A7BD3"/>
    <w:rsid w:val="004E4D0C"/>
    <w:rsid w:val="004F5BD5"/>
    <w:rsid w:val="0052156F"/>
    <w:rsid w:val="00575F57"/>
    <w:rsid w:val="005B1071"/>
    <w:rsid w:val="00601C91"/>
    <w:rsid w:val="00656D53"/>
    <w:rsid w:val="006F3C9F"/>
    <w:rsid w:val="006F4AB7"/>
    <w:rsid w:val="006F5C23"/>
    <w:rsid w:val="00707BB1"/>
    <w:rsid w:val="007266E9"/>
    <w:rsid w:val="00742843"/>
    <w:rsid w:val="00766A8D"/>
    <w:rsid w:val="007A02D5"/>
    <w:rsid w:val="007C7203"/>
    <w:rsid w:val="007E3B75"/>
    <w:rsid w:val="0082388A"/>
    <w:rsid w:val="0085261D"/>
    <w:rsid w:val="008759CE"/>
    <w:rsid w:val="008C75D6"/>
    <w:rsid w:val="008E3F72"/>
    <w:rsid w:val="00925F3E"/>
    <w:rsid w:val="00927A73"/>
    <w:rsid w:val="00964B3F"/>
    <w:rsid w:val="0099310B"/>
    <w:rsid w:val="009946EF"/>
    <w:rsid w:val="009D4924"/>
    <w:rsid w:val="00A2354A"/>
    <w:rsid w:val="00A47F29"/>
    <w:rsid w:val="00A617AE"/>
    <w:rsid w:val="00A71886"/>
    <w:rsid w:val="00A81D36"/>
    <w:rsid w:val="00A838DE"/>
    <w:rsid w:val="00AB7B0F"/>
    <w:rsid w:val="00AF1FE9"/>
    <w:rsid w:val="00B653AB"/>
    <w:rsid w:val="00B85A6E"/>
    <w:rsid w:val="00BA19AA"/>
    <w:rsid w:val="00BC4280"/>
    <w:rsid w:val="00BF6590"/>
    <w:rsid w:val="00CA1B0D"/>
    <w:rsid w:val="00CE439E"/>
    <w:rsid w:val="00D04AA5"/>
    <w:rsid w:val="00D15D65"/>
    <w:rsid w:val="00D23CC4"/>
    <w:rsid w:val="00D82DC1"/>
    <w:rsid w:val="00D96593"/>
    <w:rsid w:val="00D97618"/>
    <w:rsid w:val="00DA4FBF"/>
    <w:rsid w:val="00DF0486"/>
    <w:rsid w:val="00E008E8"/>
    <w:rsid w:val="00E329F0"/>
    <w:rsid w:val="00E3400C"/>
    <w:rsid w:val="00E53E47"/>
    <w:rsid w:val="00E93BD6"/>
    <w:rsid w:val="00E97520"/>
    <w:rsid w:val="00EC52AE"/>
    <w:rsid w:val="00EE43EB"/>
    <w:rsid w:val="00EF0962"/>
    <w:rsid w:val="00F43577"/>
    <w:rsid w:val="00F863A0"/>
    <w:rsid w:val="00FB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E329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9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9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9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9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9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9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9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9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2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2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29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29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29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29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29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29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29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29F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29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29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29F0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329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29F0"/>
    <w:rPr>
      <w:b/>
      <w:bCs/>
    </w:rPr>
  </w:style>
  <w:style w:type="character" w:styleId="a9">
    <w:name w:val="Emphasis"/>
    <w:basedOn w:val="a0"/>
    <w:uiPriority w:val="20"/>
    <w:qFormat/>
    <w:rsid w:val="00E329F0"/>
    <w:rPr>
      <w:i/>
      <w:iCs/>
    </w:rPr>
  </w:style>
  <w:style w:type="paragraph" w:styleId="aa">
    <w:name w:val="No Spacing"/>
    <w:uiPriority w:val="1"/>
    <w:qFormat/>
    <w:rsid w:val="00E329F0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329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29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29F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29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29F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29F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29F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29F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29F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29F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29F0"/>
    <w:pPr>
      <w:outlineLvl w:val="9"/>
    </w:pPr>
  </w:style>
  <w:style w:type="character" w:customStyle="1" w:styleId="af4">
    <w:name w:val="Цветовое выделение"/>
    <w:rsid w:val="00E93BD6"/>
    <w:rPr>
      <w:b/>
      <w:color w:val="26282F"/>
    </w:rPr>
  </w:style>
  <w:style w:type="character" w:customStyle="1" w:styleId="af5">
    <w:name w:val="Гипертекстовая ссылка"/>
    <w:basedOn w:val="af4"/>
    <w:uiPriority w:val="99"/>
    <w:rsid w:val="00E93BD6"/>
    <w:rPr>
      <w:rFonts w:cs="Times New Roman"/>
      <w:b/>
      <w:color w:val="106BBE"/>
    </w:rPr>
  </w:style>
  <w:style w:type="paragraph" w:customStyle="1" w:styleId="af6">
    <w:name w:val="Текст (справка)"/>
    <w:basedOn w:val="a"/>
    <w:next w:val="a"/>
    <w:uiPriority w:val="99"/>
    <w:rsid w:val="00E93BD6"/>
    <w:pPr>
      <w:ind w:left="170" w:right="170" w:firstLine="0"/>
      <w:jc w:val="left"/>
    </w:pPr>
  </w:style>
  <w:style w:type="paragraph" w:customStyle="1" w:styleId="af7">
    <w:name w:val="Комментарий"/>
    <w:basedOn w:val="af6"/>
    <w:next w:val="a"/>
    <w:uiPriority w:val="99"/>
    <w:rsid w:val="00E93BD6"/>
  </w:style>
  <w:style w:type="paragraph" w:customStyle="1" w:styleId="af8">
    <w:name w:val="Нормальный (таблица)"/>
    <w:basedOn w:val="a"/>
    <w:next w:val="a"/>
    <w:uiPriority w:val="99"/>
    <w:rsid w:val="00E93BD6"/>
    <w:pPr>
      <w:ind w:firstLine="0"/>
    </w:pPr>
  </w:style>
  <w:style w:type="paragraph" w:customStyle="1" w:styleId="af9">
    <w:name w:val="Таблицы (моноширинный)"/>
    <w:basedOn w:val="a"/>
    <w:next w:val="a"/>
    <w:rsid w:val="00E93BD6"/>
    <w:pPr>
      <w:ind w:firstLine="0"/>
      <w:jc w:val="left"/>
    </w:pPr>
    <w:rPr>
      <w:rFonts w:ascii="Courier New" w:hAnsi="Courier New" w:cs="Courier New"/>
    </w:rPr>
  </w:style>
  <w:style w:type="paragraph" w:customStyle="1" w:styleId="afa">
    <w:name w:val="Прижатый влево"/>
    <w:basedOn w:val="a"/>
    <w:next w:val="a"/>
    <w:uiPriority w:val="99"/>
    <w:rsid w:val="00E93BD6"/>
    <w:pPr>
      <w:ind w:firstLine="0"/>
      <w:jc w:val="left"/>
    </w:pPr>
  </w:style>
  <w:style w:type="paragraph" w:customStyle="1" w:styleId="afb">
    <w:name w:val="Сноска"/>
    <w:basedOn w:val="a"/>
    <w:next w:val="a"/>
    <w:uiPriority w:val="99"/>
    <w:rsid w:val="00E93BD6"/>
    <w:rPr>
      <w:sz w:val="20"/>
      <w:szCs w:val="20"/>
    </w:rPr>
  </w:style>
  <w:style w:type="character" w:customStyle="1" w:styleId="afc">
    <w:name w:val="Цветовое выделение для Текст"/>
    <w:uiPriority w:val="99"/>
    <w:rsid w:val="00E93BD6"/>
    <w:rPr>
      <w:rFonts w:ascii="Times New Roman CYR" w:hAnsi="Times New Roman CYR"/>
    </w:rPr>
  </w:style>
  <w:style w:type="paragraph" w:styleId="afd">
    <w:name w:val="header"/>
    <w:basedOn w:val="a"/>
    <w:link w:val="afe"/>
    <w:uiPriority w:val="99"/>
    <w:semiHidden/>
    <w:unhideWhenUsed/>
    <w:rsid w:val="00E93BD6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E93BD6"/>
    <w:rPr>
      <w:rFonts w:ascii="Times New Roman CYR" w:eastAsiaTheme="minorEastAsia" w:hAnsi="Times New Roman CYR" w:cs="Times New Roman CYR"/>
      <w:sz w:val="24"/>
      <w:szCs w:val="24"/>
      <w:lang w:val="ru-RU" w:eastAsia="ru-RU" w:bidi="ar-SA"/>
    </w:rPr>
  </w:style>
  <w:style w:type="paragraph" w:styleId="aff">
    <w:name w:val="footer"/>
    <w:basedOn w:val="a"/>
    <w:link w:val="aff0"/>
    <w:uiPriority w:val="99"/>
    <w:semiHidden/>
    <w:unhideWhenUsed/>
    <w:rsid w:val="00E93BD6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E93BD6"/>
    <w:rPr>
      <w:rFonts w:ascii="Times New Roman CYR" w:eastAsiaTheme="minorEastAsia" w:hAnsi="Times New Roman CYR" w:cs="Times New Roman CYR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E93B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styleId="aff1">
    <w:name w:val="Normal (Web)"/>
    <w:basedOn w:val="a"/>
    <w:uiPriority w:val="99"/>
    <w:unhideWhenUsed/>
    <w:rsid w:val="00E93B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f2">
    <w:name w:val="Table Grid"/>
    <w:basedOn w:val="a1"/>
    <w:uiPriority w:val="59"/>
    <w:rsid w:val="0045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E329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9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9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9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9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9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9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9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9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2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2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29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29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29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29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29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29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29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29F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29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29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29F0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329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29F0"/>
    <w:rPr>
      <w:b/>
      <w:bCs/>
    </w:rPr>
  </w:style>
  <w:style w:type="character" w:styleId="a9">
    <w:name w:val="Emphasis"/>
    <w:basedOn w:val="a0"/>
    <w:uiPriority w:val="20"/>
    <w:qFormat/>
    <w:rsid w:val="00E329F0"/>
    <w:rPr>
      <w:i/>
      <w:iCs/>
    </w:rPr>
  </w:style>
  <w:style w:type="paragraph" w:styleId="aa">
    <w:name w:val="No Spacing"/>
    <w:uiPriority w:val="1"/>
    <w:qFormat/>
    <w:rsid w:val="00E329F0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329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29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29F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29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29F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29F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29F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29F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29F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29F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29F0"/>
    <w:pPr>
      <w:outlineLvl w:val="9"/>
    </w:pPr>
  </w:style>
  <w:style w:type="character" w:customStyle="1" w:styleId="af4">
    <w:name w:val="Цветовое выделение"/>
    <w:rsid w:val="00E93BD6"/>
    <w:rPr>
      <w:b/>
      <w:color w:val="26282F"/>
    </w:rPr>
  </w:style>
  <w:style w:type="character" w:customStyle="1" w:styleId="af5">
    <w:name w:val="Гипертекстовая ссылка"/>
    <w:basedOn w:val="af4"/>
    <w:uiPriority w:val="99"/>
    <w:rsid w:val="00E93BD6"/>
    <w:rPr>
      <w:rFonts w:cs="Times New Roman"/>
      <w:b/>
      <w:color w:val="106BBE"/>
    </w:rPr>
  </w:style>
  <w:style w:type="paragraph" w:customStyle="1" w:styleId="af6">
    <w:name w:val="Текст (справка)"/>
    <w:basedOn w:val="a"/>
    <w:next w:val="a"/>
    <w:uiPriority w:val="99"/>
    <w:rsid w:val="00E93BD6"/>
    <w:pPr>
      <w:ind w:left="170" w:right="170" w:firstLine="0"/>
      <w:jc w:val="left"/>
    </w:pPr>
  </w:style>
  <w:style w:type="paragraph" w:customStyle="1" w:styleId="af7">
    <w:name w:val="Комментарий"/>
    <w:basedOn w:val="af6"/>
    <w:next w:val="a"/>
    <w:uiPriority w:val="99"/>
    <w:rsid w:val="00E93BD6"/>
  </w:style>
  <w:style w:type="paragraph" w:customStyle="1" w:styleId="af8">
    <w:name w:val="Нормальный (таблица)"/>
    <w:basedOn w:val="a"/>
    <w:next w:val="a"/>
    <w:uiPriority w:val="99"/>
    <w:rsid w:val="00E93BD6"/>
    <w:pPr>
      <w:ind w:firstLine="0"/>
    </w:pPr>
  </w:style>
  <w:style w:type="paragraph" w:customStyle="1" w:styleId="af9">
    <w:name w:val="Таблицы (моноширинный)"/>
    <w:basedOn w:val="a"/>
    <w:next w:val="a"/>
    <w:rsid w:val="00E93BD6"/>
    <w:pPr>
      <w:ind w:firstLine="0"/>
      <w:jc w:val="left"/>
    </w:pPr>
    <w:rPr>
      <w:rFonts w:ascii="Courier New" w:hAnsi="Courier New" w:cs="Courier New"/>
    </w:rPr>
  </w:style>
  <w:style w:type="paragraph" w:customStyle="1" w:styleId="afa">
    <w:name w:val="Прижатый влево"/>
    <w:basedOn w:val="a"/>
    <w:next w:val="a"/>
    <w:uiPriority w:val="99"/>
    <w:rsid w:val="00E93BD6"/>
    <w:pPr>
      <w:ind w:firstLine="0"/>
      <w:jc w:val="left"/>
    </w:pPr>
  </w:style>
  <w:style w:type="paragraph" w:customStyle="1" w:styleId="afb">
    <w:name w:val="Сноска"/>
    <w:basedOn w:val="a"/>
    <w:next w:val="a"/>
    <w:uiPriority w:val="99"/>
    <w:rsid w:val="00E93BD6"/>
    <w:rPr>
      <w:sz w:val="20"/>
      <w:szCs w:val="20"/>
    </w:rPr>
  </w:style>
  <w:style w:type="character" w:customStyle="1" w:styleId="afc">
    <w:name w:val="Цветовое выделение для Текст"/>
    <w:uiPriority w:val="99"/>
    <w:rsid w:val="00E93BD6"/>
    <w:rPr>
      <w:rFonts w:ascii="Times New Roman CYR" w:hAnsi="Times New Roman CYR"/>
    </w:rPr>
  </w:style>
  <w:style w:type="paragraph" w:styleId="afd">
    <w:name w:val="header"/>
    <w:basedOn w:val="a"/>
    <w:link w:val="afe"/>
    <w:uiPriority w:val="99"/>
    <w:semiHidden/>
    <w:unhideWhenUsed/>
    <w:rsid w:val="00E93BD6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E93BD6"/>
    <w:rPr>
      <w:rFonts w:ascii="Times New Roman CYR" w:eastAsiaTheme="minorEastAsia" w:hAnsi="Times New Roman CYR" w:cs="Times New Roman CYR"/>
      <w:sz w:val="24"/>
      <w:szCs w:val="24"/>
      <w:lang w:val="ru-RU" w:eastAsia="ru-RU" w:bidi="ar-SA"/>
    </w:rPr>
  </w:style>
  <w:style w:type="paragraph" w:styleId="aff">
    <w:name w:val="footer"/>
    <w:basedOn w:val="a"/>
    <w:link w:val="aff0"/>
    <w:uiPriority w:val="99"/>
    <w:semiHidden/>
    <w:unhideWhenUsed/>
    <w:rsid w:val="00E93BD6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E93BD6"/>
    <w:rPr>
      <w:rFonts w:ascii="Times New Roman CYR" w:eastAsiaTheme="minorEastAsia" w:hAnsi="Times New Roman CYR" w:cs="Times New Roman CYR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E93B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styleId="aff1">
    <w:name w:val="Normal (Web)"/>
    <w:basedOn w:val="a"/>
    <w:uiPriority w:val="99"/>
    <w:unhideWhenUsed/>
    <w:rsid w:val="00E93B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f2">
    <w:name w:val="Table Grid"/>
    <w:basedOn w:val="a1"/>
    <w:uiPriority w:val="59"/>
    <w:rsid w:val="0045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07675711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86367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38258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D41A5-4FFC-4AF1-8045-BC7C9530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3070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shemeconom</cp:lastModifiedBy>
  <cp:revision>2</cp:revision>
  <cp:lastPrinted>2024-03-04T12:01:00Z</cp:lastPrinted>
  <dcterms:created xsi:type="dcterms:W3CDTF">2024-03-06T10:31:00Z</dcterms:created>
  <dcterms:modified xsi:type="dcterms:W3CDTF">2024-03-06T10:31:00Z</dcterms:modified>
</cp:coreProperties>
</file>