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493" w:type="dxa"/>
        <w:tblLook w:val="04A0" w:firstRow="1" w:lastRow="0" w:firstColumn="1" w:lastColumn="0" w:noHBand="0" w:noVBand="1"/>
      </w:tblPr>
      <w:tblGrid>
        <w:gridCol w:w="3397"/>
        <w:gridCol w:w="2833"/>
        <w:gridCol w:w="3263"/>
      </w:tblGrid>
      <w:tr>
        <w:tc>
          <w:tcPr>
            <w:tcW w:w="3397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Чебоксарское городское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Собрание депутатов</w:t>
            </w:r>
          </w:p>
          <w:p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2833" w:type="dxa"/>
            <w:shd w:val="clear" w:color="auto" w:fill="auto"/>
          </w:tcPr>
          <w:p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shd w:val="clear" w:color="auto" w:fill="auto"/>
          </w:tcPr>
          <w:p>
            <w:pPr>
              <w:keepNext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Республики</w:t>
            </w:r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288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 марта 2025 года № 1921</w:t>
      </w:r>
    </w:p>
    <w:p/>
    <w:p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Чебоксарского городского Собрания депутатов от 2 марта 2023 года                          № 1100 «Об утверждении Положения о регулировании бюджетных правоотношений в муниципальном образовании городе 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>в соответствие Федеральному закону Российской Федерации от 10 июля 2023 года № 287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ФЗ «О внесении изменений в отдельные законодательные акты Российской Федерации», Уставу городского округа город Чебоксары Чувашской Республики, принятому решением Чебоксарского городского Собрания депутатов от 30 ноября 2005 года № 40, </w:t>
      </w:r>
    </w:p>
    <w:p>
      <w:pPr>
        <w:spacing w:after="12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Е Ш И Л О:</w:t>
      </w:r>
    </w:p>
    <w:p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Чебоксарского городского Собрания депутатов от 2 марта 2023 года № 1100 «Об утверждении Положения о регулировании бюджетных правоотношений в муниципальном образовании городе 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Республики» следующие изменения: 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слова «муниципальном образовании городе Чебоксары – столицы Чувашской Республики» заменить словами «городском округе город Чебоксары Чувашской Республики»;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преамбуле слова «Уставом муниципального образования города Чебоксары – столицы Чувашской Республики» заменить словами «Уставом городского округа город Чебоксары Чувашской Республики»;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пункте 1 слова «муниципальном образовании городе Чебоксары – столицы Чувашской Республики» заменить словами «городском округе город Чебоксары Чувашской Республики»;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Положении о регулировании бюджетных правоотношений в муниципальном образовании городе Чебоксары столицы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Чувашской Республики, утвержденном решением Чебоксарского городского Собрания депутатов от 2 марта 2023 года № 1100: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 слова «муниципальном образовании городе Чебоксары – столицы Чувашской Республики» заменить словами «городском округе город Чебоксары Чувашской Республики»;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втором подраздела 1.2 раздела 1 «Общие положения»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разделе 5 «Муниципальный долг города Чебоксары»: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подраздела 5.1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5.2.1 подраздела 5.2 слова «Уставом муниципального образования города Чебоксары – столицы Чувашской Республики» заменить словами «Уставом 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первом подраздела 5.3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разделе 6 «Участники бюджетного процесса в городе Чебоксары и их полномочия»: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абзацах семнадцатом–девятнадцатом подраздела 6.4 слова «муниципальное образование город Чебоксары – столица Чувашской Республики» в соответствующем падеже заменить словами «городской округ город Чебоксары Чувашской Республики» в соответствующем падеже;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абзаце первом подраздела 6.6 слова «муниципальном образовании город Чебоксары переданы» заменить словами «городском округе город Чебоксары Чувашской Республики переданы»;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абзаце первом пункта 8.2.1 подраздела 8.2 раздела 8 «Рассмотрение и утверждение бюджета города Чебоксары» слова «Уставом муниципального образования города Чебоксары – столицы Чувашской Республики» заменить словами «Уставом 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подразделе 12.2 раздела 12 «Муниципальный финансовый контроль»: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слова «муниципальном образовании город Чебоксары переданы» заменить словами «городском округе город Чебоксары Чувашской Республики переданы»;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второй изложить в следующей редакции: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«Полномочия Контрольно-счетной палаты Чувашской Республики по осуществлению внешнего муниципального финансового контроля определяются в соответствии с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Чувашской Республики от 13 сентября 2011 года № 58 «О Контрольно-счетной палате Чувашской Республики» и настоящим Положением.».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>
      <w:pPr>
        <w:pStyle w:val="a3"/>
        <w:tabs>
          <w:tab w:val="left" w:pos="993"/>
          <w:tab w:val="left" w:pos="7371"/>
        </w:tabs>
        <w:ind w:right="-144" w:firstLine="0"/>
        <w:jc w:val="left"/>
        <w:rPr>
          <w:lang w:val="ru-RU"/>
        </w:rPr>
      </w:pPr>
    </w:p>
    <w:p>
      <w:pPr>
        <w:pStyle w:val="a3"/>
        <w:tabs>
          <w:tab w:val="left" w:pos="993"/>
          <w:tab w:val="left" w:pos="7371"/>
        </w:tabs>
        <w:ind w:right="-144" w:firstLine="0"/>
        <w:jc w:val="left"/>
        <w:rPr>
          <w:lang w:val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820"/>
      </w:tblGrid>
      <w:tr>
        <w:tc>
          <w:tcPr>
            <w:tcW w:w="4537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 Е.Н. Кадышев</w:t>
            </w:r>
          </w:p>
        </w:tc>
        <w:tc>
          <w:tcPr>
            <w:tcW w:w="283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40" w:lineRule="auto"/>
              <w:ind w:right="-85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    Г</w:t>
            </w:r>
            <w:r>
              <w:rPr>
                <w:szCs w:val="28"/>
              </w:rPr>
              <w:t>лав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города Чебоксары      </w:t>
            </w:r>
          </w:p>
          <w:p>
            <w:pPr>
              <w:pStyle w:val="a3"/>
              <w:tabs>
                <w:tab w:val="left" w:pos="993"/>
                <w:tab w:val="left" w:pos="7371"/>
              </w:tabs>
              <w:spacing w:line="240" w:lineRule="auto"/>
              <w:ind w:left="142" w:right="-85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40" w:lineRule="auto"/>
              <w:ind w:left="142" w:right="-85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 w:firstLine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   </w:t>
            </w:r>
            <w:r>
              <w:rPr>
                <w:szCs w:val="28"/>
              </w:rPr>
              <w:t>_____________В.</w:t>
            </w:r>
            <w:r>
              <w:rPr>
                <w:szCs w:val="28"/>
                <w:lang w:val="ru-RU"/>
              </w:rPr>
              <w:t>А. Доброхотов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31696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2941"/>
    <w:multiLevelType w:val="multilevel"/>
    <w:tmpl w:val="639A7C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B5A1E-D1FF-46C7-B855-7D98D2AA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gcheb_chgsd4</cp:lastModifiedBy>
  <cp:revision>9</cp:revision>
  <cp:lastPrinted>2025-03-12T07:05:00Z</cp:lastPrinted>
  <dcterms:created xsi:type="dcterms:W3CDTF">2025-02-07T08:32:00Z</dcterms:created>
  <dcterms:modified xsi:type="dcterms:W3CDTF">2025-03-13T08:08:00Z</dcterms:modified>
</cp:coreProperties>
</file>