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1"/>
      </w:tblGrid>
      <w:tr w:rsidR="00EE419A" w:rsidRPr="00DF6299" w:rsidTr="00570FA5">
        <w:trPr>
          <w:cantSplit/>
          <w:trHeight w:val="542"/>
        </w:trPr>
        <w:tc>
          <w:tcPr>
            <w:tcW w:w="4105" w:type="dxa"/>
          </w:tcPr>
          <w:p w:rsidR="00EE419A" w:rsidRPr="00D51465" w:rsidRDefault="00EE419A" w:rsidP="00D51465">
            <w:pPr>
              <w:rPr>
                <w:b/>
                <w:bCs/>
                <w:noProof/>
              </w:rPr>
            </w:pPr>
          </w:p>
          <w:p w:rsidR="000273AA" w:rsidRDefault="000273A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570FA5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EE419A" w:rsidRPr="00DF6299" w:rsidRDefault="00EE419A" w:rsidP="00570FA5">
            <w:pPr>
              <w:jc w:val="center"/>
            </w:pPr>
          </w:p>
        </w:tc>
        <w:tc>
          <w:tcPr>
            <w:tcW w:w="1330" w:type="dxa"/>
            <w:vMerge w:val="restart"/>
          </w:tcPr>
          <w:p w:rsidR="000273AA" w:rsidRDefault="000273AA" w:rsidP="00570FA5">
            <w:pPr>
              <w:jc w:val="center"/>
              <w:rPr>
                <w:noProof/>
              </w:rPr>
            </w:pPr>
          </w:p>
          <w:p w:rsidR="000273AA" w:rsidRDefault="000273AA" w:rsidP="00570FA5">
            <w:pPr>
              <w:jc w:val="center"/>
              <w:rPr>
                <w:noProof/>
              </w:rPr>
            </w:pPr>
          </w:p>
          <w:p w:rsidR="00EE419A" w:rsidRPr="00DF6299" w:rsidRDefault="00EE419A" w:rsidP="000273AA">
            <w:r>
              <w:rPr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E419A" w:rsidRPr="00DF6299" w:rsidRDefault="00EE419A" w:rsidP="00570FA5">
            <w:pPr>
              <w:jc w:val="center"/>
              <w:rPr>
                <w:b/>
                <w:bCs/>
                <w:noProof/>
              </w:rPr>
            </w:pPr>
          </w:p>
          <w:p w:rsidR="000273AA" w:rsidRDefault="000273A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570FA5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EE419A" w:rsidRPr="00DF6299" w:rsidRDefault="00EE419A" w:rsidP="00570FA5">
            <w:pPr>
              <w:jc w:val="center"/>
            </w:pPr>
          </w:p>
        </w:tc>
      </w:tr>
      <w:tr w:rsidR="00EE419A" w:rsidRPr="00DF6299" w:rsidTr="00570FA5">
        <w:trPr>
          <w:cantSplit/>
          <w:trHeight w:val="1785"/>
        </w:trPr>
        <w:tc>
          <w:tcPr>
            <w:tcW w:w="4105" w:type="dxa"/>
          </w:tcPr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ind w:left="-142" w:right="-80"/>
              <w:jc w:val="center"/>
              <w:rPr>
                <w:b/>
                <w:noProof/>
              </w:rPr>
            </w:pPr>
            <w:r w:rsidRPr="001A3124">
              <w:rPr>
                <w:b/>
                <w:noProof/>
              </w:rPr>
              <w:t xml:space="preserve">2023 ç. </w:t>
            </w:r>
            <w:r w:rsidR="00D51465">
              <w:rPr>
                <w:b/>
                <w:noProof/>
              </w:rPr>
              <w:t>юпа 23</w:t>
            </w:r>
            <w:r w:rsidR="004A0F86">
              <w:rPr>
                <w:b/>
                <w:noProof/>
              </w:rPr>
              <w:t>-</w:t>
            </w:r>
            <w:r w:rsidR="00722185">
              <w:rPr>
                <w:b/>
                <w:noProof/>
              </w:rPr>
              <w:t>м</w:t>
            </w:r>
            <w:r w:rsidR="004A0F86">
              <w:rPr>
                <w:b/>
                <w:noProof/>
              </w:rPr>
              <w:t>ӗшӗ</w:t>
            </w:r>
            <w:r w:rsidR="00D51465">
              <w:rPr>
                <w:b/>
                <w:noProof/>
              </w:rPr>
              <w:t xml:space="preserve"> </w:t>
            </w:r>
            <w:r w:rsidRPr="001A3124">
              <w:rPr>
                <w:b/>
                <w:noProof/>
              </w:rPr>
              <w:t>№</w:t>
            </w:r>
            <w:r w:rsidR="0007707D">
              <w:rPr>
                <w:b/>
                <w:noProof/>
              </w:rPr>
              <w:t xml:space="preserve"> </w:t>
            </w:r>
            <w:r w:rsidR="00D51465">
              <w:rPr>
                <w:b/>
                <w:noProof/>
              </w:rPr>
              <w:t>1505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EE419A" w:rsidRPr="00347220" w:rsidRDefault="00EE419A" w:rsidP="00570FA5"/>
        </w:tc>
        <w:tc>
          <w:tcPr>
            <w:tcW w:w="4135" w:type="dxa"/>
          </w:tcPr>
          <w:p w:rsidR="00EE419A" w:rsidRPr="00347220" w:rsidRDefault="00EE419A" w:rsidP="00570FA5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D51465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23 октября </w:t>
            </w:r>
            <w:r w:rsidR="00D01AEF">
              <w:rPr>
                <w:b/>
                <w:bCs/>
                <w:noProof/>
              </w:rPr>
              <w:t xml:space="preserve"> </w:t>
            </w:r>
            <w:r w:rsidR="00722185">
              <w:rPr>
                <w:b/>
                <w:bCs/>
                <w:noProof/>
              </w:rPr>
              <w:t>2023 г. №</w:t>
            </w:r>
            <w:r w:rsidR="00EB1920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1505</w:t>
            </w:r>
          </w:p>
          <w:p w:rsidR="00D51465" w:rsidRDefault="00D51465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D5146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5F0174" w:rsidRDefault="005F0174" w:rsidP="003721EA">
      <w:pPr>
        <w:tabs>
          <w:tab w:val="left" w:pos="7230"/>
        </w:tabs>
        <w:ind w:right="2408"/>
        <w:jc w:val="both"/>
        <w:rPr>
          <w:b/>
        </w:rPr>
      </w:pPr>
    </w:p>
    <w:p w:rsidR="00B44228" w:rsidRDefault="00B44228" w:rsidP="00B44228">
      <w:pPr>
        <w:tabs>
          <w:tab w:val="right" w:pos="9354"/>
        </w:tabs>
      </w:pPr>
    </w:p>
    <w:p w:rsidR="00EB1920" w:rsidRPr="00D51465" w:rsidRDefault="00DC5A5B" w:rsidP="00D51465">
      <w:pPr>
        <w:pStyle w:val="a9"/>
        <w:ind w:right="39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465">
        <w:rPr>
          <w:rStyle w:val="a3"/>
          <w:rFonts w:ascii="Times New Roman" w:hAnsi="Times New Roman"/>
          <w:color w:val="000000" w:themeColor="text1"/>
          <w:sz w:val="26"/>
          <w:szCs w:val="26"/>
        </w:rPr>
        <w:t>О внесении изменений в постановление администрации Цивильского муниципального округа Чувашской Республики от 30.06.2023 г. № 885 «</w:t>
      </w:r>
      <w:r w:rsidR="00EB1920" w:rsidRPr="00D51465">
        <w:rPr>
          <w:rStyle w:val="a3"/>
          <w:rFonts w:ascii="Times New Roman" w:hAnsi="Times New Roman"/>
          <w:color w:val="000000" w:themeColor="text1"/>
          <w:sz w:val="26"/>
          <w:szCs w:val="26"/>
        </w:rPr>
        <w:t>Об утверждении порядка размещения нестационарных торговых объектов, расположенных в Цивильском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D51465">
        <w:rPr>
          <w:rStyle w:val="a3"/>
          <w:rFonts w:ascii="Times New Roman" w:hAnsi="Times New Roman"/>
          <w:color w:val="000000" w:themeColor="text1"/>
          <w:sz w:val="26"/>
          <w:szCs w:val="26"/>
        </w:rPr>
        <w:t>»</w:t>
      </w:r>
    </w:p>
    <w:p w:rsidR="00EB1920" w:rsidRPr="00D51465" w:rsidRDefault="00EB1920" w:rsidP="00D51465">
      <w:pPr>
        <w:ind w:right="3967"/>
        <w:rPr>
          <w:sz w:val="26"/>
          <w:szCs w:val="26"/>
        </w:rPr>
      </w:pPr>
    </w:p>
    <w:p w:rsidR="00EB1920" w:rsidRPr="00D51465" w:rsidRDefault="00EB1920" w:rsidP="00570FA5">
      <w:pPr>
        <w:jc w:val="both"/>
        <w:rPr>
          <w:sz w:val="26"/>
          <w:szCs w:val="26"/>
        </w:rPr>
      </w:pPr>
      <w:proofErr w:type="gramStart"/>
      <w:r w:rsidRPr="00D51465">
        <w:rPr>
          <w:sz w:val="26"/>
          <w:szCs w:val="26"/>
        </w:rPr>
        <w:t xml:space="preserve">В соответствии с </w:t>
      </w:r>
      <w:hyperlink r:id="rId8" w:history="1">
        <w:r w:rsidRPr="00D51465">
          <w:rPr>
            <w:rStyle w:val="a3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="00D51465" w:rsidRPr="00D51465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D51465">
        <w:rPr>
          <w:sz w:val="26"/>
          <w:szCs w:val="26"/>
        </w:rPr>
        <w:t xml:space="preserve">от 28 декабря 2009 г. № 381-ФЗ «Об основах государственного регулирования торговой деятельности в Российской Федерации», </w:t>
      </w:r>
      <w:hyperlink r:id="rId9" w:history="1">
        <w:r w:rsidRPr="00D51465">
          <w:rPr>
            <w:rStyle w:val="a3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Pr="00D51465">
        <w:rPr>
          <w:sz w:val="26"/>
          <w:szCs w:val="26"/>
        </w:rPr>
        <w:t xml:space="preserve"> от 26 июля 2006 г. № 135-ФЗ «О защите конкуренции», </w:t>
      </w:r>
      <w:hyperlink r:id="rId10" w:history="1">
        <w:r w:rsidRPr="00D51465">
          <w:rPr>
            <w:rStyle w:val="a3"/>
            <w:b w:val="0"/>
            <w:color w:val="000000" w:themeColor="text1"/>
            <w:sz w:val="26"/>
            <w:szCs w:val="26"/>
          </w:rPr>
          <w:t>приказом</w:t>
        </w:r>
      </w:hyperlink>
      <w:r w:rsidRPr="00D51465">
        <w:rPr>
          <w:sz w:val="26"/>
          <w:szCs w:val="26"/>
        </w:rPr>
        <w:t xml:space="preserve"> Министерства экономического развития, промышленности и торговли Чувашской Республики от 16 ноября 2010 г. № 184 «О порядке разработки и утверждения органами местного самоуправления в Чувашской Республике схемы размещения нестационарныхторговых</w:t>
      </w:r>
      <w:proofErr w:type="gramEnd"/>
      <w:r w:rsidRPr="00D51465">
        <w:rPr>
          <w:sz w:val="26"/>
          <w:szCs w:val="26"/>
        </w:rPr>
        <w:t xml:space="preserve"> </w:t>
      </w:r>
      <w:proofErr w:type="gramStart"/>
      <w:r w:rsidRPr="00D51465">
        <w:rPr>
          <w:sz w:val="26"/>
          <w:szCs w:val="26"/>
        </w:rPr>
        <w:t>объектов», в целях обеспечения равных возможностей юридическим лицам, индивидуальным предпринимателям в размещении нестационарных торговых объектов, общественного питания и предоставления услуг на территории муниципального округа Чувашской Республики, и руководствуясь Уставом Цивильского муниципального округа  Чувашской Республики, администрация Цивильского муниципального округа Чувашской Республики</w:t>
      </w:r>
      <w:proofErr w:type="gramEnd"/>
    </w:p>
    <w:p w:rsidR="00EB1920" w:rsidRPr="00D51465" w:rsidRDefault="00EB1920" w:rsidP="00570FA5">
      <w:pPr>
        <w:jc w:val="both"/>
        <w:rPr>
          <w:sz w:val="26"/>
          <w:szCs w:val="26"/>
        </w:rPr>
      </w:pPr>
    </w:p>
    <w:p w:rsidR="00EB1920" w:rsidRPr="00D51465" w:rsidRDefault="00EB1920" w:rsidP="00712084">
      <w:pPr>
        <w:jc w:val="center"/>
        <w:rPr>
          <w:b/>
          <w:sz w:val="26"/>
          <w:szCs w:val="26"/>
        </w:rPr>
      </w:pPr>
      <w:r w:rsidRPr="00D51465">
        <w:rPr>
          <w:b/>
          <w:sz w:val="26"/>
          <w:szCs w:val="26"/>
        </w:rPr>
        <w:t>ПОСТАНОВЛЯЕТ:</w:t>
      </w:r>
    </w:p>
    <w:p w:rsidR="00EB1920" w:rsidRPr="00D51465" w:rsidRDefault="00EB1920" w:rsidP="00712084">
      <w:pPr>
        <w:jc w:val="center"/>
        <w:rPr>
          <w:b/>
          <w:sz w:val="26"/>
          <w:szCs w:val="26"/>
        </w:rPr>
      </w:pPr>
    </w:p>
    <w:p w:rsidR="00D01AEF" w:rsidRPr="00D51465" w:rsidRDefault="00D01AEF" w:rsidP="00C102EA">
      <w:pPr>
        <w:ind w:firstLine="709"/>
        <w:jc w:val="both"/>
        <w:rPr>
          <w:sz w:val="26"/>
          <w:szCs w:val="26"/>
        </w:rPr>
      </w:pPr>
      <w:bookmarkStart w:id="0" w:name="sub_6"/>
      <w:r w:rsidRPr="00D51465">
        <w:rPr>
          <w:sz w:val="26"/>
          <w:szCs w:val="26"/>
        </w:rPr>
        <w:t xml:space="preserve">1. Внести в постановление администрации Цивильского муниципального округа Чувашской Республики от 30.06.2023 г. № 885 «Об утверждении порядка размещения нестационарных торговых объектов, расположенных в Цивильском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 (далее – Постановление) следующие изменения: </w:t>
      </w:r>
    </w:p>
    <w:p w:rsidR="00D01AEF" w:rsidRPr="00D51465" w:rsidRDefault="00D01AEF" w:rsidP="00C102EA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lastRenderedPageBreak/>
        <w:t>Приложение № 5 «Порядок</w:t>
      </w:r>
      <w:r w:rsidR="00C102EA" w:rsidRPr="00D51465">
        <w:rPr>
          <w:sz w:val="26"/>
          <w:szCs w:val="26"/>
        </w:rPr>
        <w:t xml:space="preserve"> </w:t>
      </w:r>
      <w:r w:rsidRPr="00D51465">
        <w:rPr>
          <w:sz w:val="26"/>
          <w:szCs w:val="26"/>
        </w:rPr>
        <w:t>расчета размера платы за размещение нестационарных торговых объектов» к Постановлению изложить в редакции согласно приложению к настоящему постановлению.</w:t>
      </w:r>
    </w:p>
    <w:p w:rsidR="00EB1920" w:rsidRPr="00D51465" w:rsidRDefault="00C102EA" w:rsidP="00C102EA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>2</w:t>
      </w:r>
      <w:r w:rsidR="00EB1920" w:rsidRPr="00D51465">
        <w:rPr>
          <w:sz w:val="26"/>
          <w:szCs w:val="26"/>
        </w:rPr>
        <w:t xml:space="preserve">. </w:t>
      </w:r>
      <w:proofErr w:type="gramStart"/>
      <w:r w:rsidR="00EB1920" w:rsidRPr="00D51465">
        <w:rPr>
          <w:sz w:val="26"/>
          <w:szCs w:val="26"/>
        </w:rPr>
        <w:t>Контроль за</w:t>
      </w:r>
      <w:proofErr w:type="gramEnd"/>
      <w:r w:rsidR="00EB1920" w:rsidRPr="00D51465">
        <w:rPr>
          <w:sz w:val="26"/>
          <w:szCs w:val="26"/>
        </w:rPr>
        <w:t xml:space="preserve"> выполнением настоящего постановления </w:t>
      </w:r>
      <w:bookmarkStart w:id="1" w:name="sub_7"/>
      <w:bookmarkEnd w:id="0"/>
      <w:r w:rsidR="00D51465" w:rsidRPr="00D51465">
        <w:rPr>
          <w:sz w:val="26"/>
          <w:szCs w:val="26"/>
        </w:rPr>
        <w:t xml:space="preserve">оставляю за собой. </w:t>
      </w:r>
      <w:r w:rsidR="00EB1920" w:rsidRPr="00D51465">
        <w:rPr>
          <w:sz w:val="26"/>
          <w:szCs w:val="26"/>
        </w:rPr>
        <w:t xml:space="preserve"> </w:t>
      </w:r>
    </w:p>
    <w:p w:rsidR="00EB1920" w:rsidRPr="00D51465" w:rsidRDefault="00C102EA" w:rsidP="00C102EA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>3</w:t>
      </w:r>
      <w:r w:rsidR="00EB1920" w:rsidRPr="00D51465">
        <w:rPr>
          <w:sz w:val="26"/>
          <w:szCs w:val="26"/>
        </w:rPr>
        <w:t>.Настоящее постановление вступает в силу после его официального опубликования (обнародования).</w:t>
      </w:r>
    </w:p>
    <w:p w:rsidR="00EB1920" w:rsidRPr="00D51465" w:rsidRDefault="00EB1920" w:rsidP="00C102EA">
      <w:pPr>
        <w:ind w:firstLine="709"/>
        <w:jc w:val="both"/>
        <w:rPr>
          <w:sz w:val="26"/>
          <w:szCs w:val="26"/>
        </w:rPr>
      </w:pPr>
    </w:p>
    <w:p w:rsidR="00EB1920" w:rsidRPr="00D51465" w:rsidRDefault="00EB1920" w:rsidP="00C102EA">
      <w:pPr>
        <w:ind w:firstLine="709"/>
        <w:jc w:val="both"/>
        <w:rPr>
          <w:sz w:val="26"/>
          <w:szCs w:val="26"/>
        </w:rPr>
      </w:pPr>
    </w:p>
    <w:p w:rsidR="00570FA5" w:rsidRPr="00D51465" w:rsidRDefault="00570FA5" w:rsidP="00712084">
      <w:pPr>
        <w:ind w:firstLine="709"/>
        <w:jc w:val="both"/>
        <w:rPr>
          <w:sz w:val="26"/>
          <w:szCs w:val="26"/>
        </w:rPr>
      </w:pPr>
    </w:p>
    <w:p w:rsidR="00EB1920" w:rsidRPr="00D51465" w:rsidRDefault="00EB1920" w:rsidP="00D51465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 xml:space="preserve">Глава Цивильского </w:t>
      </w:r>
    </w:p>
    <w:p w:rsidR="00EB1920" w:rsidRPr="00D51465" w:rsidRDefault="00EB1920" w:rsidP="00D51465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 xml:space="preserve">муниципального округа        </w:t>
      </w:r>
      <w:r w:rsidR="00761E5A" w:rsidRPr="00D51465">
        <w:rPr>
          <w:sz w:val="26"/>
          <w:szCs w:val="26"/>
        </w:rPr>
        <w:t xml:space="preserve">                                           </w:t>
      </w:r>
      <w:r w:rsidR="00D51465">
        <w:rPr>
          <w:sz w:val="26"/>
          <w:szCs w:val="26"/>
        </w:rPr>
        <w:t xml:space="preserve">     </w:t>
      </w:r>
      <w:r w:rsidR="00761E5A" w:rsidRPr="00D51465">
        <w:rPr>
          <w:sz w:val="26"/>
          <w:szCs w:val="26"/>
        </w:rPr>
        <w:t xml:space="preserve">      </w:t>
      </w:r>
      <w:r w:rsidRPr="00D51465">
        <w:rPr>
          <w:sz w:val="26"/>
          <w:szCs w:val="26"/>
        </w:rPr>
        <w:t xml:space="preserve">     </w:t>
      </w:r>
      <w:proofErr w:type="spellStart"/>
      <w:r w:rsidRPr="00D51465">
        <w:rPr>
          <w:sz w:val="26"/>
          <w:szCs w:val="26"/>
        </w:rPr>
        <w:t>А.В.Иванов</w:t>
      </w:r>
      <w:proofErr w:type="spellEnd"/>
    </w:p>
    <w:bookmarkEnd w:id="1"/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C102EA" w:rsidRDefault="00B44228" w:rsidP="00712084">
      <w:pPr>
        <w:ind w:firstLine="709"/>
        <w:jc w:val="both"/>
      </w:pPr>
    </w:p>
    <w:p w:rsidR="00B44228" w:rsidRPr="00C102EA" w:rsidRDefault="00B44228" w:rsidP="00712084">
      <w:pPr>
        <w:ind w:firstLine="709"/>
        <w:jc w:val="both"/>
      </w:pPr>
    </w:p>
    <w:p w:rsidR="00B44228" w:rsidRPr="00C102EA" w:rsidRDefault="00B44228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Pr="00C102EA" w:rsidRDefault="00570FA5" w:rsidP="00712084">
      <w:pPr>
        <w:ind w:firstLine="709"/>
        <w:jc w:val="both"/>
      </w:pPr>
    </w:p>
    <w:p w:rsidR="00570FA5" w:rsidRDefault="00570FA5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712084">
      <w:pPr>
        <w:ind w:firstLine="709"/>
        <w:jc w:val="both"/>
        <w:rPr>
          <w:color w:val="FF0000"/>
        </w:rPr>
      </w:pPr>
    </w:p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Pr="005F387D" w:rsidRDefault="00C9156C" w:rsidP="00C9156C">
      <w:r w:rsidRPr="005F387D">
        <w:t xml:space="preserve">Заведующий сектором экономики, </w:t>
      </w:r>
    </w:p>
    <w:p w:rsidR="00C9156C" w:rsidRPr="005F387D" w:rsidRDefault="00C9156C" w:rsidP="00C9156C">
      <w:r w:rsidRPr="005F387D">
        <w:t xml:space="preserve">инвестиционной деятельности и туризма </w:t>
      </w:r>
    </w:p>
    <w:p w:rsidR="00C9156C" w:rsidRPr="005F387D" w:rsidRDefault="00C9156C" w:rsidP="00C9156C"/>
    <w:p w:rsidR="00C9156C" w:rsidRPr="005F387D" w:rsidRDefault="00C9156C" w:rsidP="00C9156C">
      <w:r w:rsidRPr="005F387D">
        <w:t xml:space="preserve">                                                    Л.В. Степанов 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pPr>
        <w:rPr>
          <w:u w:val="single"/>
        </w:rPr>
      </w:pPr>
      <w:r w:rsidRPr="005F387D">
        <w:rPr>
          <w:u w:val="single"/>
        </w:rPr>
        <w:t>«</w:t>
      </w:r>
      <w:r>
        <w:rPr>
          <w:u w:val="single"/>
        </w:rPr>
        <w:t>23</w:t>
      </w:r>
      <w:r w:rsidRPr="005F387D">
        <w:rPr>
          <w:u w:val="single"/>
        </w:rPr>
        <w:t xml:space="preserve">» </w:t>
      </w:r>
      <w:r>
        <w:rPr>
          <w:u w:val="single"/>
        </w:rPr>
        <w:t>октября</w:t>
      </w:r>
      <w:r w:rsidRPr="005F387D">
        <w:rPr>
          <w:u w:val="single"/>
        </w:rPr>
        <w:t xml:space="preserve"> 2023 г.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/>
    <w:p w:rsidR="00C9156C" w:rsidRPr="005F387D" w:rsidRDefault="00C9156C" w:rsidP="00C9156C">
      <w:r>
        <w:t>Заведующий сектором</w:t>
      </w:r>
      <w:r w:rsidRPr="005F387D">
        <w:t xml:space="preserve"> правового обеспечения  </w:t>
      </w:r>
    </w:p>
    <w:p w:rsidR="00C9156C" w:rsidRPr="005F387D" w:rsidRDefault="00C9156C" w:rsidP="00C9156C"/>
    <w:p w:rsidR="00C9156C" w:rsidRPr="005F387D" w:rsidRDefault="00C9156C" w:rsidP="00C9156C">
      <w:pPr>
        <w:rPr>
          <w:u w:val="single"/>
        </w:rPr>
      </w:pPr>
      <w:r w:rsidRPr="005F387D">
        <w:t xml:space="preserve">                                                    </w:t>
      </w:r>
      <w:r>
        <w:t>Т.Ю. Павлова</w:t>
      </w:r>
      <w:r w:rsidRPr="005F387D">
        <w:t xml:space="preserve"> </w:t>
      </w:r>
    </w:p>
    <w:p w:rsidR="00C9156C" w:rsidRPr="005F387D" w:rsidRDefault="00C9156C" w:rsidP="00C9156C">
      <w:pPr>
        <w:rPr>
          <w:u w:val="single"/>
        </w:rPr>
      </w:pPr>
      <w:r w:rsidRPr="005F387D">
        <w:rPr>
          <w:u w:val="single"/>
        </w:rPr>
        <w:t>«</w:t>
      </w:r>
      <w:r>
        <w:rPr>
          <w:u w:val="single"/>
        </w:rPr>
        <w:t>23</w:t>
      </w:r>
      <w:r w:rsidRPr="005F387D">
        <w:rPr>
          <w:u w:val="single"/>
        </w:rPr>
        <w:t xml:space="preserve">» </w:t>
      </w:r>
      <w:r>
        <w:rPr>
          <w:u w:val="single"/>
        </w:rPr>
        <w:t>октября</w:t>
      </w:r>
      <w:r w:rsidRPr="005F387D">
        <w:rPr>
          <w:u w:val="single"/>
        </w:rPr>
        <w:t xml:space="preserve"> 2023 г.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r w:rsidRPr="005F387D">
        <w:t xml:space="preserve">Главный специалист - эксперт сектора экономики, </w:t>
      </w:r>
    </w:p>
    <w:p w:rsidR="00C9156C" w:rsidRPr="005F387D" w:rsidRDefault="00C9156C" w:rsidP="00C9156C">
      <w:r w:rsidRPr="005F387D">
        <w:t>инвестиционной деятельности и туризма</w:t>
      </w:r>
    </w:p>
    <w:p w:rsidR="00C9156C" w:rsidRPr="005F387D" w:rsidRDefault="00C9156C" w:rsidP="00C9156C"/>
    <w:p w:rsidR="00C9156C" w:rsidRPr="005F387D" w:rsidRDefault="00C9156C" w:rsidP="00C9156C"/>
    <w:p w:rsidR="00C9156C" w:rsidRPr="005F387D" w:rsidRDefault="00C9156C" w:rsidP="00C9156C">
      <w:r w:rsidRPr="005F387D">
        <w:t xml:space="preserve">                                                    А.Н. Ремеслова </w:t>
      </w:r>
    </w:p>
    <w:p w:rsidR="00C9156C" w:rsidRPr="005F387D" w:rsidRDefault="00C9156C" w:rsidP="00C9156C">
      <w:pPr>
        <w:rPr>
          <w:u w:val="single"/>
        </w:rPr>
      </w:pPr>
      <w:r w:rsidRPr="005F387D">
        <w:rPr>
          <w:u w:val="single"/>
        </w:rPr>
        <w:t>«</w:t>
      </w:r>
      <w:r>
        <w:rPr>
          <w:u w:val="single"/>
        </w:rPr>
        <w:t>23</w:t>
      </w:r>
      <w:r w:rsidRPr="005F387D">
        <w:rPr>
          <w:u w:val="single"/>
        </w:rPr>
        <w:t xml:space="preserve">» </w:t>
      </w:r>
      <w:r>
        <w:rPr>
          <w:u w:val="single"/>
        </w:rPr>
        <w:t>октября</w:t>
      </w:r>
      <w:r w:rsidRPr="005F387D">
        <w:rPr>
          <w:u w:val="single"/>
        </w:rPr>
        <w:t xml:space="preserve"> 2023 г.</w:t>
      </w:r>
    </w:p>
    <w:p w:rsidR="00C9156C" w:rsidRDefault="00C9156C" w:rsidP="00C9156C">
      <w:pPr>
        <w:ind w:left="4820"/>
      </w:pPr>
    </w:p>
    <w:p w:rsidR="00C9156C" w:rsidRPr="00DC5A5B" w:rsidRDefault="00C9156C" w:rsidP="00712084">
      <w:pPr>
        <w:ind w:firstLine="709"/>
        <w:jc w:val="both"/>
        <w:rPr>
          <w:color w:val="FF0000"/>
        </w:rPr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p w:rsidR="00C9156C" w:rsidRDefault="00C102EA" w:rsidP="00C9156C">
      <w:pPr>
        <w:ind w:left="3969"/>
      </w:pPr>
      <w:r w:rsidRPr="00C102EA">
        <w:t>Приложение</w:t>
      </w:r>
      <w:r w:rsidR="00C9156C">
        <w:t xml:space="preserve"> к постановлению администрации Цивильского муниципального округа</w:t>
      </w:r>
    </w:p>
    <w:p w:rsidR="00570FA5" w:rsidRPr="00C102EA" w:rsidRDefault="00C9156C" w:rsidP="00C9156C">
      <w:pPr>
        <w:ind w:left="3969"/>
      </w:pPr>
      <w:r>
        <w:t>от 23.10.2023 г. № 1505</w:t>
      </w:r>
    </w:p>
    <w:p w:rsidR="00570FA5" w:rsidRPr="00C102EA" w:rsidRDefault="00570FA5" w:rsidP="00C9156C">
      <w:pPr>
        <w:ind w:left="3969"/>
      </w:pPr>
    </w:p>
    <w:p w:rsidR="00EB1920" w:rsidRPr="00C102EA" w:rsidRDefault="00C102EA" w:rsidP="00C9156C">
      <w:pPr>
        <w:ind w:left="3969"/>
        <w:rPr>
          <w:rStyle w:val="a8"/>
          <w:b w:val="0"/>
          <w:bCs w:val="0"/>
          <w:color w:val="auto"/>
        </w:rPr>
      </w:pPr>
      <w:r w:rsidRPr="00C102EA">
        <w:rPr>
          <w:rStyle w:val="a8"/>
          <w:b w:val="0"/>
          <w:bCs w:val="0"/>
          <w:color w:val="auto"/>
        </w:rPr>
        <w:t>«</w:t>
      </w:r>
      <w:r w:rsidR="00EB1920" w:rsidRPr="00C102EA">
        <w:rPr>
          <w:rStyle w:val="a8"/>
          <w:b w:val="0"/>
          <w:bCs w:val="0"/>
          <w:color w:val="auto"/>
        </w:rPr>
        <w:t>Приложение № 5</w:t>
      </w:r>
    </w:p>
    <w:p w:rsidR="00EB1920" w:rsidRPr="00C102EA" w:rsidRDefault="00EB1920" w:rsidP="00C9156C">
      <w:pPr>
        <w:ind w:left="3969"/>
        <w:rPr>
          <w:b/>
        </w:rPr>
      </w:pPr>
      <w:r w:rsidRPr="00C102EA">
        <w:rPr>
          <w:rStyle w:val="a8"/>
          <w:b w:val="0"/>
          <w:bCs w:val="0"/>
          <w:color w:val="auto"/>
        </w:rPr>
        <w:t xml:space="preserve">Утверждена </w:t>
      </w:r>
    </w:p>
    <w:p w:rsidR="00EB1920" w:rsidRPr="00C102EA" w:rsidRDefault="00EB1920" w:rsidP="00C9156C">
      <w:pPr>
        <w:ind w:left="3969"/>
        <w:rPr>
          <w:b/>
        </w:rPr>
      </w:pPr>
      <w:r w:rsidRPr="00C102EA">
        <w:rPr>
          <w:rStyle w:val="a8"/>
          <w:b w:val="0"/>
          <w:bCs w:val="0"/>
          <w:color w:val="auto"/>
        </w:rPr>
        <w:t xml:space="preserve">к </w:t>
      </w:r>
      <w:hyperlink w:anchor="sub_0" w:history="1">
        <w:r w:rsidRPr="00C102EA">
          <w:rPr>
            <w:rStyle w:val="a3"/>
            <w:b w:val="0"/>
            <w:color w:val="auto"/>
          </w:rPr>
          <w:t>постановлению</w:t>
        </w:r>
      </w:hyperlink>
      <w:r w:rsidRPr="00C102EA">
        <w:rPr>
          <w:rStyle w:val="a8"/>
          <w:b w:val="0"/>
          <w:bCs w:val="0"/>
          <w:color w:val="auto"/>
        </w:rPr>
        <w:t xml:space="preserve"> администрации</w:t>
      </w:r>
    </w:p>
    <w:p w:rsidR="00EB1920" w:rsidRPr="00C102EA" w:rsidRDefault="00EB1920" w:rsidP="00C9156C">
      <w:pPr>
        <w:ind w:left="3969"/>
        <w:rPr>
          <w:rStyle w:val="a8"/>
          <w:b w:val="0"/>
          <w:color w:val="auto"/>
        </w:rPr>
      </w:pPr>
      <w:r w:rsidRPr="00C102EA">
        <w:rPr>
          <w:rStyle w:val="a8"/>
          <w:b w:val="0"/>
          <w:bCs w:val="0"/>
          <w:color w:val="auto"/>
        </w:rPr>
        <w:t>Цивильского муниципального округа Чувашской Республики</w:t>
      </w:r>
    </w:p>
    <w:p w:rsidR="00EB1920" w:rsidRPr="00C102EA" w:rsidRDefault="00EB1920" w:rsidP="00C9156C">
      <w:pPr>
        <w:ind w:left="3969"/>
        <w:rPr>
          <w:b/>
        </w:rPr>
      </w:pPr>
      <w:r w:rsidRPr="00C102EA">
        <w:rPr>
          <w:rStyle w:val="a8"/>
          <w:b w:val="0"/>
          <w:color w:val="auto"/>
        </w:rPr>
        <w:t>от 30.06.2023 № 885</w:t>
      </w:r>
    </w:p>
    <w:p w:rsidR="00EB1920" w:rsidRPr="00C102EA" w:rsidRDefault="00EB1920" w:rsidP="00EB1920">
      <w:pPr>
        <w:pStyle w:val="1"/>
        <w:rPr>
          <w:rFonts w:ascii="Times New Roman" w:hAnsi="Times New Roman" w:cs="Times New Roman"/>
          <w:color w:val="auto"/>
        </w:rPr>
      </w:pPr>
      <w:r w:rsidRPr="00C102EA">
        <w:rPr>
          <w:rFonts w:ascii="Times New Roman" w:hAnsi="Times New Roman" w:cs="Times New Roman"/>
          <w:color w:val="auto"/>
        </w:rPr>
        <w:t>Порядок</w:t>
      </w:r>
      <w:r w:rsidRPr="00C102EA">
        <w:rPr>
          <w:rFonts w:ascii="Times New Roman" w:hAnsi="Times New Roman" w:cs="Times New Roman"/>
          <w:color w:val="auto"/>
        </w:rPr>
        <w:br/>
        <w:t xml:space="preserve">расчета размера платы за размещение нестационарных торговых объектов </w:t>
      </w:r>
    </w:p>
    <w:p w:rsidR="00EB1920" w:rsidRPr="00C102EA" w:rsidRDefault="00EB1920" w:rsidP="00EB1920">
      <w:r w:rsidRPr="00C102EA">
        <w:t>1.Методика расчета начальной (минимальной) цены за размещение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Цивильского муниципального округа:</w:t>
      </w:r>
    </w:p>
    <w:p w:rsidR="00EB1920" w:rsidRPr="00C102EA" w:rsidRDefault="00EB1920" w:rsidP="00EB1920">
      <w:pPr>
        <w:ind w:firstLine="698"/>
        <w:jc w:val="center"/>
      </w:pPr>
    </w:p>
    <w:p w:rsidR="00EB1920" w:rsidRPr="00C102EA" w:rsidRDefault="00EB1920" w:rsidP="00EB1920">
      <w:pPr>
        <w:ind w:firstLine="698"/>
        <w:jc w:val="center"/>
      </w:pPr>
      <w:r w:rsidRPr="00C102EA">
        <w:t xml:space="preserve">РП = </w:t>
      </w:r>
      <w:proofErr w:type="spellStart"/>
      <w:r w:rsidRPr="00C102EA">
        <w:t>Бса</w:t>
      </w:r>
      <w:proofErr w:type="spellEnd"/>
      <w:r w:rsidRPr="00C102EA">
        <w:t xml:space="preserve"> х S х </w:t>
      </w:r>
      <w:proofErr w:type="spellStart"/>
      <w:r w:rsidRPr="00C102EA">
        <w:t>Ксз</w:t>
      </w:r>
      <w:proofErr w:type="spellEnd"/>
      <w:r w:rsidRPr="00C102EA">
        <w:t xml:space="preserve"> х </w:t>
      </w:r>
      <w:proofErr w:type="spellStart"/>
      <w:r w:rsidRPr="00C102EA">
        <w:t>Кт</w:t>
      </w:r>
      <w:proofErr w:type="spellEnd"/>
      <w:r w:rsidR="005310E4" w:rsidRPr="00C102EA">
        <w:fldChar w:fldCharType="begin"/>
      </w:r>
      <w:r w:rsidR="005310E4" w:rsidRPr="00C102EA">
        <w:instrText xml:space="preserve"> HYPERLINK \l "sub_1111" </w:instrText>
      </w:r>
      <w:r w:rsidR="005310E4" w:rsidRPr="00C102EA">
        <w:fldChar w:fldCharType="separate"/>
      </w:r>
      <w:r w:rsidRPr="00C102EA">
        <w:rPr>
          <w:rStyle w:val="a3"/>
          <w:color w:val="auto"/>
        </w:rPr>
        <w:t>*</w:t>
      </w:r>
      <w:r w:rsidR="005310E4" w:rsidRPr="00C102EA">
        <w:rPr>
          <w:rStyle w:val="a3"/>
          <w:color w:val="auto"/>
        </w:rPr>
        <w:fldChar w:fldCharType="end"/>
      </w:r>
      <w:r w:rsidRPr="00C102EA">
        <w:t>,</w:t>
      </w:r>
    </w:p>
    <w:p w:rsidR="00EB1920" w:rsidRPr="00C102EA" w:rsidRDefault="00EB1920" w:rsidP="00EB1920"/>
    <w:p w:rsidR="00EB1920" w:rsidRPr="00C102EA" w:rsidRDefault="00EB1920" w:rsidP="00EB1920">
      <w:r w:rsidRPr="00C102EA">
        <w:t>где:</w:t>
      </w:r>
    </w:p>
    <w:p w:rsidR="00EB1920" w:rsidRPr="00C102EA" w:rsidRDefault="00EB1920" w:rsidP="00EB1920">
      <w:r w:rsidRPr="00C102EA">
        <w:t>РП - размер платы за размещение НТО за 1 кв. м в месяц (руб.);</w:t>
      </w:r>
    </w:p>
    <w:p w:rsidR="00EB1920" w:rsidRPr="00C102EA" w:rsidRDefault="00EB1920" w:rsidP="00EB1920">
      <w:proofErr w:type="spellStart"/>
      <w:r w:rsidRPr="00C102EA">
        <w:t>Бса</w:t>
      </w:r>
      <w:proofErr w:type="spellEnd"/>
      <w:r w:rsidRPr="00C102EA">
        <w:t xml:space="preserve"> - базовая ставка платы за размещение НТО за 1 кв. м в месяц (руб.);</w:t>
      </w:r>
    </w:p>
    <w:p w:rsidR="00EB1920" w:rsidRPr="00C102EA" w:rsidRDefault="00EB1920" w:rsidP="00EB1920">
      <w:r w:rsidRPr="00C102EA">
        <w:t>S - площадь НТО (кв. м);</w:t>
      </w:r>
    </w:p>
    <w:p w:rsidR="00EB1920" w:rsidRPr="00C102EA" w:rsidRDefault="00EB1920" w:rsidP="00EB1920">
      <w:proofErr w:type="spellStart"/>
      <w:r w:rsidRPr="00C102EA">
        <w:t>Ксз</w:t>
      </w:r>
      <w:proofErr w:type="spellEnd"/>
      <w:r w:rsidRPr="00C102EA">
        <w:t xml:space="preserve"> - коэффициент социальной значимости реализуемых товаров;</w:t>
      </w:r>
    </w:p>
    <w:p w:rsidR="00EB1920" w:rsidRPr="00C102EA" w:rsidRDefault="00EB1920" w:rsidP="00EB1920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C102EA">
        <w:rPr>
          <w:rFonts w:ascii="Times New Roman" w:hAnsi="Times New Roman" w:cs="Times New Roman"/>
          <w:b w:val="0"/>
          <w:color w:val="auto"/>
        </w:rPr>
        <w:t>Кт - Коэффициент, учитывающий территориальное расположение нестационарного торгового объекта.</w:t>
      </w:r>
    </w:p>
    <w:p w:rsidR="00EB1920" w:rsidRPr="00C102EA" w:rsidRDefault="00EB1920" w:rsidP="00EB1920">
      <w:bookmarkStart w:id="2" w:name="sub_1111"/>
      <w:r w:rsidRPr="00C102EA">
        <w:t>* - при общей площади НТО свыше 50 кв. м применяется понижающий коэффициент = 0,5.</w:t>
      </w:r>
    </w:p>
    <w:bookmarkEnd w:id="2"/>
    <w:p w:rsidR="00EB1920" w:rsidRPr="000273AA" w:rsidRDefault="00EB1920" w:rsidP="00EB1920">
      <w:pPr>
        <w:pStyle w:val="1"/>
        <w:rPr>
          <w:rFonts w:ascii="Times New Roman" w:hAnsi="Times New Roman" w:cs="Times New Roman"/>
          <w:color w:val="auto"/>
        </w:rPr>
      </w:pPr>
      <w:r w:rsidRPr="000273AA">
        <w:rPr>
          <w:rFonts w:ascii="Times New Roman" w:hAnsi="Times New Roman" w:cs="Times New Roman"/>
          <w:color w:val="auto"/>
        </w:rPr>
        <w:t>Коэффициент социальной значимости реализуемых товаров</w:t>
      </w:r>
    </w:p>
    <w:p w:rsidR="00EB1920" w:rsidRPr="000273AA" w:rsidRDefault="00EB1920" w:rsidP="00EB1920">
      <w:proofErr w:type="spellStart"/>
      <w:r w:rsidRPr="000273AA">
        <w:t>Ксз</w:t>
      </w:r>
      <w:proofErr w:type="spellEnd"/>
      <w:r w:rsidRPr="000273AA">
        <w:t xml:space="preserve"> - коэффициент социальной значимости реализуемых товаров</w:t>
      </w:r>
    </w:p>
    <w:p w:rsidR="00EB1920" w:rsidRPr="000273AA" w:rsidRDefault="00EB1920" w:rsidP="00EB192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657"/>
        <w:gridCol w:w="1743"/>
      </w:tblGrid>
      <w:tr w:rsidR="000273AA" w:rsidRPr="000273AA" w:rsidTr="00FE6359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Коэффициент социальной значимости</w:t>
            </w:r>
          </w:p>
        </w:tc>
      </w:tr>
      <w:tr w:rsidR="000273AA" w:rsidRPr="000273AA" w:rsidTr="00FE6359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f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продажа продовольственных товаров и сельскохозяйственной продукции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0,50</w:t>
            </w:r>
          </w:p>
        </w:tc>
      </w:tr>
      <w:tr w:rsidR="000273AA" w:rsidRPr="000273AA" w:rsidTr="00FE6359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AA" w:rsidRPr="000273AA" w:rsidRDefault="000273AA" w:rsidP="000273AA">
            <w:pPr>
              <w:pStyle w:val="af"/>
            </w:pPr>
            <w:r w:rsidRPr="000273AA">
              <w:rPr>
                <w:rFonts w:ascii="Times New Roman" w:hAnsi="Times New Roman" w:cs="Times New Roman"/>
              </w:rPr>
              <w:t>оказание услуг общественного питания и бытовых услуг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0273A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0,</w:t>
            </w:r>
            <w:r w:rsidR="000273AA" w:rsidRPr="000273AA">
              <w:rPr>
                <w:rFonts w:ascii="Times New Roman" w:hAnsi="Times New Roman" w:cs="Times New Roman"/>
              </w:rPr>
              <w:t>7</w:t>
            </w:r>
            <w:r w:rsidRPr="000273AA">
              <w:rPr>
                <w:rFonts w:ascii="Times New Roman" w:hAnsi="Times New Roman" w:cs="Times New Roman"/>
              </w:rPr>
              <w:t>0</w:t>
            </w:r>
          </w:p>
        </w:tc>
      </w:tr>
      <w:tr w:rsidR="000273AA" w:rsidRPr="000273AA" w:rsidTr="00FE6359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f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продажа печатной продукции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0273AA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0,3</w:t>
            </w:r>
            <w:r w:rsidR="00EB1920" w:rsidRPr="000273AA">
              <w:rPr>
                <w:rFonts w:ascii="Times New Roman" w:hAnsi="Times New Roman" w:cs="Times New Roman"/>
              </w:rPr>
              <w:t>0</w:t>
            </w:r>
          </w:p>
        </w:tc>
      </w:tr>
      <w:tr w:rsidR="000273AA" w:rsidRPr="000273AA" w:rsidTr="00FE6359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f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иные НТО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1</w:t>
            </w:r>
          </w:p>
        </w:tc>
      </w:tr>
    </w:tbl>
    <w:p w:rsidR="00EB1920" w:rsidRPr="000273AA" w:rsidRDefault="00EB1920" w:rsidP="00EB1920">
      <w:pPr>
        <w:pStyle w:val="1"/>
        <w:rPr>
          <w:rFonts w:ascii="Times New Roman" w:hAnsi="Times New Roman" w:cs="Times New Roman"/>
          <w:color w:val="auto"/>
        </w:rPr>
      </w:pPr>
      <w:r w:rsidRPr="000273AA">
        <w:rPr>
          <w:rFonts w:ascii="Times New Roman" w:hAnsi="Times New Roman" w:cs="Times New Roman"/>
          <w:color w:val="auto"/>
        </w:rPr>
        <w:t>Коэффициент,</w:t>
      </w:r>
      <w:r w:rsidRPr="000273AA">
        <w:rPr>
          <w:rFonts w:ascii="Times New Roman" w:hAnsi="Times New Roman" w:cs="Times New Roman"/>
          <w:color w:val="auto"/>
        </w:rPr>
        <w:br/>
        <w:t>учитывающий территориальное расположение нестационарного торгового объекта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3201"/>
      </w:tblGrid>
      <w:tr w:rsidR="000273AA" w:rsidRPr="000273AA" w:rsidTr="00C102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N</w:t>
            </w:r>
            <w:r w:rsidRPr="000273A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Месторасположение нестационарного торгового объекта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Коэффициент, учитывающий территориальное расположение нестационарного торгового объекта,</w:t>
            </w:r>
          </w:p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E3634D" wp14:editId="2365781C">
                  <wp:extent cx="318770" cy="1911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AA" w:rsidRPr="000273AA" w:rsidTr="00C102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f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г. Цивильск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1</w:t>
            </w:r>
          </w:p>
        </w:tc>
      </w:tr>
      <w:tr w:rsidR="000273AA" w:rsidRPr="000273AA" w:rsidTr="00C102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0273AA" w:rsidRDefault="00EB1920" w:rsidP="00570FA5">
            <w:pPr>
              <w:pStyle w:val="af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В сельских населенных пунктах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0273AA" w:rsidRDefault="000273AA" w:rsidP="00570FA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273AA">
              <w:rPr>
                <w:rFonts w:ascii="Times New Roman" w:hAnsi="Times New Roman" w:cs="Times New Roman"/>
              </w:rPr>
              <w:t>0,3</w:t>
            </w:r>
          </w:p>
        </w:tc>
      </w:tr>
    </w:tbl>
    <w:p w:rsidR="00EB1920" w:rsidRPr="00C102EA" w:rsidRDefault="00EB1920" w:rsidP="00EB1920">
      <w:bookmarkStart w:id="3" w:name="_GoBack"/>
      <w:bookmarkEnd w:id="3"/>
      <w:r w:rsidRPr="00C102EA">
        <w:t>2. Установить фиксированный начальный размер платы за весь период размещения нестационарных сезонных торговых объектов расположенных на территории Цивильского муниципального округа Чувашской Республики на земельных участках, находящихся в муниципальной собственности и земельных участках, государственная собственность на которые не разграничена:</w:t>
      </w:r>
    </w:p>
    <w:p w:rsidR="00C102EA" w:rsidRPr="00C102EA" w:rsidRDefault="00C102EA" w:rsidP="00EB192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C102EA" w:rsidRPr="00C102EA" w:rsidTr="00C102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Нестационарный сезонный торговый объект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Начальный размер платы за размещение нестационарного сезонного торгового объекта за весь период (руб.)</w:t>
            </w:r>
          </w:p>
        </w:tc>
      </w:tr>
      <w:tr w:rsidR="00C102EA" w:rsidRPr="00C102EA" w:rsidTr="00C102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по реализации прохладительных напитков, кваса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 1 мая по 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C102EA" w:rsidRPr="00C102EA" w:rsidTr="00C102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по реализации мороженого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 1 мая по 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C102EA" w:rsidRPr="00C102EA" w:rsidTr="00C102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овощей, фруктов, бахчевых развалов, цветов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 1 мая по 1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C102EA" w:rsidRPr="00C102EA" w:rsidTr="00C102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по реализации овощей, фруктов, бахчевых развалов, цветов (для граждан, ведущих ЛПХ)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EB1920" w:rsidRPr="00C102EA" w:rsidRDefault="00EB1920" w:rsidP="00570F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с 1 мая по 1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20" w:rsidRPr="00C102EA" w:rsidRDefault="00EB1920" w:rsidP="00570FA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E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EB1920" w:rsidRPr="00C102EA" w:rsidRDefault="00EB1920" w:rsidP="00C102EA">
      <w:pPr>
        <w:jc w:val="both"/>
      </w:pPr>
    </w:p>
    <w:p w:rsidR="00EB1920" w:rsidRPr="00C102EA" w:rsidRDefault="00EB1920" w:rsidP="00C102EA">
      <w:pPr>
        <w:jc w:val="both"/>
      </w:pPr>
      <w:bookmarkStart w:id="4" w:name="sub_402"/>
      <w:r w:rsidRPr="00C102EA">
        <w:t>3. Установить расчет размера платы за размещение нестационарных объектов, расположенных на территории Цивильского муниципального округа Чувашской Республики в зданиях, строениях, сооружениях, помещениях, являющиеся объектами муниципальной собственности  исходя из рыночной стоимости права аренды за 1 кв</w:t>
      </w:r>
      <w:proofErr w:type="gramStart"/>
      <w:r w:rsidRPr="00C102EA">
        <w:t>.м</w:t>
      </w:r>
      <w:proofErr w:type="gramEnd"/>
      <w:r w:rsidRPr="00C102EA">
        <w:t xml:space="preserve"> применительно к площади основания нестационарного объекта.</w:t>
      </w:r>
    </w:p>
    <w:p w:rsidR="00EB1920" w:rsidRPr="00C102EA" w:rsidRDefault="00EB1920" w:rsidP="00C102EA">
      <w:pPr>
        <w:jc w:val="both"/>
        <w:rPr>
          <w:rStyle w:val="a8"/>
          <w:b w:val="0"/>
          <w:bCs w:val="0"/>
          <w:color w:val="auto"/>
        </w:rPr>
      </w:pPr>
      <w:r w:rsidRPr="00C102EA">
        <w:t xml:space="preserve">4. Плата за размещение объекта подлежит перечислению в бюджет Цивильского муниципального округа в </w:t>
      </w:r>
      <w:proofErr w:type="gramStart"/>
      <w:r w:rsidRPr="00C102EA">
        <w:t>соответствии</w:t>
      </w:r>
      <w:proofErr w:type="gramEnd"/>
      <w:r w:rsidRPr="00C102EA">
        <w:t xml:space="preserve"> с договорами на размещение нестационарных объектов.</w:t>
      </w:r>
      <w:r w:rsidR="00C102EA" w:rsidRPr="00C102EA">
        <w:t xml:space="preserve">». </w:t>
      </w:r>
      <w:bookmarkEnd w:id="4"/>
    </w:p>
    <w:p w:rsidR="00EB1920" w:rsidRPr="00C102EA" w:rsidRDefault="00EB1920" w:rsidP="00EB1920">
      <w:pPr>
        <w:ind w:left="709" w:firstLine="4961"/>
        <w:rPr>
          <w:rStyle w:val="a8"/>
          <w:bCs w:val="0"/>
          <w:color w:val="auto"/>
        </w:rPr>
      </w:pPr>
    </w:p>
    <w:p w:rsidR="00EB1920" w:rsidRPr="00C102EA" w:rsidRDefault="00EB1920" w:rsidP="00EB1920">
      <w:pPr>
        <w:ind w:left="709" w:firstLine="4961"/>
        <w:rPr>
          <w:rStyle w:val="a8"/>
          <w:bCs w:val="0"/>
          <w:color w:val="auto"/>
        </w:rPr>
      </w:pPr>
    </w:p>
    <w:p w:rsidR="00DA695C" w:rsidRPr="00C102EA" w:rsidRDefault="00DA695C" w:rsidP="00EB1920">
      <w:pPr>
        <w:ind w:left="709" w:firstLine="4961"/>
        <w:rPr>
          <w:rStyle w:val="a8"/>
          <w:bCs w:val="0"/>
          <w:color w:val="auto"/>
        </w:rPr>
      </w:pPr>
    </w:p>
    <w:p w:rsidR="00DA695C" w:rsidRPr="00DC5A5B" w:rsidRDefault="00DA695C" w:rsidP="00EB1920">
      <w:pPr>
        <w:ind w:left="709" w:firstLine="4961"/>
        <w:rPr>
          <w:rStyle w:val="a8"/>
          <w:bCs w:val="0"/>
          <w:color w:val="FF0000"/>
        </w:rPr>
      </w:pPr>
    </w:p>
    <w:p w:rsidR="00DA695C" w:rsidRPr="00DC5A5B" w:rsidRDefault="00DA695C" w:rsidP="00EB1920">
      <w:pPr>
        <w:ind w:left="709" w:firstLine="4961"/>
        <w:rPr>
          <w:rStyle w:val="a8"/>
          <w:bCs w:val="0"/>
          <w:color w:val="FF0000"/>
        </w:rPr>
      </w:pPr>
    </w:p>
    <w:p w:rsidR="00DA695C" w:rsidRPr="00712084" w:rsidRDefault="00DA695C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DA695C" w:rsidRPr="00712084" w:rsidRDefault="00DA695C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DA695C" w:rsidRPr="00712084" w:rsidRDefault="00DA695C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DA695C" w:rsidRDefault="00DA695C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FE6359" w:rsidRDefault="00FE6359" w:rsidP="00EB1920">
      <w:pPr>
        <w:ind w:left="709" w:firstLine="4961"/>
        <w:rPr>
          <w:rStyle w:val="a8"/>
          <w:bCs w:val="0"/>
          <w:color w:val="000000" w:themeColor="text1"/>
        </w:rPr>
      </w:pPr>
    </w:p>
    <w:p w:rsidR="00EB1920" w:rsidRDefault="00EB1920" w:rsidP="00AD0A9C">
      <w:pPr>
        <w:rPr>
          <w:rStyle w:val="a8"/>
          <w:bCs w:val="0"/>
          <w:color w:val="000000" w:themeColor="text1"/>
        </w:rPr>
      </w:pPr>
    </w:p>
    <w:sectPr w:rsidR="00EB1920" w:rsidSect="00D5146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26E"/>
    <w:multiLevelType w:val="hybridMultilevel"/>
    <w:tmpl w:val="785CE93C"/>
    <w:lvl w:ilvl="0" w:tplc="6D12D43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D34960"/>
    <w:multiLevelType w:val="multilevel"/>
    <w:tmpl w:val="A5D0922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CA7284"/>
    <w:multiLevelType w:val="hybridMultilevel"/>
    <w:tmpl w:val="07B8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311A"/>
    <w:rsid w:val="00004631"/>
    <w:rsid w:val="00021B2F"/>
    <w:rsid w:val="00023AD4"/>
    <w:rsid w:val="00023C46"/>
    <w:rsid w:val="00026A75"/>
    <w:rsid w:val="00026BC3"/>
    <w:rsid w:val="000273AA"/>
    <w:rsid w:val="00036E94"/>
    <w:rsid w:val="00037CD6"/>
    <w:rsid w:val="00040246"/>
    <w:rsid w:val="0004417F"/>
    <w:rsid w:val="00044A3A"/>
    <w:rsid w:val="00044BC8"/>
    <w:rsid w:val="000474A7"/>
    <w:rsid w:val="000515EE"/>
    <w:rsid w:val="0005190F"/>
    <w:rsid w:val="00052843"/>
    <w:rsid w:val="00052E3D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FCA"/>
    <w:rsid w:val="000740B1"/>
    <w:rsid w:val="00075688"/>
    <w:rsid w:val="00075793"/>
    <w:rsid w:val="00075887"/>
    <w:rsid w:val="0007707D"/>
    <w:rsid w:val="00082F40"/>
    <w:rsid w:val="00092199"/>
    <w:rsid w:val="00092E01"/>
    <w:rsid w:val="0009332B"/>
    <w:rsid w:val="0009465D"/>
    <w:rsid w:val="00095C19"/>
    <w:rsid w:val="00097107"/>
    <w:rsid w:val="0009788D"/>
    <w:rsid w:val="000A20F6"/>
    <w:rsid w:val="000A2C3B"/>
    <w:rsid w:val="000A4EA2"/>
    <w:rsid w:val="000A57F0"/>
    <w:rsid w:val="000A5F31"/>
    <w:rsid w:val="000A701C"/>
    <w:rsid w:val="000B5961"/>
    <w:rsid w:val="000B5FD9"/>
    <w:rsid w:val="000B7866"/>
    <w:rsid w:val="000C1EEA"/>
    <w:rsid w:val="000C77B5"/>
    <w:rsid w:val="000D59FB"/>
    <w:rsid w:val="000E062E"/>
    <w:rsid w:val="000E3ECD"/>
    <w:rsid w:val="000E4FEB"/>
    <w:rsid w:val="000E5EE9"/>
    <w:rsid w:val="000E61F8"/>
    <w:rsid w:val="000F3612"/>
    <w:rsid w:val="000F407D"/>
    <w:rsid w:val="000F6352"/>
    <w:rsid w:val="00104CB9"/>
    <w:rsid w:val="001050B3"/>
    <w:rsid w:val="00107EE9"/>
    <w:rsid w:val="00130878"/>
    <w:rsid w:val="001357BD"/>
    <w:rsid w:val="001373CD"/>
    <w:rsid w:val="00142CAB"/>
    <w:rsid w:val="00145592"/>
    <w:rsid w:val="0014709F"/>
    <w:rsid w:val="00150C65"/>
    <w:rsid w:val="00152510"/>
    <w:rsid w:val="00152E02"/>
    <w:rsid w:val="0015352C"/>
    <w:rsid w:val="001546D8"/>
    <w:rsid w:val="00156836"/>
    <w:rsid w:val="001606EA"/>
    <w:rsid w:val="0016241F"/>
    <w:rsid w:val="00164735"/>
    <w:rsid w:val="001670EE"/>
    <w:rsid w:val="00171727"/>
    <w:rsid w:val="00174544"/>
    <w:rsid w:val="001778CF"/>
    <w:rsid w:val="001802DF"/>
    <w:rsid w:val="00187100"/>
    <w:rsid w:val="00191B22"/>
    <w:rsid w:val="00193B60"/>
    <w:rsid w:val="001942D9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6604"/>
    <w:rsid w:val="001D475F"/>
    <w:rsid w:val="001E1A25"/>
    <w:rsid w:val="001E1E90"/>
    <w:rsid w:val="001E3F4A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32BAF"/>
    <w:rsid w:val="00244CC5"/>
    <w:rsid w:val="002457AB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1767"/>
    <w:rsid w:val="002E320D"/>
    <w:rsid w:val="002E3CA2"/>
    <w:rsid w:val="002E5E3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709BB"/>
    <w:rsid w:val="003721EA"/>
    <w:rsid w:val="00376BB7"/>
    <w:rsid w:val="00377CD7"/>
    <w:rsid w:val="00386D05"/>
    <w:rsid w:val="0039101D"/>
    <w:rsid w:val="003942EF"/>
    <w:rsid w:val="003A2B00"/>
    <w:rsid w:val="003A342D"/>
    <w:rsid w:val="003A50A2"/>
    <w:rsid w:val="003A57D5"/>
    <w:rsid w:val="003B57E7"/>
    <w:rsid w:val="003C1D3C"/>
    <w:rsid w:val="003C2B1D"/>
    <w:rsid w:val="003C3032"/>
    <w:rsid w:val="003C4371"/>
    <w:rsid w:val="003C4F0F"/>
    <w:rsid w:val="003C63A5"/>
    <w:rsid w:val="003D368D"/>
    <w:rsid w:val="003E0F11"/>
    <w:rsid w:val="003E21F5"/>
    <w:rsid w:val="003E294C"/>
    <w:rsid w:val="003E428B"/>
    <w:rsid w:val="003E6512"/>
    <w:rsid w:val="003F1531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5077"/>
    <w:rsid w:val="00426A41"/>
    <w:rsid w:val="004375A5"/>
    <w:rsid w:val="00442614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143"/>
    <w:rsid w:val="00472D00"/>
    <w:rsid w:val="004737C3"/>
    <w:rsid w:val="00484F48"/>
    <w:rsid w:val="004850F6"/>
    <w:rsid w:val="0048534B"/>
    <w:rsid w:val="00486194"/>
    <w:rsid w:val="00487E9D"/>
    <w:rsid w:val="00495F73"/>
    <w:rsid w:val="0049635C"/>
    <w:rsid w:val="004A0F86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4732"/>
    <w:rsid w:val="00504E7B"/>
    <w:rsid w:val="00511084"/>
    <w:rsid w:val="00514485"/>
    <w:rsid w:val="0051470B"/>
    <w:rsid w:val="00516393"/>
    <w:rsid w:val="0052454A"/>
    <w:rsid w:val="005269BF"/>
    <w:rsid w:val="005310E4"/>
    <w:rsid w:val="00531F06"/>
    <w:rsid w:val="00532EC3"/>
    <w:rsid w:val="0054009E"/>
    <w:rsid w:val="005417F1"/>
    <w:rsid w:val="005446F9"/>
    <w:rsid w:val="00555176"/>
    <w:rsid w:val="00557D1A"/>
    <w:rsid w:val="005616E8"/>
    <w:rsid w:val="00563C6E"/>
    <w:rsid w:val="00565938"/>
    <w:rsid w:val="00565A14"/>
    <w:rsid w:val="00570FA5"/>
    <w:rsid w:val="00571A00"/>
    <w:rsid w:val="00574FCE"/>
    <w:rsid w:val="00577049"/>
    <w:rsid w:val="00577F10"/>
    <w:rsid w:val="00586400"/>
    <w:rsid w:val="00587E4F"/>
    <w:rsid w:val="00587EAF"/>
    <w:rsid w:val="00587FF4"/>
    <w:rsid w:val="0059066E"/>
    <w:rsid w:val="00591454"/>
    <w:rsid w:val="005919CA"/>
    <w:rsid w:val="00593EE0"/>
    <w:rsid w:val="00595385"/>
    <w:rsid w:val="00595953"/>
    <w:rsid w:val="005B0535"/>
    <w:rsid w:val="005B0F9B"/>
    <w:rsid w:val="005B1DBD"/>
    <w:rsid w:val="005B216F"/>
    <w:rsid w:val="005B265D"/>
    <w:rsid w:val="005B4016"/>
    <w:rsid w:val="005B4ED7"/>
    <w:rsid w:val="005B5746"/>
    <w:rsid w:val="005C06E5"/>
    <w:rsid w:val="005D1DE1"/>
    <w:rsid w:val="005D2801"/>
    <w:rsid w:val="005D331A"/>
    <w:rsid w:val="005D3C1A"/>
    <w:rsid w:val="005E56F7"/>
    <w:rsid w:val="005F0174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45E55"/>
    <w:rsid w:val="00653DEF"/>
    <w:rsid w:val="00654E1A"/>
    <w:rsid w:val="006620E9"/>
    <w:rsid w:val="006623BF"/>
    <w:rsid w:val="00663BC8"/>
    <w:rsid w:val="00665616"/>
    <w:rsid w:val="006716DE"/>
    <w:rsid w:val="00671E5D"/>
    <w:rsid w:val="00673AB6"/>
    <w:rsid w:val="006759E4"/>
    <w:rsid w:val="00680137"/>
    <w:rsid w:val="00680140"/>
    <w:rsid w:val="0068187B"/>
    <w:rsid w:val="0068406B"/>
    <w:rsid w:val="00684AA3"/>
    <w:rsid w:val="00690073"/>
    <w:rsid w:val="0069318F"/>
    <w:rsid w:val="006931BC"/>
    <w:rsid w:val="006942CD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5599"/>
    <w:rsid w:val="006D7B2B"/>
    <w:rsid w:val="006E1496"/>
    <w:rsid w:val="006E1A31"/>
    <w:rsid w:val="006E24FE"/>
    <w:rsid w:val="006E5906"/>
    <w:rsid w:val="006E6430"/>
    <w:rsid w:val="006F0B60"/>
    <w:rsid w:val="006F22DE"/>
    <w:rsid w:val="006F50F7"/>
    <w:rsid w:val="006F6FF9"/>
    <w:rsid w:val="00701669"/>
    <w:rsid w:val="007031C0"/>
    <w:rsid w:val="0070396C"/>
    <w:rsid w:val="007064EA"/>
    <w:rsid w:val="00712084"/>
    <w:rsid w:val="00722185"/>
    <w:rsid w:val="00724093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1B2"/>
    <w:rsid w:val="00745FE3"/>
    <w:rsid w:val="00747B1C"/>
    <w:rsid w:val="00750621"/>
    <w:rsid w:val="00753C68"/>
    <w:rsid w:val="007540DC"/>
    <w:rsid w:val="00756C6E"/>
    <w:rsid w:val="007614C8"/>
    <w:rsid w:val="00761E5A"/>
    <w:rsid w:val="00766E7A"/>
    <w:rsid w:val="00766FF6"/>
    <w:rsid w:val="00773AE3"/>
    <w:rsid w:val="00774065"/>
    <w:rsid w:val="00777561"/>
    <w:rsid w:val="00780346"/>
    <w:rsid w:val="0078171B"/>
    <w:rsid w:val="00781BB5"/>
    <w:rsid w:val="007842D7"/>
    <w:rsid w:val="00786A5F"/>
    <w:rsid w:val="00786BB6"/>
    <w:rsid w:val="00794A04"/>
    <w:rsid w:val="0079624A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3CA"/>
    <w:rsid w:val="00812F17"/>
    <w:rsid w:val="00813880"/>
    <w:rsid w:val="00813C8F"/>
    <w:rsid w:val="0081583A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56CA6"/>
    <w:rsid w:val="0086081E"/>
    <w:rsid w:val="00861350"/>
    <w:rsid w:val="008633F0"/>
    <w:rsid w:val="00863D9D"/>
    <w:rsid w:val="0086594C"/>
    <w:rsid w:val="00866583"/>
    <w:rsid w:val="0086760B"/>
    <w:rsid w:val="00871C82"/>
    <w:rsid w:val="008748E7"/>
    <w:rsid w:val="00874B1F"/>
    <w:rsid w:val="00881A15"/>
    <w:rsid w:val="00883027"/>
    <w:rsid w:val="008856C0"/>
    <w:rsid w:val="00886ADE"/>
    <w:rsid w:val="008909E1"/>
    <w:rsid w:val="00892BAC"/>
    <w:rsid w:val="00893E7A"/>
    <w:rsid w:val="008958C4"/>
    <w:rsid w:val="008A079D"/>
    <w:rsid w:val="008A0CD0"/>
    <w:rsid w:val="008A1796"/>
    <w:rsid w:val="008A2545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30F6"/>
    <w:rsid w:val="008C45D1"/>
    <w:rsid w:val="008C6447"/>
    <w:rsid w:val="008D0129"/>
    <w:rsid w:val="008D0A61"/>
    <w:rsid w:val="008D0D09"/>
    <w:rsid w:val="008D285F"/>
    <w:rsid w:val="008D31EC"/>
    <w:rsid w:val="008D3B9F"/>
    <w:rsid w:val="008D48E5"/>
    <w:rsid w:val="008D5482"/>
    <w:rsid w:val="008D5E7D"/>
    <w:rsid w:val="008D7669"/>
    <w:rsid w:val="008E1138"/>
    <w:rsid w:val="008E236A"/>
    <w:rsid w:val="008E4FC0"/>
    <w:rsid w:val="008E784D"/>
    <w:rsid w:val="008E7C48"/>
    <w:rsid w:val="008F0160"/>
    <w:rsid w:val="008F0FC9"/>
    <w:rsid w:val="008F278A"/>
    <w:rsid w:val="008F5403"/>
    <w:rsid w:val="008F5D58"/>
    <w:rsid w:val="009009BA"/>
    <w:rsid w:val="009033CF"/>
    <w:rsid w:val="0090515A"/>
    <w:rsid w:val="00905696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6B8E"/>
    <w:rsid w:val="00947504"/>
    <w:rsid w:val="00947AAF"/>
    <w:rsid w:val="0095012F"/>
    <w:rsid w:val="00951BC9"/>
    <w:rsid w:val="00951ECF"/>
    <w:rsid w:val="00953366"/>
    <w:rsid w:val="009612B5"/>
    <w:rsid w:val="00967533"/>
    <w:rsid w:val="00967C5D"/>
    <w:rsid w:val="00971A52"/>
    <w:rsid w:val="00971CA0"/>
    <w:rsid w:val="00972144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78FC"/>
    <w:rsid w:val="009D18B7"/>
    <w:rsid w:val="009E15AC"/>
    <w:rsid w:val="009E5E2B"/>
    <w:rsid w:val="009E69FD"/>
    <w:rsid w:val="009E6CB0"/>
    <w:rsid w:val="009E6F1E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6089"/>
    <w:rsid w:val="00A403F9"/>
    <w:rsid w:val="00A40D95"/>
    <w:rsid w:val="00A41CD7"/>
    <w:rsid w:val="00A45FCF"/>
    <w:rsid w:val="00A507B7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1605"/>
    <w:rsid w:val="00A83008"/>
    <w:rsid w:val="00A904DE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0A9C"/>
    <w:rsid w:val="00AD2910"/>
    <w:rsid w:val="00AD3382"/>
    <w:rsid w:val="00AD5704"/>
    <w:rsid w:val="00AD671B"/>
    <w:rsid w:val="00AE0348"/>
    <w:rsid w:val="00AE3B62"/>
    <w:rsid w:val="00AE3C18"/>
    <w:rsid w:val="00AE5579"/>
    <w:rsid w:val="00AE60F3"/>
    <w:rsid w:val="00AF21E0"/>
    <w:rsid w:val="00AF4992"/>
    <w:rsid w:val="00AF5333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4228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5E32"/>
    <w:rsid w:val="00B90E2D"/>
    <w:rsid w:val="00B9300C"/>
    <w:rsid w:val="00B9399E"/>
    <w:rsid w:val="00B94B06"/>
    <w:rsid w:val="00B95895"/>
    <w:rsid w:val="00B975E0"/>
    <w:rsid w:val="00B97FDF"/>
    <w:rsid w:val="00BA1CEC"/>
    <w:rsid w:val="00BA2C91"/>
    <w:rsid w:val="00BA4049"/>
    <w:rsid w:val="00BA4FF4"/>
    <w:rsid w:val="00BA56E8"/>
    <w:rsid w:val="00BB0848"/>
    <w:rsid w:val="00BB3D7E"/>
    <w:rsid w:val="00BB41E9"/>
    <w:rsid w:val="00BC0070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3434"/>
    <w:rsid w:val="00BF47C7"/>
    <w:rsid w:val="00BF64E3"/>
    <w:rsid w:val="00C021E2"/>
    <w:rsid w:val="00C029B5"/>
    <w:rsid w:val="00C046A2"/>
    <w:rsid w:val="00C05126"/>
    <w:rsid w:val="00C055E9"/>
    <w:rsid w:val="00C077FB"/>
    <w:rsid w:val="00C102EA"/>
    <w:rsid w:val="00C10F54"/>
    <w:rsid w:val="00C115B3"/>
    <w:rsid w:val="00C13A18"/>
    <w:rsid w:val="00C156C4"/>
    <w:rsid w:val="00C225AF"/>
    <w:rsid w:val="00C23594"/>
    <w:rsid w:val="00C23D06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17B9"/>
    <w:rsid w:val="00C62245"/>
    <w:rsid w:val="00C718E8"/>
    <w:rsid w:val="00C74E83"/>
    <w:rsid w:val="00C805DF"/>
    <w:rsid w:val="00C82C31"/>
    <w:rsid w:val="00C9156C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D15F8"/>
    <w:rsid w:val="00CD2ADF"/>
    <w:rsid w:val="00CD6FA6"/>
    <w:rsid w:val="00CE0022"/>
    <w:rsid w:val="00CE0CE2"/>
    <w:rsid w:val="00CE3003"/>
    <w:rsid w:val="00CF789B"/>
    <w:rsid w:val="00D01AEF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51465"/>
    <w:rsid w:val="00D62ABA"/>
    <w:rsid w:val="00D63C47"/>
    <w:rsid w:val="00D80A10"/>
    <w:rsid w:val="00D93BB4"/>
    <w:rsid w:val="00D94CA4"/>
    <w:rsid w:val="00DA14B4"/>
    <w:rsid w:val="00DA5089"/>
    <w:rsid w:val="00DA695C"/>
    <w:rsid w:val="00DB0885"/>
    <w:rsid w:val="00DB5E8D"/>
    <w:rsid w:val="00DC1CC8"/>
    <w:rsid w:val="00DC2234"/>
    <w:rsid w:val="00DC37B5"/>
    <w:rsid w:val="00DC3ED5"/>
    <w:rsid w:val="00DC5A5B"/>
    <w:rsid w:val="00DD032E"/>
    <w:rsid w:val="00DD0ACD"/>
    <w:rsid w:val="00DD6447"/>
    <w:rsid w:val="00DD6635"/>
    <w:rsid w:val="00DE0642"/>
    <w:rsid w:val="00DE144B"/>
    <w:rsid w:val="00DE3BA9"/>
    <w:rsid w:val="00DE4A55"/>
    <w:rsid w:val="00DE4D11"/>
    <w:rsid w:val="00DE7F8B"/>
    <w:rsid w:val="00DF0A99"/>
    <w:rsid w:val="00DF1941"/>
    <w:rsid w:val="00DF4AB1"/>
    <w:rsid w:val="00DF57B2"/>
    <w:rsid w:val="00DF5B55"/>
    <w:rsid w:val="00DF7748"/>
    <w:rsid w:val="00DF7FBC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31CE"/>
    <w:rsid w:val="00E274C2"/>
    <w:rsid w:val="00E31458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4736D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165E"/>
    <w:rsid w:val="00E824EB"/>
    <w:rsid w:val="00E86A6B"/>
    <w:rsid w:val="00E87C0E"/>
    <w:rsid w:val="00E9065F"/>
    <w:rsid w:val="00E91174"/>
    <w:rsid w:val="00E941B4"/>
    <w:rsid w:val="00E97C47"/>
    <w:rsid w:val="00EA2B4A"/>
    <w:rsid w:val="00EA3476"/>
    <w:rsid w:val="00EA4DE2"/>
    <w:rsid w:val="00EA4E60"/>
    <w:rsid w:val="00EA5A4D"/>
    <w:rsid w:val="00EA64DA"/>
    <w:rsid w:val="00EA6868"/>
    <w:rsid w:val="00EB08DA"/>
    <w:rsid w:val="00EB1920"/>
    <w:rsid w:val="00EB3464"/>
    <w:rsid w:val="00EC45DB"/>
    <w:rsid w:val="00EC6B52"/>
    <w:rsid w:val="00EC7DB0"/>
    <w:rsid w:val="00ED26C0"/>
    <w:rsid w:val="00ED3688"/>
    <w:rsid w:val="00ED74D7"/>
    <w:rsid w:val="00EE165D"/>
    <w:rsid w:val="00EE2B7F"/>
    <w:rsid w:val="00EE419A"/>
    <w:rsid w:val="00EE713F"/>
    <w:rsid w:val="00EF0839"/>
    <w:rsid w:val="00EF28C2"/>
    <w:rsid w:val="00EF4A6D"/>
    <w:rsid w:val="00EF4E91"/>
    <w:rsid w:val="00EF5E5C"/>
    <w:rsid w:val="00EF6F96"/>
    <w:rsid w:val="00EF75DB"/>
    <w:rsid w:val="00EF7E0D"/>
    <w:rsid w:val="00F02975"/>
    <w:rsid w:val="00F036BA"/>
    <w:rsid w:val="00F05D71"/>
    <w:rsid w:val="00F076E3"/>
    <w:rsid w:val="00F10250"/>
    <w:rsid w:val="00F1098A"/>
    <w:rsid w:val="00F14342"/>
    <w:rsid w:val="00F1521D"/>
    <w:rsid w:val="00F16A8F"/>
    <w:rsid w:val="00F21F45"/>
    <w:rsid w:val="00F24A7F"/>
    <w:rsid w:val="00F326D0"/>
    <w:rsid w:val="00F34A89"/>
    <w:rsid w:val="00F35F57"/>
    <w:rsid w:val="00F4030E"/>
    <w:rsid w:val="00F43A1D"/>
    <w:rsid w:val="00F43D69"/>
    <w:rsid w:val="00F4489C"/>
    <w:rsid w:val="00F44909"/>
    <w:rsid w:val="00F468F2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2F54"/>
    <w:rsid w:val="00FA3F8D"/>
    <w:rsid w:val="00FA7FA3"/>
    <w:rsid w:val="00FB1675"/>
    <w:rsid w:val="00FB1894"/>
    <w:rsid w:val="00FB4413"/>
    <w:rsid w:val="00FB4FCD"/>
    <w:rsid w:val="00FB67E0"/>
    <w:rsid w:val="00FB6E53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359"/>
    <w:rsid w:val="00FE66E8"/>
    <w:rsid w:val="00FE6D68"/>
    <w:rsid w:val="00FF1086"/>
    <w:rsid w:val="00FF114F"/>
    <w:rsid w:val="00FF56FD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192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character" w:customStyle="1" w:styleId="4">
    <w:name w:val="Основной текст (4)_"/>
    <w:link w:val="40"/>
    <w:locked/>
    <w:rsid w:val="0097214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2144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EB1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B1920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B1920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920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ac">
    <w:name w:val="Текст (справка)"/>
    <w:basedOn w:val="a"/>
    <w:next w:val="a"/>
    <w:uiPriority w:val="99"/>
    <w:rsid w:val="00EB192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c"/>
    <w:next w:val="a"/>
    <w:uiPriority w:val="99"/>
    <w:rsid w:val="00EB1920"/>
  </w:style>
  <w:style w:type="paragraph" w:customStyle="1" w:styleId="ae">
    <w:name w:val="Нормальный (таблица)"/>
    <w:basedOn w:val="a"/>
    <w:next w:val="a"/>
    <w:uiPriority w:val="99"/>
    <w:rsid w:val="00EB192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rsid w:val="00EB19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Цветовое выделение для Текст"/>
    <w:uiPriority w:val="99"/>
    <w:rsid w:val="00EB1920"/>
  </w:style>
  <w:style w:type="paragraph" w:customStyle="1" w:styleId="af1">
    <w:name w:val="Информация об изменениях документа"/>
    <w:basedOn w:val="ad"/>
    <w:next w:val="a"/>
    <w:uiPriority w:val="99"/>
    <w:rsid w:val="00EB1920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styleId="af2">
    <w:name w:val="Plain Text"/>
    <w:basedOn w:val="a"/>
    <w:link w:val="af3"/>
    <w:uiPriority w:val="99"/>
    <w:rsid w:val="00EB1920"/>
    <w:rPr>
      <w:rFonts w:ascii="Courier New" w:eastAsiaTheme="minorEastAsia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EB1920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EB1920"/>
    <w:rPr>
      <w:rFonts w:cs="Times New Roman"/>
      <w:color w:val="0000FF"/>
      <w:u w:val="single"/>
    </w:rPr>
  </w:style>
  <w:style w:type="character" w:styleId="af5">
    <w:name w:val="Emphasis"/>
    <w:basedOn w:val="a0"/>
    <w:uiPriority w:val="20"/>
    <w:qFormat/>
    <w:rsid w:val="00EB1920"/>
    <w:rPr>
      <w:rFonts w:cs="Times New Roman"/>
      <w:i/>
    </w:rPr>
  </w:style>
  <w:style w:type="paragraph" w:customStyle="1" w:styleId="af6">
    <w:name w:val="Информация о версии"/>
    <w:basedOn w:val="ad"/>
    <w:next w:val="a"/>
    <w:uiPriority w:val="99"/>
    <w:rsid w:val="00EB1920"/>
    <w:pPr>
      <w:spacing w:before="75"/>
      <w:ind w:right="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styleId="af7">
    <w:name w:val="Normal (Web)"/>
    <w:basedOn w:val="a"/>
    <w:uiPriority w:val="99"/>
    <w:unhideWhenUsed/>
    <w:rsid w:val="00EB1920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EB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92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garantF1://1749338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71ED-D761-4AF7-8E80-FD1AA5C6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 расчета размера платы за размещение нестационарных торговых объектов </vt:lpstr>
      <vt:lpstr>Кт - Коэффициент, учитывающий территориальное расположение нестационарного торго</vt:lpstr>
      <vt:lpstr>Коэффициент социальной значимости реализуемых товаров</vt:lpstr>
      <vt:lpstr>Коэффициент, учитывающий территориальное расположение нестационарного торгового </vt:lpstr>
    </vt:vector>
  </TitlesOfParts>
  <Company>Администрация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econom5</cp:lastModifiedBy>
  <cp:revision>12</cp:revision>
  <cp:lastPrinted>2023-10-23T10:36:00Z</cp:lastPrinted>
  <dcterms:created xsi:type="dcterms:W3CDTF">2023-07-03T08:28:00Z</dcterms:created>
  <dcterms:modified xsi:type="dcterms:W3CDTF">2023-10-23T11:06:00Z</dcterms:modified>
</cp:coreProperties>
</file>