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62033" w:rsidRPr="00165172" w:rsidTr="00165172">
        <w:trPr>
          <w:trHeight w:val="1058"/>
        </w:trPr>
        <w:tc>
          <w:tcPr>
            <w:tcW w:w="3888" w:type="dxa"/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ЧĂ</w:t>
            </w:r>
            <w:proofErr w:type="gramStart"/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ваш</w:t>
            </w:r>
            <w:proofErr w:type="gramEnd"/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Куславкка МУНИЦИПАЛЛĂ</w:t>
            </w: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ОКРУГĔН</w:t>
            </w: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Администраций</w:t>
            </w:r>
            <w:r w:rsidRPr="00165172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Ĕ</w:t>
            </w:r>
          </w:p>
          <w:p w:rsidR="00B62033" w:rsidRPr="00165172" w:rsidRDefault="00B62033" w:rsidP="0016517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sz w:val="24"/>
                <w:szCs w:val="24"/>
              </w:rPr>
              <w:t>ХУШУ</w:t>
            </w:r>
          </w:p>
        </w:tc>
        <w:tc>
          <w:tcPr>
            <w:tcW w:w="1465" w:type="dxa"/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37465</wp:posOffset>
                  </wp:positionV>
                  <wp:extent cx="617220" cy="7823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62033" w:rsidRPr="00165172" w:rsidRDefault="00B62033" w:rsidP="00165172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B62033" w:rsidRPr="00165172" w:rsidRDefault="00B62033" w:rsidP="00165172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АДМИНИСТРАЦИЯ</w:t>
            </w:r>
          </w:p>
          <w:p w:rsidR="00B62033" w:rsidRPr="00165172" w:rsidRDefault="00B62033" w:rsidP="00165172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b/>
                <w:sz w:val="24"/>
                <w:szCs w:val="24"/>
              </w:rPr>
              <w:t>РАСПОРЯЖЕНИЕ</w:t>
            </w:r>
          </w:p>
        </w:tc>
      </w:tr>
      <w:tr w:rsidR="00B62033" w:rsidRPr="00165172" w:rsidTr="00165172">
        <w:trPr>
          <w:trHeight w:val="439"/>
        </w:trPr>
        <w:tc>
          <w:tcPr>
            <w:tcW w:w="3888" w:type="dxa"/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033" w:rsidRPr="00165172" w:rsidRDefault="00165172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</w:t>
            </w:r>
            <w:r w:rsidR="00B62033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266EA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62033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B62033" w:rsidRPr="001651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62033" w:rsidRPr="00165172" w:rsidRDefault="00B62033" w:rsidP="00165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033" w:rsidRPr="00165172" w:rsidRDefault="00B62033" w:rsidP="001651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033" w:rsidRPr="00165172" w:rsidRDefault="00112655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B62033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B62033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266EA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62033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62033" w:rsidRPr="00165172" w:rsidTr="00165172">
        <w:trPr>
          <w:trHeight w:val="122"/>
        </w:trPr>
        <w:tc>
          <w:tcPr>
            <w:tcW w:w="3888" w:type="dxa"/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62033" w:rsidRPr="00165172" w:rsidRDefault="00B62033" w:rsidP="001651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62033" w:rsidRPr="00165172" w:rsidRDefault="00B62033" w:rsidP="00165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701F3B" w:rsidRPr="00165172" w:rsidRDefault="00701F3B" w:rsidP="00701F3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63FB" w:rsidRPr="00165172" w:rsidRDefault="002A63FB" w:rsidP="00701F3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65172" w:rsidRPr="00165172" w:rsidRDefault="00165172" w:rsidP="00165172">
      <w:pPr>
        <w:pStyle w:val="aa"/>
        <w:ind w:right="4393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5172">
        <w:rPr>
          <w:rFonts w:ascii="Times New Roman" w:hAnsi="Times New Roman"/>
          <w:sz w:val="24"/>
          <w:szCs w:val="24"/>
          <w:lang w:eastAsia="ar-SA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Козловского муниципального округа  Чувашской Республики </w:t>
      </w:r>
    </w:p>
    <w:p w:rsidR="00701F3B" w:rsidRPr="00165172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165172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63FB" w:rsidRPr="00165172" w:rsidRDefault="002A63F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165172" w:rsidRDefault="00701F3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17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165172">
          <w:rPr>
            <w:rFonts w:ascii="Times New Roman" w:hAnsi="Times New Roman"/>
            <w:color w:val="000000"/>
            <w:sz w:val="24"/>
            <w:szCs w:val="24"/>
          </w:rPr>
          <w:t>частью 4 статьи 14.1</w:t>
        </w:r>
      </w:hyperlink>
      <w:r w:rsidRPr="0016517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2790E" w:rsidRPr="00165172">
        <w:rPr>
          <w:rFonts w:ascii="Times New Roman" w:hAnsi="Times New Roman"/>
          <w:sz w:val="24"/>
          <w:szCs w:val="24"/>
        </w:rPr>
        <w:t xml:space="preserve">от </w:t>
      </w:r>
      <w:r w:rsidR="002A63FB" w:rsidRPr="00165172">
        <w:rPr>
          <w:rFonts w:ascii="Times New Roman" w:hAnsi="Times New Roman"/>
          <w:sz w:val="24"/>
          <w:szCs w:val="24"/>
        </w:rPr>
        <w:t>02.03.2007</w:t>
      </w:r>
      <w:r w:rsidR="00165172" w:rsidRPr="00165172">
        <w:rPr>
          <w:rFonts w:ascii="Times New Roman" w:hAnsi="Times New Roman"/>
          <w:sz w:val="24"/>
          <w:szCs w:val="24"/>
        </w:rPr>
        <w:t xml:space="preserve"> </w:t>
      </w:r>
      <w:r w:rsidR="00C72DB0" w:rsidRPr="00165172">
        <w:rPr>
          <w:rFonts w:ascii="Times New Roman" w:hAnsi="Times New Roman"/>
          <w:sz w:val="24"/>
          <w:szCs w:val="24"/>
        </w:rPr>
        <w:t>№25</w:t>
      </w:r>
      <w:r w:rsidR="0072790E" w:rsidRPr="00165172">
        <w:rPr>
          <w:rFonts w:ascii="Times New Roman" w:hAnsi="Times New Roman"/>
          <w:sz w:val="24"/>
          <w:szCs w:val="24"/>
        </w:rPr>
        <w:t>-ФЗ</w:t>
      </w:r>
      <w:r w:rsidR="00165172" w:rsidRPr="00165172">
        <w:rPr>
          <w:rFonts w:ascii="Times New Roman" w:hAnsi="Times New Roman"/>
          <w:sz w:val="24"/>
          <w:szCs w:val="24"/>
        </w:rPr>
        <w:t xml:space="preserve"> </w:t>
      </w:r>
      <w:r w:rsidRPr="00165172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hyperlink r:id="rId7" w:history="1">
        <w:r w:rsidRPr="00165172">
          <w:rPr>
            <w:rFonts w:ascii="Times New Roman" w:hAnsi="Times New Roman"/>
            <w:color w:val="000000"/>
            <w:sz w:val="24"/>
            <w:szCs w:val="24"/>
          </w:rPr>
          <w:t>статьей 8.1</w:t>
        </w:r>
      </w:hyperlink>
      <w:r w:rsidRPr="00165172">
        <w:rPr>
          <w:rFonts w:ascii="Times New Roman" w:hAnsi="Times New Roman"/>
          <w:sz w:val="24"/>
          <w:szCs w:val="24"/>
        </w:rPr>
        <w:t xml:space="preserve"> Закона Чувашской Республики</w:t>
      </w:r>
      <w:r w:rsidR="00C72DB0" w:rsidRPr="00165172">
        <w:rPr>
          <w:rFonts w:ascii="Times New Roman" w:hAnsi="Times New Roman"/>
          <w:sz w:val="24"/>
          <w:szCs w:val="24"/>
        </w:rPr>
        <w:t xml:space="preserve"> от</w:t>
      </w:r>
      <w:r w:rsidR="002A63FB" w:rsidRPr="00165172">
        <w:rPr>
          <w:rFonts w:ascii="Times New Roman" w:hAnsi="Times New Roman"/>
          <w:sz w:val="24"/>
          <w:szCs w:val="24"/>
        </w:rPr>
        <w:t xml:space="preserve">05.10.2007 </w:t>
      </w:r>
      <w:r w:rsidR="00C72DB0" w:rsidRPr="00165172">
        <w:rPr>
          <w:rFonts w:ascii="Times New Roman" w:hAnsi="Times New Roman"/>
          <w:sz w:val="24"/>
          <w:szCs w:val="24"/>
        </w:rPr>
        <w:t>№62</w:t>
      </w:r>
      <w:r w:rsidRPr="00165172">
        <w:rPr>
          <w:rFonts w:ascii="Times New Roman" w:hAnsi="Times New Roman"/>
          <w:sz w:val="24"/>
          <w:szCs w:val="24"/>
        </w:rPr>
        <w:t xml:space="preserve"> «О муниципальной службе в Чувашской Республике», </w:t>
      </w:r>
      <w:r w:rsidR="002A63FB" w:rsidRPr="00165172"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от 23.05.2012 №191 </w:t>
      </w:r>
      <w:r w:rsidR="002A63FB" w:rsidRPr="00165172">
        <w:rPr>
          <w:rFonts w:ascii="Times New Roman" w:hAnsi="Times New Roman"/>
          <w:sz w:val="24"/>
          <w:szCs w:val="24"/>
        </w:rPr>
        <w:br/>
        <w:t>«О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 w:rsidRPr="00165172">
        <w:rPr>
          <w:rFonts w:ascii="Times New Roman" w:hAnsi="Times New Roman"/>
          <w:sz w:val="24"/>
          <w:szCs w:val="24"/>
        </w:rPr>
        <w:t>:</w:t>
      </w:r>
      <w:proofErr w:type="gramEnd"/>
    </w:p>
    <w:p w:rsidR="00701F3B" w:rsidRPr="00165172" w:rsidRDefault="00701F3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65172">
        <w:rPr>
          <w:rFonts w:ascii="Times New Roman" w:hAnsi="Times New Roman"/>
          <w:sz w:val="24"/>
          <w:szCs w:val="24"/>
        </w:rPr>
        <w:t xml:space="preserve">1. Утвердить </w:t>
      </w:r>
      <w:hyperlink w:anchor="Par33" w:history="1">
        <w:r w:rsidRPr="00165172">
          <w:rPr>
            <w:rFonts w:ascii="Times New Roman" w:hAnsi="Times New Roman"/>
            <w:color w:val="000000"/>
            <w:sz w:val="24"/>
            <w:szCs w:val="24"/>
          </w:rPr>
          <w:t>состав</w:t>
        </w:r>
      </w:hyperlink>
      <w:r w:rsidRPr="00165172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72790E" w:rsidRPr="00165172">
        <w:rPr>
          <w:rFonts w:ascii="Times New Roman" w:hAnsi="Times New Roman"/>
          <w:sz w:val="24"/>
          <w:szCs w:val="24"/>
        </w:rPr>
        <w:t xml:space="preserve"> в администрации Козловского </w:t>
      </w:r>
      <w:r w:rsidR="002A63FB" w:rsidRPr="00165172">
        <w:rPr>
          <w:rFonts w:ascii="Times New Roman" w:hAnsi="Times New Roman"/>
          <w:sz w:val="24"/>
          <w:szCs w:val="24"/>
        </w:rPr>
        <w:t>муниципального округа</w:t>
      </w:r>
      <w:r w:rsidR="0072790E" w:rsidRPr="00165172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165172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2A63FB" w:rsidRPr="00165172" w:rsidRDefault="006010B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65172">
        <w:rPr>
          <w:rFonts w:ascii="Times New Roman" w:hAnsi="Times New Roman"/>
          <w:sz w:val="24"/>
          <w:szCs w:val="24"/>
        </w:rPr>
        <w:t>2. Признать</w:t>
      </w:r>
      <w:r w:rsidRPr="00165172">
        <w:rPr>
          <w:rFonts w:ascii="Times New Roman" w:hAnsi="Times New Roman"/>
          <w:sz w:val="24"/>
          <w:szCs w:val="24"/>
          <w:lang w:eastAsia="ar-SA"/>
        </w:rPr>
        <w:t xml:space="preserve"> утратившим силу </w:t>
      </w:r>
      <w:r w:rsidRPr="00165172">
        <w:rPr>
          <w:rFonts w:ascii="Times New Roman" w:hAnsi="Times New Roman"/>
          <w:sz w:val="24"/>
          <w:szCs w:val="24"/>
        </w:rPr>
        <w:t xml:space="preserve">распоряжение администрации Козловского </w:t>
      </w:r>
      <w:r w:rsidR="005266EA" w:rsidRPr="0016517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65172"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5266EA" w:rsidRPr="00165172">
        <w:rPr>
          <w:rFonts w:ascii="Times New Roman" w:hAnsi="Times New Roman"/>
          <w:sz w:val="24"/>
          <w:szCs w:val="24"/>
        </w:rPr>
        <w:t>11.11.2024</w:t>
      </w:r>
      <w:r w:rsidR="002A63FB" w:rsidRPr="00165172">
        <w:rPr>
          <w:rFonts w:ascii="Times New Roman" w:hAnsi="Times New Roman"/>
          <w:sz w:val="24"/>
          <w:szCs w:val="24"/>
        </w:rPr>
        <w:t xml:space="preserve"> №</w:t>
      </w:r>
      <w:r w:rsidR="005266EA" w:rsidRPr="00165172">
        <w:rPr>
          <w:rFonts w:ascii="Times New Roman" w:hAnsi="Times New Roman"/>
          <w:sz w:val="24"/>
          <w:szCs w:val="24"/>
        </w:rPr>
        <w:t>405</w:t>
      </w:r>
      <w:r w:rsidR="00165172" w:rsidRPr="00165172">
        <w:rPr>
          <w:rFonts w:ascii="Times New Roman" w:hAnsi="Times New Roman"/>
          <w:sz w:val="24"/>
          <w:szCs w:val="24"/>
        </w:rPr>
        <w:t xml:space="preserve"> </w:t>
      </w:r>
      <w:r w:rsidRPr="00165172">
        <w:rPr>
          <w:rFonts w:ascii="Times New Roman" w:hAnsi="Times New Roman"/>
          <w:sz w:val="24"/>
          <w:szCs w:val="24"/>
        </w:rPr>
        <w:t>«</w:t>
      </w:r>
      <w:r w:rsidRPr="00165172">
        <w:rPr>
          <w:rFonts w:ascii="Times New Roman" w:hAnsi="Times New Roman"/>
          <w:sz w:val="24"/>
          <w:szCs w:val="24"/>
          <w:lang w:eastAsia="ar-SA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="00B62033" w:rsidRPr="00165172">
        <w:rPr>
          <w:rFonts w:ascii="Times New Roman" w:hAnsi="Times New Roman"/>
          <w:sz w:val="24"/>
          <w:szCs w:val="24"/>
          <w:lang w:eastAsia="ar-SA"/>
        </w:rPr>
        <w:t xml:space="preserve"> в администрации Козловского муниципального округа Чувашской Республики</w:t>
      </w:r>
      <w:r w:rsidRPr="00165172">
        <w:rPr>
          <w:rFonts w:ascii="Times New Roman" w:hAnsi="Times New Roman"/>
          <w:sz w:val="24"/>
          <w:szCs w:val="24"/>
          <w:lang w:eastAsia="ar-SA"/>
        </w:rPr>
        <w:t>».</w:t>
      </w:r>
    </w:p>
    <w:p w:rsidR="00B62033" w:rsidRPr="00165172" w:rsidRDefault="00B62033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65172">
        <w:rPr>
          <w:rFonts w:ascii="Times New Roman" w:hAnsi="Times New Roman"/>
          <w:sz w:val="24"/>
          <w:szCs w:val="24"/>
        </w:rPr>
        <w:t>3.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A63FB" w:rsidRPr="00165172" w:rsidRDefault="00B62033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65172">
        <w:rPr>
          <w:rFonts w:ascii="Times New Roman" w:hAnsi="Times New Roman"/>
          <w:sz w:val="24"/>
          <w:szCs w:val="24"/>
        </w:rPr>
        <w:t>4. Настоящее распоряжение вступает в силу после его официального опубликования.</w:t>
      </w:r>
    </w:p>
    <w:p w:rsidR="002A63FB" w:rsidRPr="00165172" w:rsidRDefault="002A63FB" w:rsidP="002A63FB">
      <w:pPr>
        <w:pStyle w:val="a5"/>
      </w:pPr>
    </w:p>
    <w:p w:rsidR="00B62033" w:rsidRPr="00165172" w:rsidRDefault="00B62033" w:rsidP="002A63FB">
      <w:pPr>
        <w:pStyle w:val="a5"/>
      </w:pPr>
    </w:p>
    <w:p w:rsidR="002A63FB" w:rsidRPr="00165172" w:rsidRDefault="002A63FB" w:rsidP="002A63FB">
      <w:pPr>
        <w:pStyle w:val="a5"/>
      </w:pPr>
      <w:r w:rsidRPr="00165172">
        <w:t>Глав</w:t>
      </w:r>
      <w:r w:rsidR="005266EA" w:rsidRPr="00165172">
        <w:t>а</w:t>
      </w:r>
    </w:p>
    <w:p w:rsidR="002A63FB" w:rsidRPr="00165172" w:rsidRDefault="002A63FB" w:rsidP="002A63FB">
      <w:pPr>
        <w:pStyle w:val="a5"/>
      </w:pPr>
      <w:r w:rsidRPr="00165172">
        <w:t>Козловского муниципального округа</w:t>
      </w:r>
    </w:p>
    <w:p w:rsidR="002A63FB" w:rsidRPr="00165172" w:rsidRDefault="002A63FB" w:rsidP="002A63FB">
      <w:pPr>
        <w:pStyle w:val="a5"/>
      </w:pPr>
      <w:r w:rsidRPr="00165172">
        <w:t xml:space="preserve">Чувашской Республики                                  </w:t>
      </w:r>
      <w:r w:rsidR="00165172">
        <w:t xml:space="preserve">                          </w:t>
      </w:r>
      <w:r w:rsidRPr="00165172">
        <w:t xml:space="preserve">                                </w:t>
      </w:r>
      <w:r w:rsidR="005266EA" w:rsidRPr="00165172">
        <w:t xml:space="preserve">А.Н. </w:t>
      </w:r>
      <w:proofErr w:type="spellStart"/>
      <w:r w:rsidR="005266EA" w:rsidRPr="00165172">
        <w:t>Людков</w:t>
      </w:r>
      <w:proofErr w:type="spellEnd"/>
    </w:p>
    <w:p w:rsidR="003F392E" w:rsidRPr="00165172" w:rsidRDefault="003F392E" w:rsidP="003F392E">
      <w:pPr>
        <w:pStyle w:val="a5"/>
      </w:pPr>
    </w:p>
    <w:p w:rsidR="00200E9C" w:rsidRPr="00165172" w:rsidRDefault="00200E9C" w:rsidP="003F392E">
      <w:pPr>
        <w:pStyle w:val="a5"/>
      </w:pPr>
    </w:p>
    <w:p w:rsidR="00200E9C" w:rsidRDefault="00200E9C" w:rsidP="003F392E">
      <w:pPr>
        <w:pStyle w:val="a5"/>
      </w:pPr>
    </w:p>
    <w:p w:rsidR="00165172" w:rsidRDefault="00165172" w:rsidP="003F392E">
      <w:pPr>
        <w:pStyle w:val="a5"/>
      </w:pPr>
    </w:p>
    <w:p w:rsidR="00165172" w:rsidRDefault="00165172" w:rsidP="003F392E">
      <w:pPr>
        <w:pStyle w:val="a5"/>
      </w:pPr>
    </w:p>
    <w:p w:rsidR="00165172" w:rsidRPr="00165172" w:rsidRDefault="00165172" w:rsidP="003F392E">
      <w:pPr>
        <w:pStyle w:val="a5"/>
      </w:pPr>
    </w:p>
    <w:p w:rsidR="00200E9C" w:rsidRPr="00165172" w:rsidRDefault="00200E9C" w:rsidP="003F392E">
      <w:pPr>
        <w:pStyle w:val="a5"/>
      </w:pPr>
    </w:p>
    <w:p w:rsidR="002A63FB" w:rsidRPr="00165172" w:rsidRDefault="002A63FB" w:rsidP="003F392E">
      <w:pPr>
        <w:pStyle w:val="a5"/>
      </w:pPr>
    </w:p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2A63FB" w:rsidRPr="00165172" w:rsidTr="002A63FB">
        <w:tc>
          <w:tcPr>
            <w:tcW w:w="3651" w:type="dxa"/>
          </w:tcPr>
          <w:p w:rsidR="002A63FB" w:rsidRPr="00165172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2A63FB" w:rsidRPr="00165172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распоряжению администрации</w:t>
            </w:r>
          </w:p>
          <w:p w:rsidR="002A63FB" w:rsidRPr="00165172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2A63FB" w:rsidRPr="00165172" w:rsidRDefault="002A63FB" w:rsidP="001126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r w:rsidR="00112655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71702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12655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E71702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5266EA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112655" w:rsidRPr="00165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165172" w:rsidRDefault="00165172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2ED" w:rsidRPr="00165172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172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1032ED" w:rsidRPr="00165172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172">
        <w:rPr>
          <w:rFonts w:ascii="Times New Roman" w:hAnsi="Times New Roman"/>
          <w:b/>
          <w:bCs/>
          <w:sz w:val="24"/>
          <w:szCs w:val="24"/>
        </w:rPr>
        <w:t>КОМИССИИ ПО СОБЛЮДЕНИЮ ТРЕБОВАНИЙ</w:t>
      </w:r>
    </w:p>
    <w:p w:rsidR="001032ED" w:rsidRPr="00165172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172">
        <w:rPr>
          <w:rFonts w:ascii="Times New Roman" w:hAnsi="Times New Roman"/>
          <w:b/>
          <w:bCs/>
          <w:sz w:val="24"/>
          <w:szCs w:val="24"/>
        </w:rPr>
        <w:t>К СЛУЖЕБНОМУ ПОВЕДЕНИЮ МУНИЦИПАЛЬНЫХ СЛУЖАЩИХ</w:t>
      </w:r>
    </w:p>
    <w:p w:rsidR="003048FB" w:rsidRPr="00165172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172">
        <w:rPr>
          <w:rFonts w:ascii="Times New Roman" w:hAnsi="Times New Roman"/>
          <w:b/>
          <w:bCs/>
          <w:sz w:val="24"/>
          <w:szCs w:val="24"/>
        </w:rPr>
        <w:t>И</w:t>
      </w:r>
      <w:r w:rsidR="001032ED" w:rsidRPr="00165172">
        <w:rPr>
          <w:rFonts w:ascii="Times New Roman" w:hAnsi="Times New Roman"/>
          <w:b/>
          <w:bCs/>
          <w:sz w:val="24"/>
          <w:szCs w:val="24"/>
        </w:rPr>
        <w:t xml:space="preserve"> УРЕГУЛИРОВАНИЮ КОНФЛИКТА ИНТЕРЕСОВ</w:t>
      </w:r>
    </w:p>
    <w:p w:rsidR="001032ED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172">
        <w:rPr>
          <w:rFonts w:ascii="Times New Roman" w:hAnsi="Times New Roman"/>
          <w:b/>
          <w:bCs/>
          <w:sz w:val="24"/>
          <w:szCs w:val="24"/>
        </w:rPr>
        <w:t xml:space="preserve">В АДМИНИСТРАЦИИ КОЗЛОВСКОГО </w:t>
      </w:r>
      <w:r w:rsidR="002A63FB" w:rsidRPr="00165172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165172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165172" w:rsidRPr="00165172" w:rsidRDefault="00165172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4"/>
        <w:gridCol w:w="6943"/>
      </w:tblGrid>
      <w:tr w:rsidR="002A63FB" w:rsidRPr="00165172" w:rsidTr="00450C61">
        <w:tc>
          <w:tcPr>
            <w:tcW w:w="2268" w:type="dxa"/>
          </w:tcPr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Пушков</w:t>
            </w:r>
          </w:p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4" w:type="dxa"/>
          </w:tcPr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2A63FB" w:rsidRPr="00165172" w:rsidRDefault="002A63FB" w:rsidP="002A63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по экономике и сельскому хозяйству – начальник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(председатель комиссии);</w:t>
            </w:r>
          </w:p>
        </w:tc>
      </w:tr>
      <w:tr w:rsidR="001032ED" w:rsidRPr="00165172" w:rsidTr="00450C61">
        <w:tc>
          <w:tcPr>
            <w:tcW w:w="2268" w:type="dxa"/>
          </w:tcPr>
          <w:p w:rsidR="006214DA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6214DA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032ED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1032ED" w:rsidRPr="00165172" w:rsidRDefault="002A63FB" w:rsidP="002A63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управляющий делами МО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 xml:space="preserve"> – начальник отдела </w:t>
            </w:r>
            <w:r w:rsidR="006214DA" w:rsidRPr="00165172">
              <w:rPr>
                <w:rFonts w:ascii="Times New Roman" w:hAnsi="Times New Roman"/>
                <w:sz w:val="24"/>
                <w:szCs w:val="24"/>
              </w:rPr>
              <w:t xml:space="preserve">организационно-контрольной и кадровой работы 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="0016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(заместитель председателя комиссии);</w:t>
            </w:r>
          </w:p>
        </w:tc>
      </w:tr>
      <w:tr w:rsidR="001032ED" w:rsidRPr="00165172" w:rsidTr="00450C61">
        <w:tc>
          <w:tcPr>
            <w:tcW w:w="2268" w:type="dxa"/>
          </w:tcPr>
          <w:p w:rsidR="006214DA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Челдаева</w:t>
            </w:r>
          </w:p>
          <w:p w:rsidR="006214DA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1032ED" w:rsidRPr="00165172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1032ED" w:rsidRPr="00165172" w:rsidRDefault="001032ED" w:rsidP="0073343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заместитель начальника от</w:t>
            </w:r>
            <w:r w:rsidR="00733439" w:rsidRPr="00165172">
              <w:rPr>
                <w:rFonts w:ascii="Times New Roman" w:hAnsi="Times New Roman"/>
                <w:sz w:val="24"/>
                <w:szCs w:val="24"/>
              </w:rPr>
              <w:t xml:space="preserve">дела организационно-контрольной 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и кадровой работы администрации Козловского </w:t>
            </w:r>
            <w:r w:rsidR="002A63FB" w:rsidRPr="00165172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 xml:space="preserve"> (секретарь комиссии).</w:t>
            </w:r>
          </w:p>
        </w:tc>
      </w:tr>
      <w:tr w:rsidR="001032ED" w:rsidRPr="00165172" w:rsidTr="00450C61">
        <w:trPr>
          <w:trHeight w:val="247"/>
        </w:trPr>
        <w:tc>
          <w:tcPr>
            <w:tcW w:w="9355" w:type="dxa"/>
            <w:gridSpan w:val="3"/>
          </w:tcPr>
          <w:p w:rsidR="001032ED" w:rsidRPr="00165172" w:rsidRDefault="001032ED" w:rsidP="001032E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1032ED" w:rsidRPr="00165172" w:rsidTr="00450C61">
        <w:tc>
          <w:tcPr>
            <w:tcW w:w="2268" w:type="dxa"/>
            <w:shd w:val="clear" w:color="auto" w:fill="auto"/>
          </w:tcPr>
          <w:p w:rsidR="00424D5F" w:rsidRPr="00165172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  <w:p w:rsidR="00424D5F" w:rsidRPr="00165172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424D5F" w:rsidRPr="00165172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1A10D7" w:rsidRPr="00165172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383332" w:rsidRPr="00165172" w:rsidRDefault="001032ED" w:rsidP="002A63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  <w:shd w:val="clear" w:color="auto" w:fill="auto"/>
          </w:tcPr>
          <w:p w:rsidR="001032ED" w:rsidRPr="00165172" w:rsidRDefault="009447CA" w:rsidP="009447C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424D5F" w:rsidRPr="00165172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а</w:t>
            </w:r>
            <w:r w:rsidR="00424D5F" w:rsidRPr="00165172">
              <w:rPr>
                <w:rFonts w:ascii="Times New Roman" w:hAnsi="Times New Roman"/>
                <w:sz w:val="24"/>
                <w:szCs w:val="24"/>
              </w:rPr>
              <w:t xml:space="preserve"> отдела социальной защиты населения Казенного учреждения</w:t>
            </w:r>
            <w:proofErr w:type="gramEnd"/>
            <w:r w:rsidR="00424D5F" w:rsidRPr="00165172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«Центр предоставления мер социальной поддержки» Министерства труда и социаль</w:t>
            </w:r>
            <w:r w:rsidR="006214DA" w:rsidRPr="00165172">
              <w:rPr>
                <w:rFonts w:ascii="Times New Roman" w:hAnsi="Times New Roman"/>
                <w:sz w:val="24"/>
                <w:szCs w:val="24"/>
              </w:rPr>
              <w:t>ной защиты Чувашской Республики (</w:t>
            </w:r>
            <w:r w:rsidR="00424D5F" w:rsidRPr="00165172">
              <w:rPr>
                <w:rFonts w:ascii="Times New Roman" w:hAnsi="Times New Roman"/>
                <w:sz w:val="24"/>
                <w:szCs w:val="24"/>
              </w:rPr>
              <w:t>по согласованию);</w:t>
            </w:r>
          </w:p>
        </w:tc>
      </w:tr>
      <w:tr w:rsidR="002A63FB" w:rsidRPr="00165172" w:rsidTr="00450C61">
        <w:tc>
          <w:tcPr>
            <w:tcW w:w="2268" w:type="dxa"/>
          </w:tcPr>
          <w:p w:rsidR="002A63FB" w:rsidRPr="00165172" w:rsidRDefault="002A63FB" w:rsidP="002A63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  <w:p w:rsidR="002A63FB" w:rsidRPr="00165172" w:rsidRDefault="002A63FB" w:rsidP="002A63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2A63FB" w:rsidRPr="00165172" w:rsidRDefault="002A63FB" w:rsidP="002A63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4" w:type="dxa"/>
          </w:tcPr>
          <w:p w:rsidR="002A63FB" w:rsidRPr="00165172" w:rsidRDefault="002A63FB" w:rsidP="002A63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2A63FB" w:rsidRPr="00165172" w:rsidRDefault="002A63FB" w:rsidP="00A224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депутат Собрания депутатов Козловского муниципального округа Чувашской Республики, (по согласованию);</w:t>
            </w:r>
          </w:p>
        </w:tc>
      </w:tr>
      <w:tr w:rsidR="001032ED" w:rsidRPr="00165172" w:rsidTr="00450C61">
        <w:tc>
          <w:tcPr>
            <w:tcW w:w="2268" w:type="dxa"/>
          </w:tcPr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2A63FB" w:rsidRPr="00165172" w:rsidRDefault="002A63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1032ED" w:rsidRPr="00165172" w:rsidRDefault="002A63FB" w:rsidP="00A224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и цифрового развития администрации Козловского муниципального округа Чувашской</w:t>
            </w:r>
            <w:r w:rsidR="00A02A1B" w:rsidRPr="00165172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032ED" w:rsidRPr="00165172" w:rsidTr="00450C61">
        <w:trPr>
          <w:trHeight w:val="692"/>
        </w:trPr>
        <w:tc>
          <w:tcPr>
            <w:tcW w:w="2268" w:type="dxa"/>
          </w:tcPr>
          <w:p w:rsidR="00B62033" w:rsidRPr="00165172" w:rsidRDefault="00450C61" w:rsidP="00B620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Манюкова</w:t>
            </w:r>
          </w:p>
          <w:p w:rsidR="00450C61" w:rsidRPr="00165172" w:rsidRDefault="00450C61" w:rsidP="00B620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50C61" w:rsidRPr="00165172" w:rsidRDefault="00450C61" w:rsidP="00B620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1032ED" w:rsidRPr="00165172" w:rsidRDefault="00450C61" w:rsidP="00F61F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B62033" w:rsidRPr="00165172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а</w:t>
            </w:r>
            <w:r w:rsidR="001E1027" w:rsidRPr="00165172">
              <w:rPr>
                <w:rFonts w:ascii="Times New Roman" w:hAnsi="Times New Roman"/>
                <w:sz w:val="24"/>
                <w:szCs w:val="24"/>
              </w:rPr>
              <w:t xml:space="preserve"> финансового отдела администрации Козловского </w:t>
            </w:r>
            <w:r w:rsidR="00F61F69" w:rsidRPr="00165172">
              <w:rPr>
                <w:rFonts w:ascii="Times New Roman" w:hAnsi="Times New Roman"/>
                <w:sz w:val="24"/>
                <w:szCs w:val="24"/>
              </w:rPr>
              <w:t>муниципального округа Ч</w:t>
            </w:r>
            <w:r w:rsidR="001E1027" w:rsidRPr="00165172">
              <w:rPr>
                <w:rFonts w:ascii="Times New Roman" w:hAnsi="Times New Roman"/>
                <w:sz w:val="24"/>
                <w:szCs w:val="24"/>
              </w:rPr>
              <w:t>увашской Республики»;</w:t>
            </w:r>
          </w:p>
        </w:tc>
      </w:tr>
      <w:tr w:rsidR="001032ED" w:rsidRPr="00165172" w:rsidTr="00450C61">
        <w:trPr>
          <w:trHeight w:val="634"/>
        </w:trPr>
        <w:tc>
          <w:tcPr>
            <w:tcW w:w="2268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Чапурина </w:t>
            </w:r>
          </w:p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1032ED" w:rsidRPr="00165172" w:rsidRDefault="001032ED" w:rsidP="0038333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83332" w:rsidRPr="00165172">
              <w:rPr>
                <w:rFonts w:ascii="Times New Roman" w:hAnsi="Times New Roman"/>
                <w:sz w:val="24"/>
                <w:szCs w:val="24"/>
              </w:rPr>
              <w:t xml:space="preserve">Бюджетного учреждения Чувашской 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Р</w:t>
            </w:r>
            <w:r w:rsidR="00383332" w:rsidRPr="00165172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 xml:space="preserve"> «Козловский комплексный центр социального обслуживания населения» Министерства труда и социальной защиты Чувашской Республики (по согласованию);</w:t>
            </w:r>
          </w:p>
        </w:tc>
      </w:tr>
      <w:tr w:rsidR="001032ED" w:rsidRPr="00165172" w:rsidTr="00450C61">
        <w:tc>
          <w:tcPr>
            <w:tcW w:w="2268" w:type="dxa"/>
          </w:tcPr>
          <w:p w:rsidR="00425BCF" w:rsidRPr="00165172" w:rsidRDefault="00425BC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п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>редставитель</w:t>
            </w:r>
          </w:p>
          <w:p w:rsidR="00733439" w:rsidRPr="00165172" w:rsidRDefault="003048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подразделения </w:t>
            </w:r>
          </w:p>
          <w:p w:rsidR="001032ED" w:rsidRPr="00165172" w:rsidRDefault="001032ED" w:rsidP="003048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3048FB" w:rsidRPr="00165172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A22478" w:rsidRPr="00165172">
              <w:rPr>
                <w:rFonts w:ascii="Times New Roman" w:hAnsi="Times New Roman"/>
                <w:sz w:val="24"/>
                <w:szCs w:val="24"/>
              </w:rPr>
              <w:t xml:space="preserve">сполнительной власти </w:t>
            </w:r>
            <w:r w:rsidRPr="0016517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44" w:type="dxa"/>
          </w:tcPr>
          <w:p w:rsidR="001032ED" w:rsidRPr="00165172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43" w:type="dxa"/>
          </w:tcPr>
          <w:p w:rsidR="001032ED" w:rsidRPr="00165172" w:rsidRDefault="003048FB" w:rsidP="003048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172"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proofErr w:type="gramEnd"/>
            <w:r w:rsidRPr="00165172">
              <w:rPr>
                <w:rFonts w:ascii="Times New Roman" w:hAnsi="Times New Roman"/>
                <w:sz w:val="24"/>
                <w:szCs w:val="24"/>
              </w:rPr>
              <w:t xml:space="preserve"> функции органа Чувашской Республики 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>по профилактике коррупционных и иных</w:t>
            </w:r>
            <w:r w:rsidR="001154F8" w:rsidRPr="00165172">
              <w:rPr>
                <w:rFonts w:ascii="Times New Roman" w:hAnsi="Times New Roman"/>
                <w:sz w:val="24"/>
                <w:szCs w:val="24"/>
              </w:rPr>
              <w:t xml:space="preserve"> правонарушений </w:t>
            </w:r>
            <w:r w:rsidR="001032ED" w:rsidRPr="00165172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B62033" w:rsidRPr="00165172" w:rsidTr="00450C61">
        <w:tc>
          <w:tcPr>
            <w:tcW w:w="2268" w:type="dxa"/>
          </w:tcPr>
          <w:p w:rsidR="00B62033" w:rsidRPr="00165172" w:rsidRDefault="00B62033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</w:t>
            </w:r>
          </w:p>
        </w:tc>
        <w:tc>
          <w:tcPr>
            <w:tcW w:w="144" w:type="dxa"/>
          </w:tcPr>
          <w:p w:rsidR="00B62033" w:rsidRPr="00165172" w:rsidRDefault="00B62033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B62033" w:rsidRPr="00165172" w:rsidRDefault="008E5668" w:rsidP="003048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72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16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2033" w:rsidRPr="00165172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B62033" w:rsidRPr="00165172">
              <w:rPr>
                <w:rFonts w:ascii="Times New Roman" w:hAnsi="Times New Roman"/>
                <w:sz w:val="24"/>
                <w:szCs w:val="24"/>
              </w:rPr>
              <w:t xml:space="preserve"> связана с государственной или муниципальной службой (по согласованию). </w:t>
            </w:r>
          </w:p>
        </w:tc>
      </w:tr>
    </w:tbl>
    <w:p w:rsidR="001032ED" w:rsidRPr="00165172" w:rsidRDefault="001032ED" w:rsidP="001032ED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032ED" w:rsidRPr="00165172" w:rsidSect="002A63F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42A"/>
    <w:rsid w:val="00007E99"/>
    <w:rsid w:val="000534CB"/>
    <w:rsid w:val="00062185"/>
    <w:rsid w:val="00087620"/>
    <w:rsid w:val="000C5E12"/>
    <w:rsid w:val="000E58D4"/>
    <w:rsid w:val="001032ED"/>
    <w:rsid w:val="00112655"/>
    <w:rsid w:val="001154F8"/>
    <w:rsid w:val="00127E2E"/>
    <w:rsid w:val="00165172"/>
    <w:rsid w:val="001736BB"/>
    <w:rsid w:val="00176E99"/>
    <w:rsid w:val="001A10D7"/>
    <w:rsid w:val="001B59D5"/>
    <w:rsid w:val="001B74FD"/>
    <w:rsid w:val="001D1DCC"/>
    <w:rsid w:val="001E1027"/>
    <w:rsid w:val="001F71D9"/>
    <w:rsid w:val="00200E9C"/>
    <w:rsid w:val="002773A0"/>
    <w:rsid w:val="00277D48"/>
    <w:rsid w:val="00286E50"/>
    <w:rsid w:val="0029176E"/>
    <w:rsid w:val="002A63FB"/>
    <w:rsid w:val="002B6D0E"/>
    <w:rsid w:val="002D2DB3"/>
    <w:rsid w:val="002E4A07"/>
    <w:rsid w:val="002F2979"/>
    <w:rsid w:val="003048FB"/>
    <w:rsid w:val="003423C1"/>
    <w:rsid w:val="003737A3"/>
    <w:rsid w:val="00380DC2"/>
    <w:rsid w:val="00383332"/>
    <w:rsid w:val="003840FA"/>
    <w:rsid w:val="003D1C1E"/>
    <w:rsid w:val="003D3886"/>
    <w:rsid w:val="003E0FC6"/>
    <w:rsid w:val="003E25DA"/>
    <w:rsid w:val="003F392E"/>
    <w:rsid w:val="00411EE4"/>
    <w:rsid w:val="00424D5F"/>
    <w:rsid w:val="00425BCF"/>
    <w:rsid w:val="004336EF"/>
    <w:rsid w:val="00450C61"/>
    <w:rsid w:val="004868E3"/>
    <w:rsid w:val="004C4857"/>
    <w:rsid w:val="004D39FC"/>
    <w:rsid w:val="005073FE"/>
    <w:rsid w:val="005266EA"/>
    <w:rsid w:val="00542AC7"/>
    <w:rsid w:val="005542C3"/>
    <w:rsid w:val="00557B15"/>
    <w:rsid w:val="005E3003"/>
    <w:rsid w:val="005F3516"/>
    <w:rsid w:val="006010BB"/>
    <w:rsid w:val="006214DA"/>
    <w:rsid w:val="0063218E"/>
    <w:rsid w:val="006513E3"/>
    <w:rsid w:val="00671E00"/>
    <w:rsid w:val="006B59BE"/>
    <w:rsid w:val="006D4A6F"/>
    <w:rsid w:val="006E00EA"/>
    <w:rsid w:val="00701F3B"/>
    <w:rsid w:val="00713DD8"/>
    <w:rsid w:val="0072790E"/>
    <w:rsid w:val="00733439"/>
    <w:rsid w:val="0073395D"/>
    <w:rsid w:val="00741948"/>
    <w:rsid w:val="007714DA"/>
    <w:rsid w:val="0079599B"/>
    <w:rsid w:val="007A526E"/>
    <w:rsid w:val="007F6C14"/>
    <w:rsid w:val="0082042A"/>
    <w:rsid w:val="0084396B"/>
    <w:rsid w:val="00865D45"/>
    <w:rsid w:val="00886D4F"/>
    <w:rsid w:val="008B7DC3"/>
    <w:rsid w:val="008C5735"/>
    <w:rsid w:val="008D0CE5"/>
    <w:rsid w:val="008E5668"/>
    <w:rsid w:val="00932E74"/>
    <w:rsid w:val="0093459C"/>
    <w:rsid w:val="00937A5B"/>
    <w:rsid w:val="009447CA"/>
    <w:rsid w:val="00987457"/>
    <w:rsid w:val="009876A0"/>
    <w:rsid w:val="00995C41"/>
    <w:rsid w:val="009C33F7"/>
    <w:rsid w:val="009D6993"/>
    <w:rsid w:val="009E2601"/>
    <w:rsid w:val="00A02A1B"/>
    <w:rsid w:val="00A10572"/>
    <w:rsid w:val="00A22478"/>
    <w:rsid w:val="00A47915"/>
    <w:rsid w:val="00A70CA3"/>
    <w:rsid w:val="00A868A2"/>
    <w:rsid w:val="00A94BD7"/>
    <w:rsid w:val="00AB4055"/>
    <w:rsid w:val="00AD3F24"/>
    <w:rsid w:val="00AE0D9D"/>
    <w:rsid w:val="00AE2CB5"/>
    <w:rsid w:val="00AF4A83"/>
    <w:rsid w:val="00B1461E"/>
    <w:rsid w:val="00B62033"/>
    <w:rsid w:val="00B70D17"/>
    <w:rsid w:val="00B9354E"/>
    <w:rsid w:val="00BC4919"/>
    <w:rsid w:val="00BF2187"/>
    <w:rsid w:val="00BF3918"/>
    <w:rsid w:val="00C67658"/>
    <w:rsid w:val="00C701C8"/>
    <w:rsid w:val="00C72DB0"/>
    <w:rsid w:val="00C869AF"/>
    <w:rsid w:val="00CC671B"/>
    <w:rsid w:val="00D32C80"/>
    <w:rsid w:val="00D43E08"/>
    <w:rsid w:val="00D63D36"/>
    <w:rsid w:val="00D979E0"/>
    <w:rsid w:val="00DA2255"/>
    <w:rsid w:val="00DA3030"/>
    <w:rsid w:val="00E05F61"/>
    <w:rsid w:val="00E23135"/>
    <w:rsid w:val="00E25F78"/>
    <w:rsid w:val="00E26909"/>
    <w:rsid w:val="00E2702D"/>
    <w:rsid w:val="00E34BA8"/>
    <w:rsid w:val="00E47DF7"/>
    <w:rsid w:val="00E71702"/>
    <w:rsid w:val="00E72EE0"/>
    <w:rsid w:val="00E74EE7"/>
    <w:rsid w:val="00E767E1"/>
    <w:rsid w:val="00EB6BD7"/>
    <w:rsid w:val="00EC41A5"/>
    <w:rsid w:val="00ED53F3"/>
    <w:rsid w:val="00F022DC"/>
    <w:rsid w:val="00F44711"/>
    <w:rsid w:val="00F54641"/>
    <w:rsid w:val="00F61F69"/>
    <w:rsid w:val="00FA619B"/>
    <w:rsid w:val="00FC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7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7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6E64EFB6AC622579155BD659C8FEA455000937ED8A957E0A03E54482CEA2919D384D5EB1053B85B6E9AS1K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36E64EFB6AC62257914BB073F0D1EE4F5B5E9A75D0A304B5FF65091F25E07E5E9CDD94SAKC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7A9A-782D-414B-A374-FCD0825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2023-05-15T06:18:00Z</cp:lastPrinted>
  <dcterms:created xsi:type="dcterms:W3CDTF">2025-02-03T05:24:00Z</dcterms:created>
  <dcterms:modified xsi:type="dcterms:W3CDTF">2025-02-03T05:24:00Z</dcterms:modified>
</cp:coreProperties>
</file>