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7714D9">
        <w:rPr>
          <w:rFonts w:ascii="PT Astra Serif" w:hAnsi="PT Astra Serif"/>
          <w:b/>
          <w:sz w:val="24"/>
          <w:szCs w:val="24"/>
        </w:rPr>
        <w:t>Собрание депутатов Вурнарского муниципального округа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>Чувашской Республики первого созыва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 xml:space="preserve">очередное </w:t>
      </w:r>
      <w:r w:rsidR="00F1136D" w:rsidRPr="007714D9">
        <w:rPr>
          <w:rFonts w:ascii="PT Astra Serif" w:hAnsi="PT Astra Serif"/>
          <w:b/>
          <w:sz w:val="24"/>
          <w:szCs w:val="24"/>
        </w:rPr>
        <w:t>_</w:t>
      </w:r>
      <w:proofErr w:type="gramStart"/>
      <w:r w:rsidR="00F1136D" w:rsidRPr="007714D9">
        <w:rPr>
          <w:rFonts w:ascii="PT Astra Serif" w:hAnsi="PT Astra Serif"/>
          <w:b/>
          <w:sz w:val="24"/>
          <w:szCs w:val="24"/>
        </w:rPr>
        <w:t>_</w:t>
      </w:r>
      <w:r w:rsidRPr="007714D9">
        <w:rPr>
          <w:rFonts w:ascii="PT Astra Serif" w:hAnsi="PT Astra Serif"/>
          <w:b/>
          <w:sz w:val="24"/>
          <w:szCs w:val="24"/>
        </w:rPr>
        <w:t>-</w:t>
      </w:r>
      <w:proofErr w:type="gramEnd"/>
      <w:r w:rsidRPr="007714D9">
        <w:rPr>
          <w:rFonts w:ascii="PT Astra Serif" w:hAnsi="PT Astra Serif"/>
          <w:b/>
          <w:sz w:val="24"/>
          <w:szCs w:val="24"/>
        </w:rPr>
        <w:t>е заседание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5A7865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7714D9">
        <w:rPr>
          <w:rFonts w:ascii="PT Astra Serif" w:hAnsi="PT Astra Serif"/>
          <w:b/>
          <w:sz w:val="24"/>
          <w:szCs w:val="24"/>
        </w:rPr>
        <w:t>Р</w:t>
      </w:r>
      <w:proofErr w:type="gramEnd"/>
      <w:r w:rsidRPr="007714D9">
        <w:rPr>
          <w:rFonts w:ascii="PT Astra Serif" w:hAnsi="PT Astra Serif"/>
          <w:b/>
          <w:sz w:val="24"/>
          <w:szCs w:val="24"/>
        </w:rPr>
        <w:t xml:space="preserve"> Е Ш Е Н И Е № </w:t>
      </w:r>
      <w:r w:rsidR="00F1136D" w:rsidRPr="007714D9">
        <w:rPr>
          <w:rFonts w:ascii="PT Astra Serif" w:hAnsi="PT Astra Serif"/>
          <w:b/>
          <w:sz w:val="24"/>
          <w:szCs w:val="24"/>
        </w:rPr>
        <w:t>__</w:t>
      </w:r>
      <w:r w:rsidRPr="007714D9">
        <w:rPr>
          <w:rFonts w:ascii="PT Astra Serif" w:hAnsi="PT Astra Serif"/>
          <w:b/>
          <w:sz w:val="24"/>
          <w:szCs w:val="24"/>
        </w:rPr>
        <w:t>/</w:t>
      </w:r>
      <w:r w:rsidR="00F1136D" w:rsidRPr="007714D9">
        <w:rPr>
          <w:rFonts w:ascii="PT Astra Serif" w:hAnsi="PT Astra Serif"/>
          <w:b/>
          <w:sz w:val="24"/>
          <w:szCs w:val="24"/>
        </w:rPr>
        <w:t>__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F1136D" w:rsidP="00507C9E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7714D9">
        <w:rPr>
          <w:rFonts w:ascii="PT Astra Serif" w:hAnsi="PT Astra Serif"/>
          <w:sz w:val="24"/>
          <w:szCs w:val="24"/>
        </w:rPr>
        <w:t>__</w:t>
      </w:r>
      <w:r w:rsidR="00507C9E" w:rsidRPr="007714D9">
        <w:rPr>
          <w:rFonts w:ascii="PT Astra Serif" w:hAnsi="PT Astra Serif"/>
          <w:sz w:val="24"/>
          <w:szCs w:val="24"/>
        </w:rPr>
        <w:t xml:space="preserve"> </w:t>
      </w:r>
      <w:r w:rsidRPr="007714D9">
        <w:rPr>
          <w:rFonts w:ascii="PT Astra Serif" w:hAnsi="PT Astra Serif"/>
          <w:sz w:val="24"/>
          <w:szCs w:val="24"/>
        </w:rPr>
        <w:t>_______</w:t>
      </w:r>
      <w:r w:rsidR="00507C9E" w:rsidRPr="007714D9">
        <w:rPr>
          <w:rFonts w:ascii="PT Astra Serif" w:hAnsi="PT Astra Serif"/>
          <w:sz w:val="24"/>
          <w:szCs w:val="24"/>
        </w:rPr>
        <w:t xml:space="preserve"> 2024 года</w:t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  <w:t xml:space="preserve">   </w:t>
      </w:r>
      <w:proofErr w:type="spellStart"/>
      <w:r w:rsidR="00507C9E" w:rsidRPr="007714D9">
        <w:rPr>
          <w:rFonts w:ascii="PT Astra Serif" w:hAnsi="PT Astra Serif"/>
          <w:sz w:val="24"/>
          <w:szCs w:val="24"/>
        </w:rPr>
        <w:t>пгт</w:t>
      </w:r>
      <w:proofErr w:type="spellEnd"/>
      <w:r w:rsidR="00507C9E" w:rsidRPr="007714D9">
        <w:rPr>
          <w:rFonts w:ascii="PT Astra Serif" w:hAnsi="PT Astra Serif"/>
          <w:sz w:val="24"/>
          <w:szCs w:val="24"/>
        </w:rPr>
        <w:t>. Вурнары</w:t>
      </w:r>
    </w:p>
    <w:p w:rsidR="00F1235C" w:rsidRPr="007714D9" w:rsidRDefault="00F1235C" w:rsidP="00530509">
      <w:pPr>
        <w:pStyle w:val="a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30509" w:rsidRPr="007714D9" w:rsidRDefault="00636835" w:rsidP="00685C1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7714D9">
        <w:rPr>
          <w:rFonts w:ascii="PT Astra Serif" w:eastAsia="Calibri" w:hAnsi="PT Astra Serif" w:cs="Times New Roman"/>
          <w:b/>
          <w:sz w:val="24"/>
          <w:szCs w:val="24"/>
        </w:rPr>
        <w:t>О внесении изменений в</w:t>
      </w:r>
      <w:r w:rsidR="000D6EF8" w:rsidRPr="007714D9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F1136D" w:rsidRPr="007714D9">
        <w:rPr>
          <w:rFonts w:ascii="PT Astra Serif" w:eastAsia="Calibri" w:hAnsi="PT Astra Serif" w:cs="Times New Roman"/>
          <w:b/>
          <w:sz w:val="24"/>
          <w:szCs w:val="24"/>
        </w:rPr>
        <w:t>решение Собрания депутатов Вурнарского муниципального округа Чувашской Республики от 28 декабря 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</w:r>
    </w:p>
    <w:p w:rsidR="00530509" w:rsidRPr="007714D9" w:rsidRDefault="00530509" w:rsidP="0030607C">
      <w:pPr>
        <w:autoSpaceDE w:val="0"/>
        <w:autoSpaceDN w:val="0"/>
        <w:adjustRightInd w:val="0"/>
        <w:spacing w:after="0" w:line="240" w:lineRule="auto"/>
        <w:ind w:right="496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F1136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 xml:space="preserve">В соответствии с Трудовым кодексом Российской Федерации, Федеральными законами от 6 октября 2033 г. № 131-ФЗ «Об общих принципах местного </w:t>
      </w:r>
      <w:proofErr w:type="gramStart"/>
      <w:r w:rsidRPr="007714D9">
        <w:rPr>
          <w:rFonts w:ascii="PT Astra Serif" w:eastAsia="Calibri" w:hAnsi="PT Astra Serif" w:cs="Times New Roman"/>
          <w:sz w:val="24"/>
          <w:szCs w:val="24"/>
        </w:rPr>
        <w:t>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 от 28 декабря 2022 г. № 765 «Об оценке расчетного объема расходов на денежное содержание лиц, замещающих муниципальные должности, и лиц, замещающих должности муниципальной</w:t>
      </w:r>
      <w:proofErr w:type="gramEnd"/>
      <w:r w:rsidRPr="007714D9">
        <w:rPr>
          <w:rFonts w:ascii="PT Astra Serif" w:eastAsia="Calibri" w:hAnsi="PT Astra Serif" w:cs="Times New Roman"/>
          <w:sz w:val="24"/>
          <w:szCs w:val="24"/>
        </w:rPr>
        <w:t xml:space="preserve"> службы», Уставом Вурнарского муниципального округа Чувашской Республики, </w:t>
      </w:r>
      <w:r w:rsidRPr="007714D9">
        <w:rPr>
          <w:rFonts w:ascii="PT Astra Serif" w:hAnsi="PT Astra Serif" w:cs="Times New Roman"/>
          <w:b/>
          <w:sz w:val="24"/>
          <w:szCs w:val="24"/>
        </w:rPr>
        <w:t>Собрание депутатов Вурнарского муниципального округа Чувашской Республики РЕШИЛО:</w:t>
      </w:r>
    </w:p>
    <w:p w:rsidR="003E73BA" w:rsidRPr="007714D9" w:rsidRDefault="00F1136D" w:rsidP="00F1136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Внести в решение Собрания депутатов Вурнарского муниципального округа Чувашской Республики от 28 декабря 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 (далее – решение) следующие изменения:</w:t>
      </w:r>
    </w:p>
    <w:p w:rsidR="007714D9" w:rsidRPr="007714D9" w:rsidRDefault="008219B6" w:rsidP="007714D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- пункт 6.9 раздела «Ежемесячная надбавка к должностному окладу за особые условия муниципальной службы» </w:t>
      </w:r>
      <w:r w:rsidR="007714D9" w:rsidRPr="007714D9">
        <w:rPr>
          <w:rFonts w:ascii="PT Astra Serif" w:eastAsia="Calibri" w:hAnsi="PT Astra Serif" w:cs="Times New Roman"/>
          <w:sz w:val="24"/>
          <w:szCs w:val="24"/>
        </w:rPr>
        <w:t>изложить в следующей редакции: «</w:t>
      </w:r>
      <w:r w:rsidR="007714D9" w:rsidRPr="007714D9">
        <w:rPr>
          <w:rFonts w:ascii="PT Astra Serif" w:hAnsi="PT Astra Serif"/>
          <w:sz w:val="24"/>
          <w:szCs w:val="24"/>
        </w:rPr>
        <w:t xml:space="preserve">6.9. </w:t>
      </w:r>
      <w:proofErr w:type="gramStart"/>
      <w:r w:rsidR="007714D9" w:rsidRPr="007714D9">
        <w:rPr>
          <w:rFonts w:ascii="PT Astra Serif" w:hAnsi="PT Astra Serif"/>
          <w:sz w:val="24"/>
          <w:szCs w:val="24"/>
        </w:rPr>
        <w:t>Решение об установлении конкретного размера ежемесячной надбавки к должностному окладу за особые условия муниципальной службы муниципальным служащим администрации Вурнарского муниципального округа Чувашской Республики и руководителям структурных подразделений (с правами юридических лиц) принимается распоряжением администрации Вурнарского муниципального округа Чувашской Республики, муниципальным служащим структурных подразделений (с правами юридических лиц) — локальными актами структурных подразделений (с правами юридических лиц).</w:t>
      </w:r>
      <w:r w:rsidR="007714D9" w:rsidRPr="007714D9">
        <w:rPr>
          <w:rFonts w:ascii="PT Astra Serif" w:hAnsi="PT Astra Serif" w:cs="Times New Roman"/>
          <w:sz w:val="24"/>
          <w:szCs w:val="24"/>
        </w:rPr>
        <w:t>»;</w:t>
      </w:r>
      <w:proofErr w:type="gramEnd"/>
    </w:p>
    <w:p w:rsidR="00F1136D" w:rsidRPr="007714D9" w:rsidRDefault="00F1136D" w:rsidP="00F1136D">
      <w:pPr>
        <w:pStyle w:val="a7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- в пункт 15.1 раздела 15 «Фонд оплаты труда» изложить в следующей редакции:</w:t>
      </w:r>
    </w:p>
    <w:p w:rsidR="00F1136D" w:rsidRPr="007714D9" w:rsidRDefault="00F1136D" w:rsidP="00F1136D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«15.1. Фонд оплаты труда лиц, замещающих муниципальные должности, и должности муниципальной службы формируется, за счет средств, направленных для выплаты (в расчете на год):</w:t>
      </w:r>
    </w:p>
    <w:tbl>
      <w:tblPr>
        <w:tblStyle w:val="a3"/>
        <w:tblW w:w="9464" w:type="dxa"/>
        <w:tblInd w:w="108" w:type="dxa"/>
        <w:tblLook w:val="04A0" w:firstRow="1" w:lastRow="0" w:firstColumn="1" w:lastColumn="0" w:noHBand="0" w:noVBand="1"/>
      </w:tblPr>
      <w:tblGrid>
        <w:gridCol w:w="3409"/>
        <w:gridCol w:w="5630"/>
        <w:gridCol w:w="425"/>
      </w:tblGrid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>Составляющие фонда оплаты труда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Количество должностных окладов, предусматриваемых при формировании фонда оплаты труда </w:t>
            </w:r>
          </w:p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(должностных окладов)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Ежемесячная надбавка к должностному окладу за особые условия службы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Ежемесячная надбавка к должностному окладу за выслугу лет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Ежемесячная выплата за классный чин муниципальных служащих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Премия за выполнение особо важных и сложных заданий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5718E2" w:rsidRPr="007714D9" w:rsidTr="00DF1579">
        <w:tc>
          <w:tcPr>
            <w:tcW w:w="3409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0" w:type="dxa"/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73,5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718E2" w:rsidRPr="007714D9" w:rsidRDefault="005718E2" w:rsidP="00F1136D">
            <w:pPr>
              <w:pStyle w:val="a7"/>
              <w:autoSpaceDE w:val="0"/>
              <w:autoSpaceDN w:val="0"/>
              <w:adjustRightInd w:val="0"/>
              <w:ind w:left="0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7714D9">
              <w:rPr>
                <w:rFonts w:ascii="PT Astra Serif" w:eastAsia="Calibri" w:hAnsi="PT Astra Serif" w:cs="Times New Roman"/>
                <w:sz w:val="24"/>
                <w:szCs w:val="24"/>
              </w:rPr>
              <w:t>».</w:t>
            </w:r>
          </w:p>
        </w:tc>
      </w:tr>
    </w:tbl>
    <w:p w:rsidR="00F1136D" w:rsidRPr="007714D9" w:rsidRDefault="00DF1579" w:rsidP="00DF157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- приложение № 1 к решению изложить в редакции согласно приложению № 1 к настоящему решению;</w:t>
      </w:r>
    </w:p>
    <w:p w:rsidR="00DF1579" w:rsidRPr="007714D9" w:rsidRDefault="00DF1579" w:rsidP="00DF1579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- приложение № 2 к решению изложить в редакции согласно приложению № 2 к настоящему решению.</w:t>
      </w:r>
    </w:p>
    <w:p w:rsidR="00DF1579" w:rsidRPr="007714D9" w:rsidRDefault="00DF1579" w:rsidP="00DF157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Настоящее решение вступает в силу после его официального опубликования и распространяется на правоотношения, возникшие с 1 июля 2024 года.</w:t>
      </w: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81"/>
        <w:gridCol w:w="2976"/>
      </w:tblGrid>
      <w:tr w:rsidR="00507C9E" w:rsidRPr="007714D9" w:rsidTr="00DF1579">
        <w:trPr>
          <w:trHeight w:val="1250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/>
                <w:sz w:val="24"/>
                <w:szCs w:val="24"/>
              </w:rPr>
              <w:t>Председатель Собрания депутатов Вурнарского муниципального округа 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/>
                <w:sz w:val="24"/>
                <w:szCs w:val="24"/>
              </w:rPr>
              <w:t xml:space="preserve">                         А.Р. Петров</w:t>
            </w:r>
          </w:p>
        </w:tc>
      </w:tr>
      <w:tr w:rsidR="00507C9E" w:rsidRPr="007714D9" w:rsidTr="00746EE2">
        <w:trPr>
          <w:trHeight w:val="484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 xml:space="preserve">Глава Вурнарского муниципального округа  </w:t>
            </w: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>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 xml:space="preserve">                Н.В. Никандрова</w:t>
            </w:r>
          </w:p>
        </w:tc>
      </w:tr>
    </w:tbl>
    <w:p w:rsidR="00F552DD" w:rsidRPr="007714D9" w:rsidRDefault="00F552D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941CC9" w:rsidRPr="007714D9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941CC9" w:rsidRPr="007714D9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№ 1</w:t>
      </w: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CC2AFB" w:rsidRPr="007714D9" w:rsidRDefault="00507C9E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="00AF79C4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__________</w:t>
      </w:r>
      <w:r w:rsidR="00AF79C4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2024 г. № 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/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__</w:t>
      </w: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C2AFB" w:rsidRPr="007714D9" w:rsidRDefault="006C42B7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CC2AFB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Приложение 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№ 1</w:t>
      </w:r>
    </w:p>
    <w:p w:rsidR="00DF1579" w:rsidRPr="007714D9" w:rsidRDefault="00CC2AFB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</w:t>
      </w:r>
      <w:r w:rsidR="00DF1579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Положению о денежном содержании </w:t>
      </w:r>
    </w:p>
    <w:p w:rsidR="00DF1579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материальном </w:t>
      </w:r>
      <w:proofErr w:type="gramStart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стимулировании</w:t>
      </w:r>
      <w:proofErr w:type="gramEnd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лиц, </w:t>
      </w:r>
    </w:p>
    <w:p w:rsidR="00DF1579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замещающих</w:t>
      </w:r>
      <w:proofErr w:type="gramEnd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муниципальные должности </w:t>
      </w:r>
    </w:p>
    <w:p w:rsidR="00DF1579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должности муниципальной службы </w:t>
      </w:r>
    </w:p>
    <w:p w:rsidR="00DF1579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органах местного самоуправления </w:t>
      </w:r>
    </w:p>
    <w:p w:rsidR="00DF1579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CC2AFB" w:rsidRPr="007714D9" w:rsidRDefault="00DF1579" w:rsidP="00DF1579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Чувашской Республики </w:t>
      </w:r>
    </w:p>
    <w:p w:rsidR="00CC2AFB" w:rsidRPr="007714D9" w:rsidRDefault="00CC2AFB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B5B35" w:rsidRPr="007714D9" w:rsidRDefault="007B5B35" w:rsidP="00CC2AFB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CC2AFB" w:rsidRPr="007714D9" w:rsidRDefault="00DF1579" w:rsidP="00CC2AFB">
      <w:pPr>
        <w:spacing w:after="0" w:line="240" w:lineRule="auto"/>
        <w:ind w:right="28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Размеры должностных окладов и ежемесячного денежного поощрения лиц, замещающих муниципальные должности </w:t>
      </w:r>
    </w:p>
    <w:p w:rsidR="00CC2AFB" w:rsidRPr="007714D9" w:rsidRDefault="00CC2AFB" w:rsidP="00CC2AF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36"/>
        <w:gridCol w:w="2283"/>
        <w:gridCol w:w="2678"/>
        <w:gridCol w:w="425"/>
      </w:tblGrid>
      <w:tr w:rsidR="006C42B7" w:rsidRPr="007714D9" w:rsidTr="006C42B7">
        <w:tc>
          <w:tcPr>
            <w:tcW w:w="3936" w:type="dxa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283" w:type="dxa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2678" w:type="dxa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Размер ежемесячного денежного поощрения (должностных окладов)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8897" w:type="dxa"/>
            <w:gridSpan w:val="3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936" w:type="dxa"/>
          </w:tcPr>
          <w:p w:rsidR="006C42B7" w:rsidRPr="007714D9" w:rsidRDefault="006C42B7" w:rsidP="00DF1579">
            <w:pPr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sz w:val="24"/>
                <w:szCs w:val="24"/>
                <w:lang w:eastAsia="ru-RU"/>
              </w:rPr>
              <w:t>Глава муниципального округа</w:t>
            </w:r>
          </w:p>
        </w:tc>
        <w:tc>
          <w:tcPr>
            <w:tcW w:w="2283" w:type="dxa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sz w:val="24"/>
                <w:szCs w:val="24"/>
                <w:lang w:eastAsia="ru-RU"/>
              </w:rPr>
              <w:t>29160</w:t>
            </w:r>
          </w:p>
        </w:tc>
        <w:tc>
          <w:tcPr>
            <w:tcW w:w="2678" w:type="dxa"/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CC2AFB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714D9">
              <w:rPr>
                <w:rFonts w:ascii="PT Astra Serif" w:hAnsi="PT Astra Serif"/>
                <w:sz w:val="24"/>
                <w:szCs w:val="24"/>
                <w:lang w:eastAsia="ru-RU"/>
              </w:rPr>
              <w:t>».</w:t>
            </w:r>
          </w:p>
        </w:tc>
      </w:tr>
    </w:tbl>
    <w:p w:rsidR="00DF1579" w:rsidRPr="007714D9" w:rsidRDefault="00DF1579" w:rsidP="00CC2AFB">
      <w:pPr>
        <w:spacing w:after="0" w:line="240" w:lineRule="auto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p w:rsidR="007B5B35" w:rsidRPr="007714D9" w:rsidRDefault="007B5B35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  <w:sectPr w:rsidR="007B5B35" w:rsidRPr="007714D9" w:rsidSect="00CC2AFB">
          <w:head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Приложение № 2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Чувашской Республики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от __.__________.2024 г. № __/__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B5B35" w:rsidRPr="007714D9" w:rsidRDefault="006C42B7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="007B5B35"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 № 2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к Положению о денежном содержании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материальном </w:t>
      </w:r>
      <w:proofErr w:type="gramStart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стимулировании</w:t>
      </w:r>
      <w:proofErr w:type="gramEnd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лиц,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>замещающих</w:t>
      </w:r>
      <w:proofErr w:type="gramEnd"/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муниципальные должности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 должности муниципальной службы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органах местного самоуправления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Вурнарского муниципального округа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Чувашской Республики </w:t>
      </w:r>
    </w:p>
    <w:p w:rsidR="007B5B35" w:rsidRPr="007714D9" w:rsidRDefault="007B5B35" w:rsidP="007B5B35">
      <w:pPr>
        <w:spacing w:after="0" w:line="240" w:lineRule="auto"/>
        <w:ind w:right="281" w:firstLine="567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B5B35" w:rsidRPr="007714D9" w:rsidRDefault="007B5B35" w:rsidP="007B5B35">
      <w:pPr>
        <w:spacing w:after="0" w:line="240" w:lineRule="auto"/>
        <w:ind w:right="281" w:firstLine="567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B5B35" w:rsidRPr="007714D9" w:rsidRDefault="007B5B35" w:rsidP="007B5B35">
      <w:pPr>
        <w:spacing w:after="0" w:line="240" w:lineRule="auto"/>
        <w:ind w:right="281"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7714D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Размеры должностных окладов и ежемесячного денежного поощрения лиц, замещающих должности муниципальной службы</w:t>
      </w:r>
    </w:p>
    <w:p w:rsidR="007B5B35" w:rsidRPr="007714D9" w:rsidRDefault="007B5B35" w:rsidP="007B5B35">
      <w:pPr>
        <w:spacing w:after="0" w:line="240" w:lineRule="auto"/>
        <w:ind w:right="281"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268"/>
        <w:gridCol w:w="709"/>
      </w:tblGrid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Размер ежемесячного денежного поощрения (должностных окладов)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8755" w:type="dxa"/>
            <w:gridSpan w:val="3"/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Раздел 1. Исполнительно-распорядительный орган местного самоуправления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муниципального округа 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9939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муниципального округа 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9519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управления администрации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8399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(городского поселения), входящей в состав муниципального округа, менее 10 тыс. человек)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</w:t>
            </w: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входящей в состав муниципального округа, от 1 до 3 тыс. человек)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8144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менее 1 тыс. человек)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отдела администрации муниципального округа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8144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7892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Советник главы администрации муниципального округа по делам молодежи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8121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7765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Заведующий сектором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7765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Пресс-секретарь главы администрации муниципального округа 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7319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Главный специалист-эксперт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6872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Ведущий специалист-эксперт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6362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Специалист-эксперт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специалист 2 разряда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5599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Старший специалист 3 разряда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5344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Специалист 1 разряда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4837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Специалист 2 разряда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4284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6C42B7" w:rsidRPr="007714D9" w:rsidTr="006C42B7">
        <w:tc>
          <w:tcPr>
            <w:tcW w:w="3652" w:type="dxa"/>
          </w:tcPr>
          <w:p w:rsidR="006C42B7" w:rsidRPr="007714D9" w:rsidRDefault="006C42B7" w:rsidP="006C42B7">
            <w:pPr>
              <w:ind w:right="34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Специалист 3 разряда </w:t>
            </w:r>
          </w:p>
        </w:tc>
        <w:tc>
          <w:tcPr>
            <w:tcW w:w="2835" w:type="dxa"/>
          </w:tcPr>
          <w:p w:rsidR="006C42B7" w:rsidRPr="007714D9" w:rsidRDefault="006C42B7" w:rsidP="006C42B7">
            <w:pPr>
              <w:ind w:right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3783</w:t>
            </w:r>
          </w:p>
        </w:tc>
        <w:tc>
          <w:tcPr>
            <w:tcW w:w="2268" w:type="dxa"/>
          </w:tcPr>
          <w:p w:rsidR="006C42B7" w:rsidRPr="007714D9" w:rsidRDefault="006C42B7" w:rsidP="006C42B7">
            <w:pPr>
              <w:tabs>
                <w:tab w:val="left" w:pos="2018"/>
              </w:tabs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6C42B7" w:rsidRPr="007714D9" w:rsidRDefault="006C42B7" w:rsidP="007B5B35">
            <w:pPr>
              <w:ind w:right="281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714D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7B5B35" w:rsidRPr="007714D9" w:rsidRDefault="007B5B35" w:rsidP="007B5B35">
      <w:pPr>
        <w:spacing w:after="0" w:line="240" w:lineRule="auto"/>
        <w:ind w:right="281"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CC2AFB" w:rsidRPr="007714D9" w:rsidRDefault="00CC2AFB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sectPr w:rsidR="00CC2AFB" w:rsidRPr="007714D9" w:rsidSect="00CC2A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10" w:rsidRDefault="00F51B10" w:rsidP="00507C9E">
      <w:pPr>
        <w:spacing w:after="0" w:line="240" w:lineRule="auto"/>
      </w:pPr>
      <w:r>
        <w:separator/>
      </w:r>
    </w:p>
  </w:endnote>
  <w:endnote w:type="continuationSeparator" w:id="0">
    <w:p w:rsidR="00F51B10" w:rsidRDefault="00F51B10" w:rsidP="005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10" w:rsidRDefault="00F51B10" w:rsidP="00507C9E">
      <w:pPr>
        <w:spacing w:after="0" w:line="240" w:lineRule="auto"/>
      </w:pPr>
      <w:r>
        <w:separator/>
      </w:r>
    </w:p>
  </w:footnote>
  <w:footnote w:type="continuationSeparator" w:id="0">
    <w:p w:rsidR="00F51B10" w:rsidRDefault="00F51B10" w:rsidP="005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D" w:rsidRDefault="00F1136D" w:rsidP="00F1136D">
    <w:pPr>
      <w:pStyle w:val="ae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36"/>
    <w:multiLevelType w:val="multilevel"/>
    <w:tmpl w:val="2CF07C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 w:val="0"/>
      </w:rPr>
    </w:lvl>
  </w:abstractNum>
  <w:abstractNum w:abstractNumId="1">
    <w:nsid w:val="272D1344"/>
    <w:multiLevelType w:val="hybridMultilevel"/>
    <w:tmpl w:val="E682B664"/>
    <w:lvl w:ilvl="0" w:tplc="AB009AAE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03C9"/>
    <w:multiLevelType w:val="hybridMultilevel"/>
    <w:tmpl w:val="74428CFE"/>
    <w:lvl w:ilvl="0" w:tplc="D186B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47"/>
    <w:rsid w:val="0000155B"/>
    <w:rsid w:val="00012758"/>
    <w:rsid w:val="00017C3B"/>
    <w:rsid w:val="00027E57"/>
    <w:rsid w:val="00031370"/>
    <w:rsid w:val="00046B11"/>
    <w:rsid w:val="000478F3"/>
    <w:rsid w:val="00067745"/>
    <w:rsid w:val="0007000A"/>
    <w:rsid w:val="000A667C"/>
    <w:rsid w:val="000B3D7D"/>
    <w:rsid w:val="000D188D"/>
    <w:rsid w:val="000D37E8"/>
    <w:rsid w:val="000D5FDA"/>
    <w:rsid w:val="000D6EF8"/>
    <w:rsid w:val="000E0228"/>
    <w:rsid w:val="000E6C8F"/>
    <w:rsid w:val="00106908"/>
    <w:rsid w:val="00145247"/>
    <w:rsid w:val="00163C3D"/>
    <w:rsid w:val="00165935"/>
    <w:rsid w:val="00173F32"/>
    <w:rsid w:val="00183F94"/>
    <w:rsid w:val="001C1B5F"/>
    <w:rsid w:val="00211C8F"/>
    <w:rsid w:val="002164C5"/>
    <w:rsid w:val="00231A74"/>
    <w:rsid w:val="002562BD"/>
    <w:rsid w:val="0027792E"/>
    <w:rsid w:val="00287C37"/>
    <w:rsid w:val="00292444"/>
    <w:rsid w:val="0029690D"/>
    <w:rsid w:val="002A1F37"/>
    <w:rsid w:val="00301D92"/>
    <w:rsid w:val="0030607C"/>
    <w:rsid w:val="0032237A"/>
    <w:rsid w:val="003C33F9"/>
    <w:rsid w:val="003D7075"/>
    <w:rsid w:val="003E73BA"/>
    <w:rsid w:val="003F0E19"/>
    <w:rsid w:val="00427C7D"/>
    <w:rsid w:val="004427D1"/>
    <w:rsid w:val="004776F1"/>
    <w:rsid w:val="00495AD2"/>
    <w:rsid w:val="004F03E8"/>
    <w:rsid w:val="004F51B3"/>
    <w:rsid w:val="00507C9E"/>
    <w:rsid w:val="0051675D"/>
    <w:rsid w:val="005221CA"/>
    <w:rsid w:val="00530509"/>
    <w:rsid w:val="00533DE0"/>
    <w:rsid w:val="005718E2"/>
    <w:rsid w:val="0059463B"/>
    <w:rsid w:val="00596521"/>
    <w:rsid w:val="005A6BC0"/>
    <w:rsid w:val="005A74E6"/>
    <w:rsid w:val="005A7865"/>
    <w:rsid w:val="005C2F9E"/>
    <w:rsid w:val="005C4F53"/>
    <w:rsid w:val="005C7E76"/>
    <w:rsid w:val="005D0B12"/>
    <w:rsid w:val="005E328A"/>
    <w:rsid w:val="005E7F49"/>
    <w:rsid w:val="005F17C6"/>
    <w:rsid w:val="00614CCB"/>
    <w:rsid w:val="00636835"/>
    <w:rsid w:val="00645A18"/>
    <w:rsid w:val="00651EC5"/>
    <w:rsid w:val="00671EAA"/>
    <w:rsid w:val="00685C19"/>
    <w:rsid w:val="006C42B7"/>
    <w:rsid w:val="006C7BFB"/>
    <w:rsid w:val="006E7743"/>
    <w:rsid w:val="007502F4"/>
    <w:rsid w:val="00752F3E"/>
    <w:rsid w:val="00766EC6"/>
    <w:rsid w:val="007714D9"/>
    <w:rsid w:val="007B5B35"/>
    <w:rsid w:val="007C4724"/>
    <w:rsid w:val="00820BB1"/>
    <w:rsid w:val="008219B6"/>
    <w:rsid w:val="00880191"/>
    <w:rsid w:val="008A06DB"/>
    <w:rsid w:val="008A1DA4"/>
    <w:rsid w:val="008B6F14"/>
    <w:rsid w:val="0092449F"/>
    <w:rsid w:val="00925474"/>
    <w:rsid w:val="00925F72"/>
    <w:rsid w:val="00930265"/>
    <w:rsid w:val="00941CC9"/>
    <w:rsid w:val="00942CAD"/>
    <w:rsid w:val="00955C4E"/>
    <w:rsid w:val="009671B1"/>
    <w:rsid w:val="00975AF4"/>
    <w:rsid w:val="009875D5"/>
    <w:rsid w:val="009A6CE4"/>
    <w:rsid w:val="00A12B3C"/>
    <w:rsid w:val="00A8025A"/>
    <w:rsid w:val="00A978C8"/>
    <w:rsid w:val="00AA743E"/>
    <w:rsid w:val="00AB0CF6"/>
    <w:rsid w:val="00AC3601"/>
    <w:rsid w:val="00AD55F9"/>
    <w:rsid w:val="00AE25C7"/>
    <w:rsid w:val="00AF3A1E"/>
    <w:rsid w:val="00AF67F2"/>
    <w:rsid w:val="00AF79C4"/>
    <w:rsid w:val="00B26FFB"/>
    <w:rsid w:val="00B31EC8"/>
    <w:rsid w:val="00B42DDE"/>
    <w:rsid w:val="00B71AFE"/>
    <w:rsid w:val="00B901E3"/>
    <w:rsid w:val="00B97FF6"/>
    <w:rsid w:val="00BD006C"/>
    <w:rsid w:val="00BF3108"/>
    <w:rsid w:val="00C023E5"/>
    <w:rsid w:val="00C05536"/>
    <w:rsid w:val="00C073CE"/>
    <w:rsid w:val="00C35648"/>
    <w:rsid w:val="00C82BE9"/>
    <w:rsid w:val="00C842BE"/>
    <w:rsid w:val="00C84B65"/>
    <w:rsid w:val="00C868DB"/>
    <w:rsid w:val="00C91989"/>
    <w:rsid w:val="00CA54C4"/>
    <w:rsid w:val="00CC2AFB"/>
    <w:rsid w:val="00CC5D24"/>
    <w:rsid w:val="00CD3197"/>
    <w:rsid w:val="00D130F3"/>
    <w:rsid w:val="00D6507B"/>
    <w:rsid w:val="00D67774"/>
    <w:rsid w:val="00D704B6"/>
    <w:rsid w:val="00D801E4"/>
    <w:rsid w:val="00D96E24"/>
    <w:rsid w:val="00DE43E6"/>
    <w:rsid w:val="00DF1579"/>
    <w:rsid w:val="00E00B39"/>
    <w:rsid w:val="00E078CD"/>
    <w:rsid w:val="00E1751E"/>
    <w:rsid w:val="00E2113A"/>
    <w:rsid w:val="00E2665E"/>
    <w:rsid w:val="00E26D9C"/>
    <w:rsid w:val="00E34BF1"/>
    <w:rsid w:val="00E869F1"/>
    <w:rsid w:val="00ED32FA"/>
    <w:rsid w:val="00F1136D"/>
    <w:rsid w:val="00F1235C"/>
    <w:rsid w:val="00F22D81"/>
    <w:rsid w:val="00F329AF"/>
    <w:rsid w:val="00F45EDD"/>
    <w:rsid w:val="00F4774A"/>
    <w:rsid w:val="00F51B10"/>
    <w:rsid w:val="00F552DD"/>
    <w:rsid w:val="00F62128"/>
    <w:rsid w:val="00F7143A"/>
    <w:rsid w:val="00F734F9"/>
    <w:rsid w:val="00F83036"/>
    <w:rsid w:val="00F8347D"/>
    <w:rsid w:val="00F95669"/>
    <w:rsid w:val="00FA081D"/>
    <w:rsid w:val="00FB5355"/>
    <w:rsid w:val="00FE24ED"/>
    <w:rsid w:val="00FF330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Константинова Алена Николаевна</cp:lastModifiedBy>
  <cp:revision>2</cp:revision>
  <cp:lastPrinted>2024-10-18T11:35:00Z</cp:lastPrinted>
  <dcterms:created xsi:type="dcterms:W3CDTF">2024-10-18T12:38:00Z</dcterms:created>
  <dcterms:modified xsi:type="dcterms:W3CDTF">2024-10-18T12:38:00Z</dcterms:modified>
</cp:coreProperties>
</file>