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233" w:rsidRDefault="00FC5233" w:rsidP="00FC5233">
      <w:pPr>
        <w:jc w:val="right"/>
        <w:rPr>
          <w:rStyle w:val="a3"/>
          <w:rFonts w:ascii="Arial" w:hAnsi="Arial" w:cs="Arial"/>
          <w:bCs/>
        </w:rPr>
      </w:pPr>
      <w:bookmarkStart w:id="0" w:name="sub_1900"/>
      <w:r>
        <w:rPr>
          <w:rStyle w:val="a3"/>
          <w:rFonts w:ascii="Arial" w:hAnsi="Arial" w:cs="Arial"/>
          <w:bCs/>
        </w:rPr>
        <w:t>Приложение N 9</w:t>
      </w:r>
      <w:r>
        <w:rPr>
          <w:rStyle w:val="a3"/>
          <w:rFonts w:ascii="Arial" w:hAnsi="Arial" w:cs="Arial"/>
          <w:bCs/>
        </w:rPr>
        <w:br/>
        <w:t xml:space="preserve">к </w:t>
      </w:r>
      <w:hyperlink w:anchor="sub_1000" w:history="1">
        <w:r>
          <w:rPr>
            <w:rStyle w:val="a4"/>
            <w:rFonts w:ascii="Arial" w:hAnsi="Arial" w:cs="Arial"/>
          </w:rPr>
          <w:t>Порядку</w:t>
        </w:r>
      </w:hyperlink>
      <w:r>
        <w:rPr>
          <w:rStyle w:val="a3"/>
          <w:rFonts w:ascii="Arial" w:hAnsi="Arial" w:cs="Arial"/>
          <w:bCs/>
        </w:rPr>
        <w:t xml:space="preserve"> разработки и</w:t>
      </w:r>
      <w:r>
        <w:rPr>
          <w:rStyle w:val="a3"/>
          <w:rFonts w:ascii="Arial" w:hAnsi="Arial" w:cs="Arial"/>
          <w:bCs/>
        </w:rPr>
        <w:br/>
        <w:t>реализации муниципальных программ</w:t>
      </w:r>
      <w:r>
        <w:rPr>
          <w:rStyle w:val="a3"/>
          <w:rFonts w:ascii="Arial" w:hAnsi="Arial" w:cs="Arial"/>
          <w:bCs/>
        </w:rPr>
        <w:br/>
      </w:r>
      <w:proofErr w:type="spellStart"/>
      <w:r>
        <w:rPr>
          <w:rStyle w:val="a3"/>
          <w:rFonts w:ascii="Arial" w:hAnsi="Arial" w:cs="Arial"/>
          <w:bCs/>
        </w:rPr>
        <w:t>Алатырского</w:t>
      </w:r>
      <w:proofErr w:type="spellEnd"/>
      <w:r>
        <w:rPr>
          <w:rStyle w:val="a3"/>
          <w:rFonts w:ascii="Arial" w:hAnsi="Arial" w:cs="Arial"/>
          <w:bCs/>
        </w:rPr>
        <w:t xml:space="preserve"> муниципального округа</w:t>
      </w:r>
    </w:p>
    <w:bookmarkEnd w:id="0"/>
    <w:p w:rsidR="00FC5233" w:rsidRDefault="00FC5233" w:rsidP="00FC5233"/>
    <w:p w:rsidR="00FC5233" w:rsidRDefault="00FC5233" w:rsidP="00FC5233">
      <w:pPr>
        <w:pStyle w:val="1"/>
      </w:pPr>
      <w:r>
        <w:t>Отчет</w:t>
      </w:r>
      <w:r>
        <w:br/>
        <w:t xml:space="preserve">о реализации  муниципальной  </w:t>
      </w:r>
      <w:proofErr w:type="spellStart"/>
      <w:r>
        <w:t>програм</w:t>
      </w:r>
      <w:r w:rsidRPr="00FC5233">
        <w:t>ы</w:t>
      </w:r>
      <w:proofErr w:type="spellEnd"/>
      <w:r w:rsidRPr="00FC5233">
        <w:t xml:space="preserve"> </w:t>
      </w:r>
      <w:r>
        <w:t xml:space="preserve"> </w:t>
      </w:r>
      <w:proofErr w:type="spellStart"/>
      <w:r>
        <w:t>Алатырского</w:t>
      </w:r>
      <w:proofErr w:type="spellEnd"/>
      <w:r>
        <w:t xml:space="preserve"> муниципального округа  «Развитие образования» и основных мероприятий (мероприятий) подпрограмм муниципальной программы  за  2023 год</w:t>
      </w:r>
    </w:p>
    <w:p w:rsidR="00FC5233" w:rsidRDefault="00FC5233" w:rsidP="00FC5233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7040"/>
        <w:gridCol w:w="2893"/>
        <w:gridCol w:w="4111"/>
      </w:tblGrid>
      <w:tr w:rsidR="00FC5233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5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5"/>
              <w:jc w:val="center"/>
            </w:pPr>
            <w:r>
              <w:t xml:space="preserve">Наименование муниципальной программы </w:t>
            </w:r>
            <w:proofErr w:type="spellStart"/>
            <w:r>
              <w:t>Алатырского</w:t>
            </w:r>
            <w:proofErr w:type="spellEnd"/>
            <w:r>
              <w:t xml:space="preserve"> муниципального округа (подпрограммы муниципальной программы </w:t>
            </w:r>
            <w:proofErr w:type="spellStart"/>
            <w:r>
              <w:t>Алатырского</w:t>
            </w:r>
            <w:proofErr w:type="spellEnd"/>
            <w:r>
              <w:t xml:space="preserve"> муниципального округа), ведомственной целевой программы </w:t>
            </w:r>
            <w:proofErr w:type="spellStart"/>
            <w:r>
              <w:t>Алатырского</w:t>
            </w:r>
            <w:proofErr w:type="spellEnd"/>
            <w:r>
              <w:t xml:space="preserve"> муниципального округа, основного мероприятия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5"/>
              <w:jc w:val="center"/>
            </w:pPr>
            <w:r>
              <w:t>Сведения о выполнении соответствующего мероприятия</w:t>
            </w:r>
            <w:hyperlink w:anchor="sub_9111" w:history="1">
              <w:r>
                <w:rPr>
                  <w:rStyle w:val="a4"/>
                  <w:rFonts w:cs="Times New Roman CYR"/>
                </w:rPr>
                <w:t>(1)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233" w:rsidRDefault="00FC5233" w:rsidP="00430852">
            <w:pPr>
              <w:pStyle w:val="a5"/>
              <w:jc w:val="center"/>
            </w:pPr>
            <w:r>
              <w:t>Примечание</w:t>
            </w:r>
            <w:hyperlink w:anchor="sub_9222" w:history="1">
              <w:r>
                <w:rPr>
                  <w:rStyle w:val="a4"/>
                  <w:rFonts w:cs="Times New Roman CYR"/>
                </w:rPr>
                <w:t>(2)</w:t>
              </w:r>
            </w:hyperlink>
          </w:p>
        </w:tc>
      </w:tr>
      <w:tr w:rsidR="00FC5233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5"/>
              <w:jc w:val="center"/>
            </w:pPr>
            <w:r>
              <w:t>1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5"/>
              <w:jc w:val="center"/>
            </w:pPr>
            <w:r>
              <w:t>2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5"/>
              <w:jc w:val="center"/>
            </w:pPr>
            <w: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233" w:rsidRDefault="00FC5233" w:rsidP="00430852">
            <w:pPr>
              <w:pStyle w:val="a5"/>
              <w:jc w:val="center"/>
            </w:pPr>
            <w:r>
              <w:t>4</w:t>
            </w:r>
          </w:p>
        </w:tc>
      </w:tr>
      <w:tr w:rsidR="00FC5233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595F19" w:rsidP="00430852">
            <w:pPr>
              <w:pStyle w:val="a5"/>
            </w:pPr>
            <w:r>
              <w:t>1.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7"/>
            </w:pPr>
            <w:r>
              <w:t xml:space="preserve">Муниципальная программа </w:t>
            </w:r>
            <w:proofErr w:type="spellStart"/>
            <w:r>
              <w:t>Алатырского</w:t>
            </w:r>
            <w:proofErr w:type="spellEnd"/>
            <w:r>
              <w:t xml:space="preserve"> муниципального округа  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5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233" w:rsidRDefault="00FC5233" w:rsidP="00430852">
            <w:pPr>
              <w:pStyle w:val="a5"/>
            </w:pPr>
          </w:p>
        </w:tc>
      </w:tr>
      <w:tr w:rsidR="00FC5233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5"/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7"/>
            </w:pPr>
            <w:r>
              <w:t>«Развитие образования»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5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233" w:rsidRDefault="00FC5233" w:rsidP="00430852">
            <w:pPr>
              <w:pStyle w:val="a5"/>
            </w:pPr>
          </w:p>
        </w:tc>
      </w:tr>
      <w:tr w:rsidR="00FC5233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595F19" w:rsidP="00430852">
            <w:pPr>
              <w:pStyle w:val="a5"/>
            </w:pPr>
            <w:r>
              <w:t>2.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7"/>
            </w:pPr>
            <w:r>
              <w:t>Подпрограмма</w:t>
            </w:r>
            <w:proofErr w:type="gramStart"/>
            <w:r>
              <w:t>1</w:t>
            </w:r>
            <w:proofErr w:type="gramEnd"/>
            <w:r w:rsidR="00FF6583">
              <w:t>.</w:t>
            </w:r>
            <w:r w:rsidR="001D4B78">
              <w:t xml:space="preserve"> </w:t>
            </w:r>
            <w:r>
              <w:t xml:space="preserve"> «Поддержка развития образования»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FF6583">
            <w:pPr>
              <w:pStyle w:val="a5"/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233" w:rsidRDefault="00FC5233" w:rsidP="00430852">
            <w:pPr>
              <w:pStyle w:val="a5"/>
            </w:pPr>
          </w:p>
        </w:tc>
      </w:tr>
      <w:tr w:rsidR="00FC5233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DE7DC9" w:rsidP="00430852">
            <w:pPr>
              <w:pStyle w:val="a5"/>
            </w:pPr>
            <w:r>
              <w:t>1.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C5233" w:rsidP="00430852">
            <w:pPr>
              <w:pStyle w:val="a7"/>
            </w:pPr>
            <w:r w:rsidRPr="001D4B78">
              <w:rPr>
                <w:color w:val="22272F"/>
                <w:shd w:val="clear" w:color="auto" w:fill="FFFFFF"/>
              </w:rPr>
              <w:t>Основное мероприятие 1. Обеспечение деятельности организаций в сфере образования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F6583" w:rsidP="00FF6583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7DC" w:rsidRDefault="008907DC" w:rsidP="008907DC">
            <w:pPr>
              <w:ind w:firstLine="34"/>
            </w:pPr>
            <w:r>
              <w:t>В рамках данного основного мероприятия обеспечена деятельность организаций, подведомственных отделу образования.</w:t>
            </w:r>
          </w:p>
          <w:p w:rsidR="00FC5233" w:rsidRDefault="00FC5233" w:rsidP="00430852">
            <w:pPr>
              <w:pStyle w:val="a5"/>
            </w:pPr>
          </w:p>
        </w:tc>
      </w:tr>
      <w:tr w:rsidR="00FC5233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DE7DC9" w:rsidP="00430852">
            <w:pPr>
              <w:pStyle w:val="a5"/>
            </w:pPr>
            <w:r>
              <w:t>2.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CD5FEC" w:rsidP="00CD5FEC">
            <w:pPr>
              <w:ind w:firstLine="45"/>
            </w:pPr>
            <w:r>
              <w:t>Основное мероприятие 2. Финансовое обеспечение получения дошкольного образования, начального общего, основного общего и среднего общего образования.</w:t>
            </w:r>
          </w:p>
          <w:p w:rsidR="00FC5233" w:rsidRDefault="00FC5233" w:rsidP="00430852">
            <w:pPr>
              <w:pStyle w:val="a7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FF6583" w:rsidP="00FF6583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7DC" w:rsidRDefault="00455769" w:rsidP="00455769">
            <w:pPr>
              <w:ind w:firstLine="34"/>
            </w:pPr>
            <w:r>
              <w:t xml:space="preserve"> В рамках мероприятия осуществлялось </w:t>
            </w:r>
            <w:r w:rsidR="008907DC">
              <w:t xml:space="preserve"> предоставление субвенции из республиканского бюджета Чувашской Республики на осуществление государственных полномочий Чувашской Республики по финансовому обеспечению государственных гарантий </w:t>
            </w:r>
            <w:r w:rsidR="008907DC"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организациях; по финансовому обеспечению государственных гарантий получения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образовательных организациях, в том числе по сертификатам дополнительного образования.</w:t>
            </w:r>
          </w:p>
          <w:p w:rsidR="00FC5233" w:rsidRDefault="00FC5233" w:rsidP="00430852">
            <w:pPr>
              <w:pStyle w:val="a5"/>
            </w:pPr>
          </w:p>
        </w:tc>
      </w:tr>
      <w:tr w:rsidR="00FC5233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DE7DC9" w:rsidP="00430852">
            <w:pPr>
              <w:pStyle w:val="a5"/>
            </w:pPr>
            <w:r>
              <w:lastRenderedPageBreak/>
              <w:t>3.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CD5FEC" w:rsidP="00CD5FEC">
            <w:pPr>
              <w:ind w:firstLine="45"/>
            </w:pPr>
            <w:r>
              <w:t>Основное мероприятие 3. Укрепление материально-технической базы объектов образования.</w:t>
            </w:r>
          </w:p>
          <w:p w:rsidR="00FC5233" w:rsidRDefault="00FC5233" w:rsidP="00430852">
            <w:pPr>
              <w:pStyle w:val="a7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D457EE" w:rsidP="00D457EE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233" w:rsidRDefault="00455769" w:rsidP="00455769">
            <w:pPr>
              <w:pStyle w:val="a5"/>
            </w:pPr>
            <w:r>
              <w:t>Проведено комплекс работ, направленных на создание материально-технической базы учебно-воспитательного процесса в системе образования, соответствующей современным требованиям к условиям осуществления образовательного процесса</w:t>
            </w:r>
          </w:p>
        </w:tc>
      </w:tr>
      <w:tr w:rsidR="00FC5233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DE7DC9" w:rsidP="00430852">
            <w:pPr>
              <w:pStyle w:val="a5"/>
            </w:pPr>
            <w:r>
              <w:t>4.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CD5FEC" w:rsidP="00A5484D">
            <w:pPr>
              <w:tabs>
                <w:tab w:val="left" w:pos="679"/>
              </w:tabs>
              <w:ind w:firstLine="0"/>
            </w:pPr>
            <w:r>
              <w:t>Основное мероприятие 4. Развитие единой образовательной информационной среды в Чувашской Республике.</w:t>
            </w:r>
          </w:p>
          <w:p w:rsidR="00FC5233" w:rsidRDefault="00FC5233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455769" w:rsidP="00D457EE">
            <w:pPr>
              <w:pStyle w:val="a5"/>
              <w:jc w:val="center"/>
            </w:pPr>
            <w:r>
              <w:t>не 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233" w:rsidRDefault="00EF7582" w:rsidP="00430852">
            <w:pPr>
              <w:pStyle w:val="a5"/>
            </w:pPr>
            <w:r>
              <w:t>Д</w:t>
            </w:r>
            <w:r w:rsidR="00455769">
              <w:t>енежные средства не предусмотрены</w:t>
            </w:r>
          </w:p>
        </w:tc>
      </w:tr>
      <w:tr w:rsidR="00FC5233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DE7DC9" w:rsidP="00430852">
            <w:pPr>
              <w:pStyle w:val="a5"/>
            </w:pPr>
            <w:r>
              <w:t>5.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CD5FEC" w:rsidP="00A5484D">
            <w:pPr>
              <w:tabs>
                <w:tab w:val="left" w:pos="679"/>
              </w:tabs>
              <w:ind w:firstLine="0"/>
            </w:pPr>
            <w:r>
              <w:t>Основное мероприятие 5. Реализация мероприятий регионального проекта "Учитель будущего".</w:t>
            </w:r>
          </w:p>
          <w:p w:rsidR="00FC5233" w:rsidRDefault="00FC5233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455769" w:rsidP="00455769">
            <w:pPr>
              <w:pStyle w:val="a5"/>
              <w:jc w:val="center"/>
            </w:pPr>
            <w:r>
              <w:t>не 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233" w:rsidRDefault="00EF7582" w:rsidP="00430852">
            <w:pPr>
              <w:pStyle w:val="a5"/>
            </w:pPr>
            <w:r>
              <w:t>Д</w:t>
            </w:r>
            <w:r w:rsidR="00455769">
              <w:t>енежные средства не предусмотрены</w:t>
            </w:r>
          </w:p>
        </w:tc>
      </w:tr>
      <w:tr w:rsidR="00FC5233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DE7DC9" w:rsidP="00430852">
            <w:pPr>
              <w:pStyle w:val="a5"/>
            </w:pPr>
            <w:r>
              <w:lastRenderedPageBreak/>
              <w:t>6.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CD5FEC" w:rsidP="00A5484D">
            <w:pPr>
              <w:tabs>
                <w:tab w:val="left" w:pos="679"/>
              </w:tabs>
              <w:ind w:firstLine="0"/>
            </w:pPr>
            <w:r>
              <w:t>Основное мероприятие 6. Реализация проектов и мероприятий по инновационному развитию системы образования.</w:t>
            </w:r>
          </w:p>
          <w:p w:rsidR="00FC5233" w:rsidRDefault="00FC5233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33" w:rsidRDefault="00D457EE" w:rsidP="00D457EE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233" w:rsidRDefault="00386941" w:rsidP="00386941">
            <w:pPr>
              <w:ind w:firstLine="34"/>
            </w:pPr>
            <w:r w:rsidRPr="00EF7582">
              <w:rPr>
                <w:rFonts w:ascii="Times New Roman" w:hAnsi="Times New Roman" w:cs="Times New Roman"/>
              </w:rPr>
              <w:t xml:space="preserve">В рамках мероприятия  обеспечивалась модернизация и развитие системы образования </w:t>
            </w:r>
          </w:p>
        </w:tc>
      </w:tr>
      <w:tr w:rsidR="00CD5FEC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DE7DC9" w:rsidP="00430852">
            <w:pPr>
              <w:pStyle w:val="a5"/>
            </w:pPr>
            <w:r>
              <w:t>7.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CD5FEC" w:rsidP="00A5484D">
            <w:pPr>
              <w:tabs>
                <w:tab w:val="left" w:pos="679"/>
              </w:tabs>
              <w:ind w:firstLine="0"/>
            </w:pPr>
            <w:r>
              <w:t>Основное мероприятие 7. Проведение обязательных периодических медицинских осмотров работников муниципальных образовательных организаций.</w:t>
            </w:r>
          </w:p>
          <w:p w:rsidR="00CD5FEC" w:rsidRDefault="00CD5FEC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B12066" w:rsidP="00430852">
            <w:pPr>
              <w:pStyle w:val="a5"/>
            </w:pPr>
            <w:r>
              <w:t>не 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FEC" w:rsidRDefault="00386941" w:rsidP="00430852">
            <w:pPr>
              <w:pStyle w:val="a5"/>
            </w:pPr>
            <w:r>
              <w:t>Д</w:t>
            </w:r>
            <w:r w:rsidR="00B12066">
              <w:t>енежные средства не предусмотрены</w:t>
            </w:r>
          </w:p>
        </w:tc>
      </w:tr>
      <w:tr w:rsidR="00E67A28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28" w:rsidRDefault="00E67A28" w:rsidP="00430852">
            <w:pPr>
              <w:pStyle w:val="a5"/>
            </w:pPr>
            <w:r>
              <w:t>8.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28" w:rsidRDefault="00E67A28" w:rsidP="00A5484D">
            <w:pPr>
              <w:tabs>
                <w:tab w:val="left" w:pos="679"/>
              </w:tabs>
              <w:ind w:firstLine="0"/>
            </w:pPr>
            <w:r>
              <w:t>Основное мероприятие 8. Стипендии, гранты, премии и денежные поощрения.</w:t>
            </w:r>
          </w:p>
          <w:p w:rsidR="00E67A28" w:rsidRDefault="00E67A28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28" w:rsidRDefault="00E67A28" w:rsidP="00AA7D81">
            <w:pPr>
              <w:pStyle w:val="a5"/>
            </w:pPr>
            <w:r>
              <w:t>не 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A28" w:rsidRDefault="00386941" w:rsidP="00AA7D81">
            <w:pPr>
              <w:pStyle w:val="a5"/>
            </w:pPr>
            <w:r>
              <w:t>Д</w:t>
            </w:r>
            <w:r w:rsidR="00E67A28">
              <w:t>енежные средства не предусмотрены</w:t>
            </w:r>
          </w:p>
        </w:tc>
      </w:tr>
      <w:tr w:rsidR="00CD5FEC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DE7DC9" w:rsidP="00430852">
            <w:pPr>
              <w:pStyle w:val="a5"/>
            </w:pPr>
            <w:r>
              <w:t>9.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CD5FEC" w:rsidP="00A5484D">
            <w:pPr>
              <w:tabs>
                <w:tab w:val="left" w:pos="679"/>
              </w:tabs>
              <w:ind w:firstLine="0"/>
            </w:pPr>
            <w:r>
              <w:t>Основное мероприятие 9. Меры социальной поддержки.</w:t>
            </w:r>
          </w:p>
          <w:p w:rsidR="00CD5FEC" w:rsidRDefault="00CD5FEC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D457EE" w:rsidP="00430852">
            <w:pPr>
              <w:pStyle w:val="a5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FEC" w:rsidRDefault="00E67A28" w:rsidP="00430852">
            <w:pPr>
              <w:pStyle w:val="a5"/>
            </w:pPr>
            <w:proofErr w:type="gramStart"/>
            <w:r>
              <w:t>Осуществлялись  государственные полномочия Чувашской Республики по выплате компенсации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образовательную программу дошкольного образования на территории Чувашской Республики; по назначению и выплате единовременного денежного пособия гражданам, усыновившим (удочерившим) ребёнка (детей) на территории Чувашской Республики; организация льготного питания для отдельных категорий учащихся в муниципальных общеобразовательных организациях;</w:t>
            </w:r>
            <w:proofErr w:type="gramEnd"/>
            <w:r>
              <w:t xml:space="preserve"> организация бесплатного горячего питания обучающихся, получающих начальное общее образование в муниципальных образовательных </w:t>
            </w:r>
            <w:r>
              <w:lastRenderedPageBreak/>
              <w:t>организациях; финансовое обеспечение мероприятий по организации бесплатного горячего питания детей из многодетных малоимущих семей, обучающихся по образовательным программам основного общего и среднего общего образования в муниципальных образовательных организациях; обеспечение бесплатным двухразовым питанием обучающихся общеобразовательных организаций, находящихся на территории Чувашской Республики, осваивающих образовательные программы начального общего, основного общего и среднего общего образования, являющихся членами семей лиц, призванных на военную службу по мобилизации в Вооруженные Силы Российской Федерации, а также лиц, принимающих (принимавших) участие в специальной военной операции.</w:t>
            </w:r>
          </w:p>
        </w:tc>
      </w:tr>
      <w:tr w:rsidR="00515904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04" w:rsidRDefault="00515904" w:rsidP="00430852">
            <w:pPr>
              <w:pStyle w:val="a5"/>
            </w:pPr>
            <w:r>
              <w:lastRenderedPageBreak/>
              <w:t>10.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04" w:rsidRDefault="00515904" w:rsidP="00A5484D">
            <w:pPr>
              <w:tabs>
                <w:tab w:val="left" w:pos="679"/>
              </w:tabs>
              <w:ind w:firstLine="0"/>
            </w:pPr>
            <w:r>
              <w:t>Основное мероприятие 10. Капитальный ремонт объектов образования.</w:t>
            </w:r>
          </w:p>
          <w:p w:rsidR="00515904" w:rsidRDefault="00515904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04" w:rsidRDefault="00515904" w:rsidP="00EF7582">
            <w:pPr>
              <w:pStyle w:val="a5"/>
              <w:jc w:val="center"/>
            </w:pPr>
            <w:r>
              <w:t>не 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904" w:rsidRDefault="00EF7582" w:rsidP="00AA7D81">
            <w:pPr>
              <w:pStyle w:val="a5"/>
            </w:pPr>
            <w:r>
              <w:t>Д</w:t>
            </w:r>
            <w:r w:rsidR="00515904">
              <w:t>енежные средства не предусмотрены</w:t>
            </w:r>
          </w:p>
        </w:tc>
      </w:tr>
      <w:tr w:rsidR="00CD5FEC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DE7DC9" w:rsidP="00430852">
            <w:pPr>
              <w:pStyle w:val="a5"/>
            </w:pPr>
            <w:r>
              <w:t>11.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CD5FEC" w:rsidP="00A5484D">
            <w:pPr>
              <w:tabs>
                <w:tab w:val="left" w:pos="679"/>
              </w:tabs>
              <w:ind w:firstLine="0"/>
            </w:pPr>
            <w:r>
              <w:t>Основное мероприятие 11. Строительство (приобретение), реконструкция объектов капитального строительства образовательных организаций.</w:t>
            </w:r>
          </w:p>
          <w:p w:rsidR="00CD5FEC" w:rsidRDefault="00CD5FEC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515904" w:rsidP="00EF7582">
            <w:pPr>
              <w:pStyle w:val="a5"/>
              <w:jc w:val="center"/>
            </w:pPr>
            <w:r>
              <w:t>не 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FEC" w:rsidRDefault="00EF7582" w:rsidP="00430852">
            <w:pPr>
              <w:pStyle w:val="a5"/>
            </w:pPr>
            <w:r>
              <w:t>Д</w:t>
            </w:r>
            <w:r w:rsidR="00515904">
              <w:t>енежные средства не предусмотрены</w:t>
            </w:r>
          </w:p>
        </w:tc>
      </w:tr>
      <w:tr w:rsidR="00CD5FEC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DE7DC9" w:rsidP="00430852">
            <w:pPr>
              <w:pStyle w:val="a5"/>
            </w:pPr>
            <w:r>
              <w:t>12.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CD5FEC" w:rsidP="00A5484D">
            <w:pPr>
              <w:tabs>
                <w:tab w:val="left" w:pos="679"/>
              </w:tabs>
              <w:ind w:firstLine="0"/>
            </w:pPr>
            <w:r>
              <w:t xml:space="preserve">Основное мероприятие 12. Реализация мероприятий </w:t>
            </w:r>
            <w:r>
              <w:lastRenderedPageBreak/>
              <w:t>регионального проекта "Успех каждого ребенка".</w:t>
            </w:r>
          </w:p>
          <w:p w:rsidR="00CD5FEC" w:rsidRDefault="00CD5FEC" w:rsidP="00A5484D">
            <w:pPr>
              <w:tabs>
                <w:tab w:val="left" w:pos="679"/>
              </w:tabs>
              <w:ind w:firstLine="0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D457EE" w:rsidP="00EF7582">
            <w:pPr>
              <w:pStyle w:val="a5"/>
              <w:jc w:val="center"/>
            </w:pPr>
            <w:r>
              <w:lastRenderedPageBreak/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FEC" w:rsidRDefault="00515904" w:rsidP="00430852">
            <w:pPr>
              <w:pStyle w:val="a5"/>
            </w:pPr>
            <w:r>
              <w:t xml:space="preserve">Проводились  мероприятия по </w:t>
            </w:r>
            <w:r>
              <w:lastRenderedPageBreak/>
              <w:t>обеспечению  доступности и качества дополнительного образования</w:t>
            </w:r>
          </w:p>
        </w:tc>
      </w:tr>
      <w:tr w:rsidR="00CD5FEC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A831F0" w:rsidP="00430852">
            <w:pPr>
              <w:pStyle w:val="a5"/>
            </w:pPr>
            <w:r>
              <w:lastRenderedPageBreak/>
              <w:t>13.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CD5FEC" w:rsidP="00A5484D">
            <w:pPr>
              <w:tabs>
                <w:tab w:val="left" w:pos="679"/>
              </w:tabs>
              <w:ind w:firstLine="0"/>
            </w:pPr>
            <w:r>
              <w:t>Основное мероприятие 13. Реализация мероприятий регионального проекта "Поддержка семей, имеющих детей".</w:t>
            </w:r>
          </w:p>
          <w:p w:rsidR="00CD5FEC" w:rsidRDefault="00CD5FEC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EC" w:rsidRDefault="00B12066" w:rsidP="00EF7582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FEC" w:rsidRDefault="00EF7582" w:rsidP="00430852">
            <w:pPr>
              <w:pStyle w:val="a5"/>
            </w:pPr>
            <w:r>
              <w:t>Д</w:t>
            </w:r>
            <w:r w:rsidR="00B12066">
              <w:t>енежные средства не предусмотрены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14.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14.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результатов.</w:t>
            </w:r>
          </w:p>
          <w:p w:rsidR="00443161" w:rsidRDefault="00443161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>В школах проводились</w:t>
            </w:r>
            <w:r w:rsidR="00515904">
              <w:t xml:space="preserve"> система мер, направленных на повышение качества образования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15.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15. Реализация мероприятий регионального проекта "Цифровая образовательная среда".</w:t>
            </w:r>
          </w:p>
          <w:p w:rsidR="00443161" w:rsidRDefault="00443161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  <w:jc w:val="center"/>
            </w:pPr>
            <w:r>
              <w:t>не 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EF7582" w:rsidP="00430852">
            <w:pPr>
              <w:pStyle w:val="a5"/>
            </w:pPr>
            <w:r>
              <w:t>Д</w:t>
            </w:r>
            <w:r w:rsidR="00443161">
              <w:t>енежные средства не предусмотрены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16.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16. Приобретение оборудования для муниципальных образовательных организаций в целях укрепления материально-технической базы.</w:t>
            </w:r>
          </w:p>
          <w:p w:rsidR="00443161" w:rsidRDefault="00443161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  <w:jc w:val="center"/>
            </w:pPr>
            <w:r>
              <w:t>не 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EF7582" w:rsidP="00AA7D81">
            <w:pPr>
              <w:pStyle w:val="a5"/>
            </w:pPr>
            <w:r>
              <w:t>Д</w:t>
            </w:r>
            <w:r w:rsidR="00443161">
              <w:t>енежные средства не предусмотрены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17.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17. Обеспечение выплаты ежемесячного денежного вознаграждения за выполнение функций классного руководителя педагогическим работникам муниципальных общеобразовательных организаций.</w:t>
            </w:r>
          </w:p>
          <w:p w:rsidR="00443161" w:rsidRDefault="00443161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>Обеспечена выплата ежемесячного денежного вознаграждения педагогическим работникам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18.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18. Модернизация инфраструктуры муниципальных образовательных организаций.</w:t>
            </w:r>
          </w:p>
          <w:p w:rsidR="00443161" w:rsidRDefault="00443161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  <w:jc w:val="center"/>
            </w:pPr>
            <w:r>
              <w:t>не 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EF7582" w:rsidP="00AA7D81">
            <w:pPr>
              <w:pStyle w:val="a5"/>
            </w:pPr>
            <w:r>
              <w:t>Д</w:t>
            </w:r>
            <w:r w:rsidR="00443161">
              <w:t>енежные средства не предусмотрены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19.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19. Реализация отдельных мероприятий регионального проекта "Современная школа".</w:t>
            </w:r>
          </w:p>
          <w:p w:rsidR="00443161" w:rsidRDefault="00443161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  <w:jc w:val="center"/>
            </w:pPr>
            <w:r>
              <w:t>не 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EF7582" w:rsidP="00AA7D81">
            <w:pPr>
              <w:pStyle w:val="a5"/>
            </w:pPr>
            <w:r>
              <w:t>Д</w:t>
            </w:r>
            <w:r w:rsidR="00443161">
              <w:t>енежные средства не предусмотрены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>3.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EF7582" w:rsidP="00A5484D">
            <w:pPr>
              <w:pStyle w:val="a7"/>
              <w:tabs>
                <w:tab w:val="left" w:pos="679"/>
              </w:tabs>
            </w:pPr>
            <w:hyperlink w:anchor="sub_4000" w:history="1">
              <w:r w:rsidR="00443161">
                <w:rPr>
                  <w:rStyle w:val="a4"/>
                </w:rPr>
                <w:t>Подпрограмма</w:t>
              </w:r>
            </w:hyperlink>
            <w:r w:rsidR="00443161">
              <w:t xml:space="preserve"> "Молодежь </w:t>
            </w:r>
            <w:proofErr w:type="spellStart"/>
            <w:r w:rsidR="00443161">
              <w:t>Алатырского</w:t>
            </w:r>
            <w:proofErr w:type="spellEnd"/>
            <w:r w:rsidR="00443161">
              <w:t xml:space="preserve"> муниципального округа"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>1.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1. Мероприятия по вовлечению молодежи в социальную практику.</w:t>
            </w:r>
          </w:p>
          <w:p w:rsidR="00443161" w:rsidRDefault="00443161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ind w:firstLine="0"/>
              <w:jc w:val="center"/>
            </w:pPr>
            <w:r w:rsidRPr="00D94721"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80227B">
            <w:pPr>
              <w:ind w:firstLine="34"/>
            </w:pPr>
            <w:r>
              <w:t>Деятельность молодежи и их участия в мероприятиях освещается в местной газете "</w:t>
            </w:r>
            <w:proofErr w:type="spellStart"/>
            <w:r>
              <w:t>Алатырские</w:t>
            </w:r>
            <w:proofErr w:type="spellEnd"/>
            <w:r>
              <w:t xml:space="preserve"> вести", </w:t>
            </w:r>
            <w:r>
              <w:lastRenderedPageBreak/>
              <w:t xml:space="preserve">на </w:t>
            </w:r>
            <w:hyperlink r:id="rId5" w:history="1">
              <w:r>
                <w:rPr>
                  <w:rStyle w:val="a4"/>
                  <w:rFonts w:cs="Times New Roman CYR"/>
                </w:rPr>
                <w:t>сайтах</w:t>
              </w:r>
            </w:hyperlink>
            <w:r>
              <w:t xml:space="preserve"> администрации округа, отдела образования и в  социальной сети "</w:t>
            </w:r>
            <w:proofErr w:type="spellStart"/>
            <w:r>
              <w:t>ВКонтакте</w:t>
            </w:r>
            <w:proofErr w:type="spellEnd"/>
            <w:r>
              <w:t xml:space="preserve">".  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lastRenderedPageBreak/>
              <w:t>2.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2. Организация отдыха детей.</w:t>
            </w:r>
          </w:p>
          <w:p w:rsidR="00443161" w:rsidRDefault="00443161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r w:rsidRPr="00D94721"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DE7DC9">
            <w:pPr>
              <w:shd w:val="clear" w:color="auto" w:fill="FFFFFF"/>
              <w:spacing w:line="294" w:lineRule="atLeast"/>
              <w:ind w:firstLine="34"/>
              <w:rPr>
                <w:rFonts w:eastAsia="Calibri"/>
                <w:lang w:eastAsia="en-US"/>
              </w:rPr>
            </w:pPr>
            <w:proofErr w:type="gramStart"/>
            <w:r>
              <w:t>О</w:t>
            </w:r>
            <w:r w:rsidRPr="009B261E">
              <w:t>хват всеми формами отдых</w:t>
            </w:r>
            <w:r>
              <w:t>а и занятости школьников округа в летний период</w:t>
            </w:r>
            <w:r w:rsidRPr="009B261E">
              <w:t xml:space="preserve"> составляет </w:t>
            </w:r>
            <w:r>
              <w:t>92</w:t>
            </w:r>
            <w:r w:rsidRPr="009B261E">
              <w:t>5</w:t>
            </w:r>
            <w:r>
              <w:t xml:space="preserve"> ребенка,  из них  </w:t>
            </w:r>
            <w:r w:rsidRPr="009B261E">
              <w:rPr>
                <w:rFonts w:eastAsia="Calibri"/>
                <w:lang w:eastAsia="en-US"/>
              </w:rPr>
              <w:t xml:space="preserve"> 320 школьников, охваченных отдыхом в пришкольных лагерях;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B261E">
              <w:rPr>
                <w:rFonts w:eastAsia="Calibri"/>
                <w:lang w:eastAsia="en-US"/>
              </w:rPr>
              <w:t>42 школьника, направленных в загородные организации отдыха;</w:t>
            </w:r>
            <w:r>
              <w:rPr>
                <w:rFonts w:eastAsia="Calibri"/>
                <w:lang w:eastAsia="en-US"/>
              </w:rPr>
              <w:t xml:space="preserve"> 4 школьника, направлены в ДОЛ «Белые камни» (Смена Героев); </w:t>
            </w:r>
            <w:r w:rsidRPr="009B261E">
              <w:rPr>
                <w:rFonts w:eastAsia="Calibri"/>
                <w:lang w:eastAsia="en-US"/>
              </w:rPr>
              <w:t xml:space="preserve"> 449 детей охваченными малыми формами отдыха; </w:t>
            </w:r>
            <w:r>
              <w:rPr>
                <w:rFonts w:eastAsia="Calibri"/>
                <w:lang w:eastAsia="en-US"/>
              </w:rPr>
              <w:t xml:space="preserve"> 87</w:t>
            </w:r>
            <w:r w:rsidRPr="009B261E">
              <w:rPr>
                <w:rFonts w:eastAsia="Calibri"/>
                <w:lang w:eastAsia="en-US"/>
              </w:rPr>
              <w:t xml:space="preserve"> подростк</w:t>
            </w:r>
            <w:r>
              <w:rPr>
                <w:rFonts w:eastAsia="Calibri"/>
                <w:lang w:eastAsia="en-US"/>
              </w:rPr>
              <w:t>ов</w:t>
            </w:r>
            <w:r w:rsidRPr="009B261E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занятых в трудовых бригадах, что составляет 79,2%.</w:t>
            </w:r>
            <w:proofErr w:type="gramEnd"/>
          </w:p>
          <w:p w:rsidR="00443161" w:rsidRPr="009B261E" w:rsidRDefault="00443161" w:rsidP="00DE7DC9">
            <w:pPr>
              <w:shd w:val="clear" w:color="auto" w:fill="FFFFFF"/>
              <w:spacing w:line="294" w:lineRule="atLeast"/>
              <w:rPr>
                <w:rFonts w:eastAsia="Calibri"/>
                <w:lang w:eastAsia="en-US"/>
              </w:rPr>
            </w:pPr>
          </w:p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>3.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3. Патриотическое воспитание и допризывная подготовка молодёжи.</w:t>
            </w:r>
          </w:p>
          <w:p w:rsidR="00443161" w:rsidRDefault="00443161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r w:rsidRPr="00D94721"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B97E60">
            <w:pPr>
              <w:ind w:firstLine="34"/>
            </w:pPr>
            <w:r>
              <w:t xml:space="preserve"> В муниципальном  округе, прошедшие и планируемые мероприятия, направленные   на воспитание  чувства патриотизма и любви к родному краю, освещались   на </w:t>
            </w:r>
            <w:hyperlink r:id="rId6" w:history="1">
              <w:r>
                <w:rPr>
                  <w:rStyle w:val="a4"/>
                  <w:rFonts w:cs="Times New Roman CYR"/>
                </w:rPr>
                <w:t>сайтах</w:t>
              </w:r>
            </w:hyperlink>
            <w:r>
              <w:t xml:space="preserve"> администрации округа, отдела образования и в  социальной сети "</w:t>
            </w:r>
            <w:proofErr w:type="spellStart"/>
            <w:r>
              <w:t>ВКонтакте</w:t>
            </w:r>
            <w:proofErr w:type="spellEnd"/>
            <w:r>
              <w:t>".</w:t>
            </w:r>
          </w:p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>4.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4. Реализация мероприятий регионального проекта "Социальная активность".</w:t>
            </w:r>
          </w:p>
          <w:p w:rsidR="00443161" w:rsidRDefault="00443161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</w:pPr>
            <w:r w:rsidRPr="00D94721"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B97E60">
            <w:pPr>
              <w:pStyle w:val="a5"/>
            </w:pPr>
            <w:r>
              <w:t xml:space="preserve">Одними из активнейших общественных организаций в округе  являются местные отделения Всероссийского общественного </w:t>
            </w:r>
            <w:r>
              <w:lastRenderedPageBreak/>
              <w:t>движения "Волонтёры Победы", межрегиональной общественной организации "Зелёное Движение России "ЭКА", Общероссийской общественно-государственной детско-юношеской организации "Российское Движение школьников", Общероссийской общественной организации "Российский Союз Молодёжи". Действует Совет молодых работников в сфере образования</w:t>
            </w:r>
            <w:r w:rsidR="00EF7582">
              <w:t>.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lastRenderedPageBreak/>
              <w:t>5.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5. Поддержка талантливой и одаренной молодежи.</w:t>
            </w:r>
          </w:p>
          <w:p w:rsidR="00443161" w:rsidRDefault="00443161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  <w:jc w:val="center"/>
            </w:pPr>
            <w:r w:rsidRPr="00D94721"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DE7DC9">
            <w:pPr>
              <w:pStyle w:val="a5"/>
            </w:pPr>
            <w:r>
              <w:t xml:space="preserve">В округе ведется работа в области поддержки творчески устремленной молодежи. Учреждены премии главы администрации округа для поддержки талантливой молодежи в возрасте от 14 до 30 лет 7 молодым людям в размере 1 тыс. рублей каждая. 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>4.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EF7582" w:rsidP="00A5484D">
            <w:pPr>
              <w:tabs>
                <w:tab w:val="left" w:pos="679"/>
              </w:tabs>
              <w:ind w:firstLine="0"/>
            </w:pPr>
            <w:hyperlink w:anchor="sub_5000" w:history="1">
              <w:r w:rsidR="00443161">
                <w:rPr>
                  <w:rStyle w:val="a4"/>
                </w:rPr>
                <w:t>Подпрограмма</w:t>
              </w:r>
            </w:hyperlink>
            <w:r w:rsidR="00443161">
              <w:t xml:space="preserve"> "Создание в </w:t>
            </w:r>
            <w:proofErr w:type="spellStart"/>
            <w:r w:rsidR="00443161">
              <w:t>Алатырском</w:t>
            </w:r>
            <w:proofErr w:type="spellEnd"/>
            <w:r w:rsidR="00443161">
              <w:t xml:space="preserve"> муниципальном округе новых мест в общеобразовательных организациях в соответствии с прогнозируемой потребностью и современными условиями обучения".</w:t>
            </w:r>
          </w:p>
          <w:p w:rsidR="00443161" w:rsidRDefault="00443161" w:rsidP="00A5484D">
            <w:pPr>
              <w:pStyle w:val="a7"/>
              <w:tabs>
                <w:tab w:val="left" w:pos="679"/>
              </w:tabs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1.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1. Реализация отдельных мероприятий регионального проекта "Современная школа".</w:t>
            </w:r>
          </w:p>
          <w:p w:rsidR="00443161" w:rsidRDefault="00443161" w:rsidP="00A5484D">
            <w:pPr>
              <w:tabs>
                <w:tab w:val="left" w:pos="679"/>
              </w:tabs>
              <w:ind w:firstLine="0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  <w:jc w:val="center"/>
            </w:pPr>
            <w:r>
              <w:t>не 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EF7582" w:rsidP="00430852">
            <w:pPr>
              <w:pStyle w:val="a5"/>
            </w:pPr>
            <w:r>
              <w:t>Д</w:t>
            </w:r>
            <w:bookmarkStart w:id="1" w:name="_GoBack"/>
            <w:bookmarkEnd w:id="1"/>
            <w:r w:rsidR="00443161">
              <w:t>енежные средства не предусмотрены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2</w:t>
            </w:r>
            <w:r w:rsidR="00443161">
              <w:t>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EF7582" w:rsidP="00A5484D">
            <w:pPr>
              <w:tabs>
                <w:tab w:val="left" w:pos="679"/>
              </w:tabs>
              <w:ind w:firstLine="0"/>
            </w:pPr>
            <w:hyperlink w:anchor="sub_6000" w:history="1">
              <w:r w:rsidR="00443161">
                <w:rPr>
                  <w:rStyle w:val="a4"/>
                </w:rPr>
                <w:t>Подпрограмма</w:t>
              </w:r>
            </w:hyperlink>
            <w:r w:rsidR="00443161">
              <w:t xml:space="preserve"> "Развитие воспитания в образовательных организациях </w:t>
            </w:r>
            <w:proofErr w:type="spellStart"/>
            <w:r w:rsidR="00443161">
              <w:t>Алатырского</w:t>
            </w:r>
            <w:proofErr w:type="spellEnd"/>
            <w:r w:rsidR="00443161">
              <w:t xml:space="preserve"> муниципального округа" объединяет пять основных мероприятия.</w:t>
            </w:r>
          </w:p>
          <w:p w:rsidR="00443161" w:rsidRDefault="00443161" w:rsidP="00A5484D">
            <w:pPr>
              <w:tabs>
                <w:tab w:val="left" w:pos="679"/>
              </w:tabs>
              <w:ind w:firstLine="0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1.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1. Совершенствование нормативно-</w:t>
            </w:r>
            <w:r>
              <w:lastRenderedPageBreak/>
              <w:t>правового регулирования и организационно-управленческих механизмов в сфере воспитания.</w:t>
            </w:r>
          </w:p>
          <w:p w:rsidR="00443161" w:rsidRDefault="00443161" w:rsidP="00A5484D">
            <w:pPr>
              <w:tabs>
                <w:tab w:val="left" w:pos="679"/>
              </w:tabs>
              <w:ind w:firstLine="0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jc w:val="center"/>
            </w:pPr>
            <w:r w:rsidRPr="00C271FD">
              <w:lastRenderedPageBreak/>
              <w:t>выполнен</w:t>
            </w:r>
            <w:r>
              <w:t>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703B07">
            <w:pPr>
              <w:ind w:firstLine="0"/>
            </w:pPr>
            <w:r>
              <w:t xml:space="preserve"> В рамках мероприятия  проводись </w:t>
            </w:r>
            <w:r>
              <w:lastRenderedPageBreak/>
              <w:t xml:space="preserve">совместные  мероприятия  с </w:t>
            </w:r>
            <w:proofErr w:type="spellStart"/>
            <w:r>
              <w:t>Алатырской</w:t>
            </w:r>
            <w:proofErr w:type="spellEnd"/>
            <w:r>
              <w:t xml:space="preserve">  епархией  по вопросам духовно-нравственного воспитания обучающихся с приглашением представителей епархии. Организовывались  мероприятия по просвещению родителей (законных представителей) в области повышения компетенций в вопросах детско-родительских и семейных отношений, воспитания детей.</w:t>
            </w:r>
          </w:p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lastRenderedPageBreak/>
              <w:t>2.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2. Развитие кадрового потенциала.</w:t>
            </w:r>
          </w:p>
          <w:p w:rsidR="00443161" w:rsidRDefault="00443161" w:rsidP="00A5484D">
            <w:pPr>
              <w:tabs>
                <w:tab w:val="left" w:pos="679"/>
              </w:tabs>
              <w:ind w:firstLine="0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jc w:val="center"/>
            </w:pPr>
            <w:r w:rsidRPr="00C271FD">
              <w:t>выполнен</w:t>
            </w:r>
            <w:r>
              <w:t>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>В целях лучшего педагогического опыта в сфере воспитания проводился муниципальный этап конкурса «Самый классный, классный».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3.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>Основное мероприятие 3. Организация и проведение мероприятий в образовательных организациях.</w:t>
            </w:r>
          </w:p>
          <w:p w:rsidR="00443161" w:rsidRDefault="00443161" w:rsidP="00A5484D">
            <w:pPr>
              <w:tabs>
                <w:tab w:val="left" w:pos="679"/>
              </w:tabs>
              <w:ind w:firstLine="0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jc w:val="center"/>
            </w:pPr>
            <w:r w:rsidRPr="00C271FD">
              <w:t>выполнен</w:t>
            </w:r>
            <w:r>
              <w:t>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B45211">
            <w:pPr>
              <w:ind w:firstLine="34"/>
            </w:pPr>
            <w:r>
              <w:t xml:space="preserve"> </w:t>
            </w:r>
            <w:proofErr w:type="gramStart"/>
            <w:r>
              <w:t>Организовывались и проводились  фестивали, конкурсы, смотры, выставки и иные мероприятия, направленные на гражданское, патриотическое, эстетическое, экологическое, духовно-нравственное, физическое, инженерно-техническое и трудовое развитие, социализацию и воспитание личности.</w:t>
            </w:r>
            <w:proofErr w:type="gramEnd"/>
          </w:p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4.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 xml:space="preserve">Основное мероприятие 4. Информационно-методическое сопровождение и мониторинг реализации </w:t>
            </w:r>
            <w:hyperlink w:anchor="sub_6000" w:history="1">
              <w:r>
                <w:rPr>
                  <w:rStyle w:val="a4"/>
                </w:rPr>
                <w:t>подпрограммы</w:t>
              </w:r>
            </w:hyperlink>
            <w:r>
              <w:t>.</w:t>
            </w:r>
          </w:p>
          <w:p w:rsidR="00443161" w:rsidRDefault="00443161" w:rsidP="00A5484D">
            <w:pPr>
              <w:tabs>
                <w:tab w:val="left" w:pos="679"/>
              </w:tabs>
              <w:ind w:firstLine="0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jc w:val="center"/>
            </w:pPr>
            <w:r w:rsidRPr="00C271FD">
              <w:t>выполнен</w:t>
            </w:r>
            <w:r>
              <w:t>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A23AED">
            <w:pPr>
              <w:ind w:firstLine="34"/>
            </w:pPr>
            <w:r>
              <w:t xml:space="preserve"> Мероприятия  по вопросам воспитания  освещались на официальных сайтах образовательных организаций в информационно-</w:t>
            </w:r>
            <w:r>
              <w:lastRenderedPageBreak/>
              <w:t>телекоммуникационной сети "Интернет".</w:t>
            </w:r>
          </w:p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lastRenderedPageBreak/>
              <w:t>5.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5484D">
            <w:pPr>
              <w:tabs>
                <w:tab w:val="left" w:pos="679"/>
              </w:tabs>
              <w:ind w:firstLine="0"/>
            </w:pPr>
            <w:r>
              <w:t xml:space="preserve">Основное мероприятие 5. Мероприятия, направленные на экологическое просвещение </w:t>
            </w:r>
            <w:proofErr w:type="gramStart"/>
            <w:r>
              <w:t>обучающихся</w:t>
            </w:r>
            <w:proofErr w:type="gramEnd"/>
            <w:r>
              <w:t>.</w:t>
            </w:r>
          </w:p>
          <w:p w:rsidR="00443161" w:rsidRDefault="00443161" w:rsidP="00A5484D">
            <w:pPr>
              <w:tabs>
                <w:tab w:val="left" w:pos="679"/>
              </w:tabs>
              <w:ind w:firstLine="0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jc w:val="center"/>
            </w:pPr>
            <w:r w:rsidRPr="00C271FD">
              <w:t>выполнен</w:t>
            </w:r>
            <w:r>
              <w:t>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B07503">
            <w:pPr>
              <w:ind w:firstLine="34"/>
            </w:pPr>
            <w:r>
              <w:t xml:space="preserve"> В образовательных организациях проводились  мероприятия,  направленные на экологическое воспитание и формирование экологической культуры обучающихся.</w:t>
            </w:r>
          </w:p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>6.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EF7582" w:rsidP="00B97E49">
            <w:pPr>
              <w:ind w:firstLine="45"/>
            </w:pPr>
            <w:hyperlink w:anchor="sub_7000" w:history="1">
              <w:r w:rsidR="00443161">
                <w:rPr>
                  <w:rStyle w:val="a4"/>
                </w:rPr>
                <w:t>Подпрограмма</w:t>
              </w:r>
            </w:hyperlink>
            <w:r w:rsidR="00443161">
              <w:t xml:space="preserve"> "Патриотическое воспитание и допризывная подготовка молодежи </w:t>
            </w:r>
            <w:proofErr w:type="spellStart"/>
            <w:r w:rsidR="00443161">
              <w:t>Алатырского</w:t>
            </w:r>
            <w:proofErr w:type="spellEnd"/>
            <w:r w:rsidR="00443161">
              <w:t xml:space="preserve"> муниципального округа" объединяет пять основных мероприятия.</w:t>
            </w:r>
          </w:p>
          <w:p w:rsidR="00443161" w:rsidRDefault="00443161" w:rsidP="00B97E49">
            <w:pPr>
              <w:pStyle w:val="a7"/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1.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B97E49">
            <w:pPr>
              <w:ind w:firstLine="45"/>
            </w:pPr>
            <w:r>
              <w:t>Основное мероприятие 1. Совершенствование нормативно-правового регулирования и организационно-управленческих механизмов в сфере патриотического воспитания и допризывной подготовки молодежи.</w:t>
            </w:r>
          </w:p>
          <w:p w:rsidR="00443161" w:rsidRDefault="00443161" w:rsidP="00B97E49">
            <w:pPr>
              <w:pStyle w:val="a7"/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386941" w:rsidP="00430852">
            <w:pPr>
              <w:pStyle w:val="a5"/>
            </w:pPr>
            <w:r>
              <w:t xml:space="preserve"> Обеспечивалось</w:t>
            </w:r>
            <w:r w:rsidR="00443161">
              <w:t xml:space="preserve"> информационное сопровождение событий и явлений патриотической направленности</w:t>
            </w:r>
            <w:r w:rsidR="00EF7582">
              <w:t>.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2.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B97E49">
            <w:pPr>
              <w:ind w:firstLine="45"/>
            </w:pPr>
            <w:r>
              <w:t>Основное мероприятие 2. Развитие физической культуры и допризывной подготовки молодежи.</w:t>
            </w:r>
          </w:p>
          <w:p w:rsidR="00443161" w:rsidRDefault="00443161" w:rsidP="00B97E49">
            <w:pPr>
              <w:pStyle w:val="a7"/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F7582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0B0B3A">
            <w:pPr>
              <w:ind w:firstLine="34"/>
            </w:pPr>
            <w:r>
              <w:t>В рамках мероприятия проведено более 30  физкультурных и массовых спортивных мероприятий муниципального уровня; проводились мероприятия по реализации Всероссийского физкультурно-спортивного комплекса "Готов к труду и обороне" (ГТО); проводились  мероприятия по повышению престижа службы в Вооруженных Силах Российской Федерации; развитию добровольческого (волонтерского) движения.</w:t>
            </w:r>
          </w:p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lastRenderedPageBreak/>
              <w:t>3.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B97E49">
            <w:pPr>
              <w:ind w:firstLine="45"/>
            </w:pPr>
            <w:r>
              <w:t>Основное мероприятие 3. Развитие и поддержка кадетского образования.</w:t>
            </w:r>
          </w:p>
          <w:p w:rsidR="00443161" w:rsidRDefault="00443161" w:rsidP="00B97E49">
            <w:pPr>
              <w:pStyle w:val="a7"/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23AED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B174EC">
            <w:pPr>
              <w:ind w:firstLine="34"/>
            </w:pPr>
            <w:r>
              <w:t xml:space="preserve"> В течение года   проводились  соревнования по  пулевой стрельбе и др.; обучающиеся были вовлечены  во Всероссийское детско-юношеское военно-патриотическое общественное движение "</w:t>
            </w:r>
            <w:proofErr w:type="spellStart"/>
            <w:r>
              <w:t>Юнармия</w:t>
            </w:r>
            <w:proofErr w:type="spellEnd"/>
            <w:r>
              <w:t>".</w:t>
            </w:r>
          </w:p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4.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B97E49">
            <w:pPr>
              <w:ind w:firstLine="45"/>
            </w:pPr>
            <w:r>
              <w:t>Основное мероприятие 4. Развитие и поддержка поискового движения.</w:t>
            </w:r>
          </w:p>
          <w:p w:rsidR="00443161" w:rsidRDefault="00443161" w:rsidP="00B97E49">
            <w:pPr>
              <w:pStyle w:val="a7"/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23AED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B174EC">
            <w:pPr>
              <w:ind w:firstLine="34"/>
            </w:pPr>
            <w:r>
              <w:t xml:space="preserve">Обучающиеся  </w:t>
            </w:r>
            <w:proofErr w:type="spellStart"/>
            <w:r>
              <w:t>Стемасской</w:t>
            </w:r>
            <w:proofErr w:type="spellEnd"/>
            <w:r>
              <w:t xml:space="preserve"> школы   принимали участие в  мероприятиях  для поисковых объединений;  в  школах  проводилась  исследовательская  работа  по изучению военной истории, установлению судеб погибших при защите Отечества и увековечению их памяти.</w:t>
            </w:r>
          </w:p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5.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B97E49">
            <w:pPr>
              <w:ind w:firstLine="45"/>
            </w:pPr>
            <w:r>
              <w:t>Основное мероприятие 5. Реализация мероприятий регионального проекта "Патриотическое воспитание граждан Российской Федерации".</w:t>
            </w:r>
          </w:p>
          <w:p w:rsidR="00443161" w:rsidRDefault="00443161" w:rsidP="00B97E49">
            <w:pPr>
              <w:pStyle w:val="a7"/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23AED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79138C">
            <w:pPr>
              <w:ind w:firstLine="0"/>
            </w:pPr>
            <w:r>
              <w:t>В рамках  мероприятия  обеспечивалась  деятельность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Федерации".</w:t>
            </w:r>
          </w:p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>7.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EF7582" w:rsidP="00B97E49">
            <w:pPr>
              <w:ind w:firstLine="45"/>
            </w:pPr>
            <w:hyperlink w:anchor="sub_8000" w:history="1">
              <w:r w:rsidR="00443161">
                <w:rPr>
                  <w:rStyle w:val="a4"/>
                </w:rPr>
                <w:t>Подпрограмма</w:t>
              </w:r>
            </w:hyperlink>
            <w:r w:rsidR="00443161">
              <w:t xml:space="preserve"> "Региональный проект по модернизации школьных систем образования".</w:t>
            </w:r>
          </w:p>
          <w:p w:rsidR="00443161" w:rsidRDefault="00443161" w:rsidP="00B97E49">
            <w:pPr>
              <w:pStyle w:val="a7"/>
              <w:ind w:firstLine="45"/>
            </w:pPr>
          </w:p>
          <w:p w:rsidR="00443161" w:rsidRPr="00B97E49" w:rsidRDefault="00443161" w:rsidP="00B97E49">
            <w:pPr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430852">
            <w:pPr>
              <w:pStyle w:val="a5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1.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B97E49">
            <w:pPr>
              <w:pStyle w:val="a7"/>
              <w:ind w:firstLine="45"/>
            </w:pPr>
            <w:r>
              <w:t xml:space="preserve">Основное мероприятие 1. Проведение работ по капитальному </w:t>
            </w:r>
            <w:r>
              <w:lastRenderedPageBreak/>
              <w:t>ремонту зданий муниципальных общеобразовательных организаций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23AED">
            <w:pPr>
              <w:pStyle w:val="a5"/>
              <w:jc w:val="center"/>
            </w:pPr>
            <w:r>
              <w:lastRenderedPageBreak/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 xml:space="preserve">Осуществлен капитальный ремонт  </w:t>
            </w:r>
            <w:r>
              <w:lastRenderedPageBreak/>
              <w:t>здания МБОУ «</w:t>
            </w:r>
            <w:proofErr w:type="spellStart"/>
            <w:r>
              <w:t>Атратская</w:t>
            </w:r>
            <w:proofErr w:type="spellEnd"/>
            <w:r>
              <w:t xml:space="preserve"> СОШ»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lastRenderedPageBreak/>
              <w:t>2.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B97E49">
            <w:pPr>
              <w:ind w:firstLine="45"/>
            </w:pPr>
            <w:r>
              <w:t>Основное мероприятие 2. Оснащение отремонтированных зданий общеобразовательных организаций средствами обучения и воспитания.</w:t>
            </w:r>
          </w:p>
          <w:p w:rsidR="00443161" w:rsidRDefault="00443161" w:rsidP="00B97E49">
            <w:pPr>
              <w:pStyle w:val="a7"/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23AED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>МБОУ «</w:t>
            </w:r>
            <w:proofErr w:type="spellStart"/>
            <w:r>
              <w:t>Атратская</w:t>
            </w:r>
            <w:proofErr w:type="spellEnd"/>
            <w:r>
              <w:t xml:space="preserve"> СОШ»   </w:t>
            </w:r>
            <w:proofErr w:type="gramStart"/>
            <w:r>
              <w:t>оснащена</w:t>
            </w:r>
            <w:proofErr w:type="gramEnd"/>
            <w:r>
              <w:t xml:space="preserve"> современными средствами обучения и воспитания</w:t>
            </w:r>
            <w:r w:rsidR="00EF7582">
              <w:t>.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3.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B97E49">
            <w:pPr>
              <w:ind w:firstLine="45"/>
            </w:pPr>
            <w:r>
              <w:t>Основное мероприятие 3. 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законодательством.</w:t>
            </w:r>
          </w:p>
          <w:p w:rsidR="00443161" w:rsidRDefault="00443161" w:rsidP="00B97E49">
            <w:pPr>
              <w:pStyle w:val="a7"/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23AED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0A7865">
            <w:pPr>
              <w:ind w:firstLine="45"/>
            </w:pPr>
            <w:r>
              <w:t xml:space="preserve"> В рамках  капитального ремонта обеспечены требования к антитеррористической защищенности объекта  (территории), установленных законодательством.</w:t>
            </w:r>
          </w:p>
          <w:p w:rsidR="00443161" w:rsidRDefault="00443161" w:rsidP="00430852">
            <w:pPr>
              <w:pStyle w:val="a5"/>
            </w:pP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4.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B97E49">
            <w:pPr>
              <w:ind w:firstLine="45"/>
            </w:pPr>
            <w:r>
              <w:t>Основное мероприятие 4. Обеспечение повышения квалификации/профессиональной переподготовки учителей, осуществляющих учебный процесс в объектах капитального ремонта, сверх минимальных требований, установленных законодательством, и (или) обучения управленческих команд, состоящих из представителей администраций и педагогических работников объектов капитального ремонта.</w:t>
            </w:r>
          </w:p>
          <w:p w:rsidR="00443161" w:rsidRDefault="00443161" w:rsidP="00B97E49">
            <w:pPr>
              <w:pStyle w:val="a7"/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23AED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Pr="000A7865" w:rsidRDefault="00443161" w:rsidP="00EF7582">
            <w:pPr>
              <w:ind w:firstLine="0"/>
            </w:pPr>
            <w:r w:rsidRPr="00EF7582">
              <w:t xml:space="preserve"> </w:t>
            </w:r>
            <w:r w:rsidR="00EF7582" w:rsidRPr="00EF7582">
              <w:t>Учителя  п</w:t>
            </w:r>
            <w:r w:rsidRPr="00EF7582">
              <w:t>рошли курсы повышения квалификации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5.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B97E49">
            <w:pPr>
              <w:ind w:firstLine="45"/>
            </w:pPr>
            <w:r>
              <w:t>Основное мероприятие 5. Обновление в объектах капитального ремонта 100% учебников и учебных пособий, не позволяющих их дальнейшее использование в образовательном процессе по причинам ветхости и дефектности.</w:t>
            </w:r>
          </w:p>
          <w:p w:rsidR="00443161" w:rsidRDefault="00443161" w:rsidP="00B97E49">
            <w:pPr>
              <w:pStyle w:val="a7"/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23AED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D12364" w:rsidP="002E3FBC">
            <w:pPr>
              <w:pStyle w:val="a5"/>
            </w:pPr>
            <w:r>
              <w:t>МБОУ «</w:t>
            </w:r>
            <w:proofErr w:type="spellStart"/>
            <w:r>
              <w:t>Атратская</w:t>
            </w:r>
            <w:proofErr w:type="spellEnd"/>
            <w:r>
              <w:t xml:space="preserve"> СОШ»</w:t>
            </w:r>
            <w:r w:rsidR="00386941">
              <w:t xml:space="preserve"> </w:t>
            </w:r>
            <w:r>
              <w:t xml:space="preserve"> </w:t>
            </w:r>
            <w:proofErr w:type="gramStart"/>
            <w:r>
              <w:t>обеспечена</w:t>
            </w:r>
            <w:proofErr w:type="gramEnd"/>
            <w:r>
              <w:t xml:space="preserve">   </w:t>
            </w:r>
            <w:r w:rsidR="00443161">
              <w:t xml:space="preserve"> учебниками и учебными пособиями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6.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B97E49">
            <w:pPr>
              <w:ind w:firstLine="45"/>
            </w:pPr>
            <w:r>
              <w:t>Основное мероприятие 6. Привлечение учащихся, учителей и родительского сообщества к обсуждению дизайнерских и иных решений в рамках подготовки к проведению и к приемке ремонтных работ.</w:t>
            </w:r>
          </w:p>
          <w:p w:rsidR="00443161" w:rsidRDefault="00443161" w:rsidP="00B97E49">
            <w:pPr>
              <w:pStyle w:val="a7"/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23AED">
            <w:pPr>
              <w:pStyle w:val="a5"/>
              <w:jc w:val="center"/>
            </w:pPr>
            <w:r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 xml:space="preserve">В рамках подготовки проведения ремонта к обсуждению дизайнерских решений  привлекались  учителя, учащиеся и родители 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A831F0" w:rsidP="00430852">
            <w:pPr>
              <w:pStyle w:val="a5"/>
            </w:pPr>
            <w:r>
              <w:t>7.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B97E49">
            <w:pPr>
              <w:ind w:firstLine="45"/>
            </w:pPr>
            <w:r>
              <w:t>Основное мероприятие 7. Модернизация территорий общеобразовательных организаций.</w:t>
            </w:r>
          </w:p>
          <w:p w:rsidR="00443161" w:rsidRDefault="00443161" w:rsidP="00B97E49">
            <w:pPr>
              <w:ind w:firstLine="45"/>
            </w:pPr>
            <w:r>
              <w:lastRenderedPageBreak/>
              <w:t>В рамках данного основного мероприятия предусматривается модернизация прилегающей к общеобразовательной организации территории:</w:t>
            </w:r>
          </w:p>
          <w:p w:rsidR="00443161" w:rsidRDefault="00443161" w:rsidP="00B97E49">
            <w:pPr>
              <w:pStyle w:val="a7"/>
              <w:ind w:firstLine="45"/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EF7582" w:rsidP="00A23AED">
            <w:pPr>
              <w:pStyle w:val="a5"/>
              <w:jc w:val="center"/>
            </w:pPr>
            <w:r>
              <w:lastRenderedPageBreak/>
              <w:t>н</w:t>
            </w:r>
            <w:r w:rsidR="00443161">
              <w:t>е</w:t>
            </w:r>
            <w:r w:rsidR="00A831F0">
              <w:t xml:space="preserve"> </w:t>
            </w:r>
            <w:r w:rsidR="00443161">
              <w:t>выполнено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  <w:r>
              <w:t>Денежные средства не были предусмотрены</w:t>
            </w:r>
          </w:p>
        </w:tc>
      </w:tr>
      <w:tr w:rsidR="00443161" w:rsidTr="002E3FB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430852">
            <w:pPr>
              <w:pStyle w:val="a5"/>
              <w:jc w:val="center"/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E505AB">
            <w:pPr>
              <w:ind w:firstLine="45"/>
            </w:pPr>
            <w:r>
              <w:t xml:space="preserve">Подпрограмма "Обеспечение реализации муниципальной программы </w:t>
            </w:r>
            <w:proofErr w:type="spellStart"/>
            <w:r>
              <w:t>Алатырского</w:t>
            </w:r>
            <w:proofErr w:type="spellEnd"/>
            <w:r>
              <w:t xml:space="preserve"> муниципального округа "Развитие образования" 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1" w:rsidRDefault="00443161" w:rsidP="00A23AED">
            <w:pPr>
              <w:pStyle w:val="a5"/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61" w:rsidRDefault="00443161" w:rsidP="00430852">
            <w:pPr>
              <w:pStyle w:val="a5"/>
            </w:pPr>
          </w:p>
        </w:tc>
      </w:tr>
      <w:tr w:rsidR="00FA35D7" w:rsidTr="0097390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D7" w:rsidRDefault="00FA35D7" w:rsidP="00430852">
            <w:pPr>
              <w:pStyle w:val="a5"/>
              <w:jc w:val="center"/>
            </w:pPr>
            <w:r>
              <w:t>1.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D7" w:rsidRPr="002652BD" w:rsidRDefault="00FA35D7" w:rsidP="00B97E49">
            <w:pPr>
              <w:ind w:firstLine="45"/>
            </w:pPr>
            <w:r w:rsidRPr="002652BD">
              <w:t>Мероприятие 1.1. Обеспечение функций муниципальных органов.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D7" w:rsidRDefault="00FA35D7" w:rsidP="00A23AED">
            <w:pPr>
              <w:jc w:val="center"/>
            </w:pPr>
            <w:r w:rsidRPr="002B1099">
              <w:t>выполнено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A35D7" w:rsidRPr="002652BD" w:rsidRDefault="00FA35D7" w:rsidP="00D12364">
            <w:pPr>
              <w:ind w:firstLine="34"/>
            </w:pPr>
            <w:r>
              <w:t xml:space="preserve"> В рамках мероприятий обеспечивались функции муниципальных органов, функций муниципальных учреждений и о</w:t>
            </w:r>
            <w:r w:rsidRPr="002652BD">
              <w:t>существление государственных полномочий Чувашской Республики по организации и осуществлению деятельности по опеке и попечительству за счет субвенции, предоставляемой из республиканского бюджета Чувашской Республики.</w:t>
            </w:r>
          </w:p>
        </w:tc>
      </w:tr>
      <w:tr w:rsidR="00FA35D7" w:rsidTr="00C07E7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D7" w:rsidRDefault="00FA35D7" w:rsidP="00430852">
            <w:pPr>
              <w:pStyle w:val="a9"/>
              <w:jc w:val="center"/>
            </w:pPr>
            <w:r>
              <w:t>2.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D7" w:rsidRPr="002652BD" w:rsidRDefault="00FA35D7" w:rsidP="00B97E49">
            <w:pPr>
              <w:ind w:firstLine="45"/>
            </w:pPr>
            <w:r w:rsidRPr="002652BD">
              <w:t>Мероприятие 1.2. Обеспечение функций муниципальных учреждений.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D7" w:rsidRDefault="00FA35D7" w:rsidP="00A23AED">
            <w:pPr>
              <w:jc w:val="center"/>
            </w:pPr>
            <w:r w:rsidRPr="002B1099">
              <w:t>выполнено</w:t>
            </w:r>
          </w:p>
        </w:tc>
        <w:tc>
          <w:tcPr>
            <w:tcW w:w="4111" w:type="dxa"/>
            <w:vMerge/>
            <w:tcBorders>
              <w:left w:val="single" w:sz="4" w:space="0" w:color="auto"/>
            </w:tcBorders>
          </w:tcPr>
          <w:p w:rsidR="00FA35D7" w:rsidRPr="002652BD" w:rsidRDefault="00FA35D7" w:rsidP="00F53398"/>
        </w:tc>
      </w:tr>
      <w:tr w:rsidR="00FA35D7" w:rsidTr="00C07E7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D7" w:rsidRDefault="00FA35D7" w:rsidP="00430852">
            <w:pPr>
              <w:pStyle w:val="a5"/>
              <w:jc w:val="center"/>
            </w:pPr>
            <w:r>
              <w:t>3.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D7" w:rsidRPr="002652BD" w:rsidRDefault="00FA35D7" w:rsidP="00B97E49">
            <w:pPr>
              <w:ind w:firstLine="45"/>
            </w:pPr>
            <w:r w:rsidRPr="002652BD">
              <w:t xml:space="preserve">Мероприятие </w:t>
            </w:r>
            <w:r>
              <w:t xml:space="preserve"> </w:t>
            </w:r>
            <w:r w:rsidRPr="002652BD">
              <w:t>1.3. Осуществление государственных полномочий Чувашской Республики по организации и осуществлению деятельности по опеке и попечительству за счет субвенции, предоставляемой из республиканского бюджета Чувашской Республики.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D7" w:rsidRDefault="00FA35D7" w:rsidP="00A23AED">
            <w:pPr>
              <w:jc w:val="center"/>
            </w:pPr>
            <w:r w:rsidRPr="002B1099">
              <w:t>выполнено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35D7" w:rsidRPr="002652BD" w:rsidRDefault="00FA35D7" w:rsidP="00F53398"/>
        </w:tc>
      </w:tr>
    </w:tbl>
    <w:p w:rsidR="00FC5233" w:rsidRDefault="00FC5233" w:rsidP="00FC5233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</w:t>
      </w:r>
    </w:p>
    <w:p w:rsidR="00FC5233" w:rsidRDefault="00FC5233" w:rsidP="00FC5233">
      <w:pPr>
        <w:pStyle w:val="a8"/>
      </w:pPr>
      <w:bookmarkStart w:id="2" w:name="sub_9111"/>
      <w:r>
        <w:t>(1) Указываются значения "выполнено", "не выполнено", "частично выполнено".</w:t>
      </w:r>
    </w:p>
    <w:p w:rsidR="00FC5233" w:rsidRDefault="00FC5233" w:rsidP="00FC5233">
      <w:pPr>
        <w:pStyle w:val="a8"/>
      </w:pPr>
      <w:bookmarkStart w:id="3" w:name="sub_9222"/>
      <w:bookmarkEnd w:id="2"/>
      <w:r>
        <w:t>(2) Представляется краткая информация о проделанной работе и о достижении (</w:t>
      </w:r>
      <w:proofErr w:type="spellStart"/>
      <w:r>
        <w:t>недостижении</w:t>
      </w:r>
      <w:proofErr w:type="spellEnd"/>
      <w:r>
        <w:t xml:space="preserve">) установленных целевых показателей (индикаторов) муниципальной программы </w:t>
      </w:r>
      <w:proofErr w:type="spellStart"/>
      <w:r>
        <w:t>Алатырского</w:t>
      </w:r>
      <w:proofErr w:type="spellEnd"/>
      <w:r>
        <w:t xml:space="preserve"> муниципального округа (подпрограммы муниципальной программы </w:t>
      </w:r>
      <w:proofErr w:type="spellStart"/>
      <w:r>
        <w:t>Алатырского</w:t>
      </w:r>
      <w:proofErr w:type="spellEnd"/>
      <w:r>
        <w:t xml:space="preserve"> муниципального округа). В случае </w:t>
      </w:r>
      <w:proofErr w:type="spellStart"/>
      <w:r>
        <w:t>недостижения</w:t>
      </w:r>
      <w:proofErr w:type="spellEnd"/>
      <w:r>
        <w:t xml:space="preserve"> установленных целевых показателей (индикаторов) муниципальной программы </w:t>
      </w:r>
      <w:proofErr w:type="spellStart"/>
      <w:r>
        <w:t>Алатырского</w:t>
      </w:r>
      <w:proofErr w:type="spellEnd"/>
      <w:r>
        <w:t xml:space="preserve"> муниципального округа (подпрограммы муниципальной программы </w:t>
      </w:r>
      <w:proofErr w:type="spellStart"/>
      <w:r>
        <w:t>Алатырского</w:t>
      </w:r>
      <w:proofErr w:type="spellEnd"/>
      <w:r>
        <w:t xml:space="preserve"> муниципального округа) представляются пояснения причин </w:t>
      </w:r>
      <w:proofErr w:type="spellStart"/>
      <w:r>
        <w:t>недостижения</w:t>
      </w:r>
      <w:proofErr w:type="spellEnd"/>
      <w:r>
        <w:t>.</w:t>
      </w:r>
    </w:p>
    <w:bookmarkEnd w:id="3"/>
    <w:p w:rsidR="005679CC" w:rsidRDefault="005679CC"/>
    <w:sectPr w:rsidR="005679CC" w:rsidSect="00FC523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A7"/>
    <w:rsid w:val="000609A6"/>
    <w:rsid w:val="000A7865"/>
    <w:rsid w:val="000B0B3A"/>
    <w:rsid w:val="001D4B78"/>
    <w:rsid w:val="002E3FBC"/>
    <w:rsid w:val="002E5F46"/>
    <w:rsid w:val="00386941"/>
    <w:rsid w:val="00443161"/>
    <w:rsid w:val="00455769"/>
    <w:rsid w:val="00515904"/>
    <w:rsid w:val="005679CC"/>
    <w:rsid w:val="00595F19"/>
    <w:rsid w:val="00623C2B"/>
    <w:rsid w:val="00703B07"/>
    <w:rsid w:val="0079138C"/>
    <w:rsid w:val="0080227B"/>
    <w:rsid w:val="008907DC"/>
    <w:rsid w:val="008E06AF"/>
    <w:rsid w:val="009E109B"/>
    <w:rsid w:val="00A23AED"/>
    <w:rsid w:val="00A5484D"/>
    <w:rsid w:val="00A831F0"/>
    <w:rsid w:val="00AF3B81"/>
    <w:rsid w:val="00B07503"/>
    <w:rsid w:val="00B12066"/>
    <w:rsid w:val="00B174EC"/>
    <w:rsid w:val="00B45211"/>
    <w:rsid w:val="00B97E49"/>
    <w:rsid w:val="00B97E60"/>
    <w:rsid w:val="00CD3087"/>
    <w:rsid w:val="00CD5FEC"/>
    <w:rsid w:val="00D111A7"/>
    <w:rsid w:val="00D12364"/>
    <w:rsid w:val="00D321F8"/>
    <w:rsid w:val="00D457EE"/>
    <w:rsid w:val="00DA68AB"/>
    <w:rsid w:val="00DB594A"/>
    <w:rsid w:val="00DE7DC9"/>
    <w:rsid w:val="00E21BE5"/>
    <w:rsid w:val="00E31720"/>
    <w:rsid w:val="00E505AB"/>
    <w:rsid w:val="00E6214B"/>
    <w:rsid w:val="00E67A28"/>
    <w:rsid w:val="00EF7582"/>
    <w:rsid w:val="00FA35D7"/>
    <w:rsid w:val="00FB3440"/>
    <w:rsid w:val="00FC5233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2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523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523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C523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C5233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C523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FC523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FC5233"/>
    <w:pPr>
      <w:ind w:firstLine="0"/>
      <w:jc w:val="left"/>
    </w:pPr>
  </w:style>
  <w:style w:type="paragraph" w:customStyle="1" w:styleId="a8">
    <w:name w:val="Сноска"/>
    <w:basedOn w:val="a"/>
    <w:next w:val="a"/>
    <w:uiPriority w:val="99"/>
    <w:rsid w:val="00FC5233"/>
    <w:rPr>
      <w:sz w:val="20"/>
      <w:szCs w:val="20"/>
    </w:rPr>
  </w:style>
  <w:style w:type="paragraph" w:customStyle="1" w:styleId="a9">
    <w:name w:val="Текст (справка)"/>
    <w:basedOn w:val="a"/>
    <w:next w:val="a"/>
    <w:uiPriority w:val="99"/>
    <w:rsid w:val="00B97E49"/>
    <w:pPr>
      <w:ind w:left="170" w:right="170" w:firstLine="0"/>
      <w:jc w:val="left"/>
    </w:pPr>
  </w:style>
  <w:style w:type="paragraph" w:styleId="aa">
    <w:name w:val="Balloon Text"/>
    <w:basedOn w:val="a"/>
    <w:link w:val="ab"/>
    <w:uiPriority w:val="99"/>
    <w:semiHidden/>
    <w:unhideWhenUsed/>
    <w:rsid w:val="00EF75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758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2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523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523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C523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C5233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C523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FC523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FC5233"/>
    <w:pPr>
      <w:ind w:firstLine="0"/>
      <w:jc w:val="left"/>
    </w:pPr>
  </w:style>
  <w:style w:type="paragraph" w:customStyle="1" w:styleId="a8">
    <w:name w:val="Сноска"/>
    <w:basedOn w:val="a"/>
    <w:next w:val="a"/>
    <w:uiPriority w:val="99"/>
    <w:rsid w:val="00FC5233"/>
    <w:rPr>
      <w:sz w:val="20"/>
      <w:szCs w:val="20"/>
    </w:rPr>
  </w:style>
  <w:style w:type="paragraph" w:customStyle="1" w:styleId="a9">
    <w:name w:val="Текст (справка)"/>
    <w:basedOn w:val="a"/>
    <w:next w:val="a"/>
    <w:uiPriority w:val="99"/>
    <w:rsid w:val="00B97E49"/>
    <w:pPr>
      <w:ind w:left="170" w:right="170" w:firstLine="0"/>
      <w:jc w:val="left"/>
    </w:pPr>
  </w:style>
  <w:style w:type="paragraph" w:styleId="aa">
    <w:name w:val="Balloon Text"/>
    <w:basedOn w:val="a"/>
    <w:link w:val="ab"/>
    <w:uiPriority w:val="99"/>
    <w:semiHidden/>
    <w:unhideWhenUsed/>
    <w:rsid w:val="00EF75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758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7520999/194" TargetMode="External"/><Relationship Id="rId5" Type="http://schemas.openxmlformats.org/officeDocument/2006/relationships/hyperlink" Target="https://internet.garant.ru/document/redirect/17520999/19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12</Pages>
  <Words>2465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obrazov8</dc:creator>
  <cp:keywords/>
  <dc:description/>
  <cp:lastModifiedBy>Пальцева</cp:lastModifiedBy>
  <cp:revision>8</cp:revision>
  <cp:lastPrinted>2024-03-26T11:45:00Z</cp:lastPrinted>
  <dcterms:created xsi:type="dcterms:W3CDTF">2024-01-11T11:51:00Z</dcterms:created>
  <dcterms:modified xsi:type="dcterms:W3CDTF">2024-03-26T11:47:00Z</dcterms:modified>
</cp:coreProperties>
</file>