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B04" w:rsidRPr="00825B04" w:rsidRDefault="00825B04" w:rsidP="00825B04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Изменения внесли в Правила финансового обеспечения предупредительных мер по сокращению производственного травматизма и профессиональных заболеваний работников, занятых на вредных или опасных условиях труда, </w:t>
      </w:r>
      <w:r w:rsidR="00972B41"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утверждённых</w:t>
      </w: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приказом Минтруда от 11.07.2021 № 347н. </w:t>
      </w: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825B04" w:rsidRPr="00825B04" w:rsidRDefault="00825B04" w:rsidP="00825B04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2F5F9"/>
        </w:rPr>
        <w:t>Соответствующий приказ Минтруда от 08.08.2025 № 497н </w:t>
      </w:r>
      <w:hyperlink r:id="rId6" w:tgtFrame="_blank" w:history="1">
        <w:r w:rsidRPr="00825B04">
          <w:rPr>
            <w:rStyle w:val="a4"/>
            <w:rFonts w:ascii="Times New Roman" w:hAnsi="Times New Roman" w:cs="Times New Roman"/>
            <w:sz w:val="24"/>
            <w:szCs w:val="24"/>
            <w:shd w:val="clear" w:color="auto" w:fill="F2F5F9"/>
          </w:rPr>
          <w:t>опубликован</w:t>
        </w:r>
      </w:hyperlink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2F5F9"/>
        </w:rPr>
        <w:t> на портале правовой информации.</w:t>
      </w: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825B04" w:rsidRPr="00825B04" w:rsidRDefault="00825B04" w:rsidP="00825B04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Он вступил в силу </w:t>
      </w:r>
      <w:r w:rsidRPr="00825B04">
        <w:rPr>
          <w:rStyle w:val="a5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 21 декабря 2025 года</w:t>
      </w: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825B04" w:rsidRPr="00825B04" w:rsidRDefault="00825B04" w:rsidP="00825B04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Дополнили перечень категорий работников </w:t>
      </w: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для </w:t>
      </w:r>
      <w:proofErr w:type="gramStart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обучения по охране</w:t>
      </w:r>
      <w:proofErr w:type="gramEnd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 труда</w:t>
      </w: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расходы на которое финансируют за счёт взносов. В него включили:</w:t>
      </w:r>
    </w:p>
    <w:p w:rsidR="00825B04" w:rsidRPr="00825B04" w:rsidRDefault="00825B04" w:rsidP="00825B04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председателя и заместителя председателя комиссии по проверке знаний требований охраны труда;</w:t>
      </w:r>
    </w:p>
    <w:p w:rsidR="00825B04" w:rsidRPr="00825B04" w:rsidRDefault="00825B04" w:rsidP="00825B04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лиц, обязанных оказывать первую помощь;</w:t>
      </w:r>
      <w:bookmarkStart w:id="0" w:name="_GoBack"/>
      <w:bookmarkEnd w:id="0"/>
    </w:p>
    <w:p w:rsidR="00825B04" w:rsidRPr="00825B04" w:rsidRDefault="00825B04" w:rsidP="00825B04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водителей;</w:t>
      </w:r>
    </w:p>
    <w:p w:rsidR="00825B04" w:rsidRPr="00825B04" w:rsidRDefault="00825B04" w:rsidP="00825B04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работников, которые должны уметь оказывать первую помощь;</w:t>
      </w:r>
    </w:p>
    <w:p w:rsidR="00825B04" w:rsidRPr="00825B04" w:rsidRDefault="00825B04" w:rsidP="00825B04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работников, применяющих </w:t>
      </w:r>
      <w:proofErr w:type="gramStart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СИЗ</w:t>
      </w:r>
      <w:proofErr w:type="gramEnd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когда это требует практических навыков.</w:t>
      </w:r>
    </w:p>
    <w:p w:rsidR="000B2A86" w:rsidRPr="00825B04" w:rsidRDefault="000B2A86">
      <w:pPr>
        <w:rPr>
          <w:rFonts w:ascii="Times New Roman" w:hAnsi="Times New Roman" w:cs="Times New Roman"/>
          <w:sz w:val="24"/>
          <w:szCs w:val="24"/>
        </w:rPr>
      </w:pPr>
    </w:p>
    <w:p w:rsidR="00825B04" w:rsidRPr="00825B04" w:rsidRDefault="00825B04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 2026 года можно будет возместить расходы:</w:t>
      </w:r>
    </w:p>
    <w:p w:rsidR="00825B04" w:rsidRPr="00825B04" w:rsidRDefault="00825B04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на покупку манекенов-тренажёров и других ТСО для обучения практическим навыкам оказания первой помощи пострадавшим</w:t>
      </w:r>
    </w:p>
    <w:p w:rsidR="00825B04" w:rsidRPr="00825B04" w:rsidRDefault="00825B04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на приобретение автоматизированных систем выдачи (</w:t>
      </w:r>
      <w:proofErr w:type="spellStart"/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вендингового</w:t>
      </w:r>
      <w:proofErr w:type="spellEnd"/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оборудования) и дозаторов для выдачи </w:t>
      </w:r>
      <w:proofErr w:type="gramStart"/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СИЗ</w:t>
      </w:r>
      <w:proofErr w:type="gramEnd"/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и смывающих средств.</w:t>
      </w:r>
    </w:p>
    <w:p w:rsidR="00825B04" w:rsidRPr="00825B04" w:rsidRDefault="00825B04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на приобретение оборудования для дистанционного </w:t>
      </w:r>
      <w:proofErr w:type="gramStart"/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контроля за</w:t>
      </w:r>
      <w:proofErr w:type="gramEnd"/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ведением работ, в том числе обеспечивающего видео-, аудио или иную фиксацию</w:t>
      </w:r>
    </w:p>
    <w:p w:rsidR="00825B04" w:rsidRPr="00825B04" w:rsidRDefault="00825B04" w:rsidP="00825B04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приобретение оборудования для здравпунктов (медпунктов):</w:t>
      </w:r>
    </w:p>
    <w:p w:rsidR="00825B04" w:rsidRPr="00825B04" w:rsidRDefault="00825B04" w:rsidP="00825B04">
      <w:pPr>
        <w:numPr>
          <w:ilvl w:val="0"/>
          <w:numId w:val="2"/>
        </w:numPr>
        <w:shd w:val="clear" w:color="auto" w:fill="FFFFFF"/>
        <w:spacing w:before="168" w:after="168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электрокардиографа портативного;</w:t>
      </w:r>
    </w:p>
    <w:p w:rsidR="00825B04" w:rsidRPr="00825B04" w:rsidRDefault="00825B04" w:rsidP="00825B04">
      <w:pPr>
        <w:numPr>
          <w:ilvl w:val="0"/>
          <w:numId w:val="2"/>
        </w:numPr>
        <w:shd w:val="clear" w:color="auto" w:fill="FFFFFF"/>
        <w:spacing w:before="168" w:after="168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автоматического дефибриллятора;</w:t>
      </w:r>
    </w:p>
    <w:p w:rsidR="00825B04" w:rsidRPr="00825B04" w:rsidRDefault="00825B04" w:rsidP="00825B04">
      <w:pPr>
        <w:numPr>
          <w:ilvl w:val="0"/>
          <w:numId w:val="2"/>
        </w:numPr>
        <w:shd w:val="clear" w:color="auto" w:fill="FFFFFF"/>
        <w:spacing w:before="168" w:after="168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аппарата для измерения артериального давления;</w:t>
      </w:r>
    </w:p>
    <w:p w:rsidR="00825B04" w:rsidRPr="00825B04" w:rsidRDefault="00825B04" w:rsidP="00825B04">
      <w:pPr>
        <w:numPr>
          <w:ilvl w:val="0"/>
          <w:numId w:val="2"/>
        </w:numPr>
        <w:shd w:val="clear" w:color="auto" w:fill="FFFFFF"/>
        <w:spacing w:before="168" w:after="168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кислородного ингалятора;</w:t>
      </w:r>
    </w:p>
    <w:p w:rsidR="00825B04" w:rsidRPr="00825B04" w:rsidRDefault="00825B04" w:rsidP="00825B04">
      <w:pPr>
        <w:numPr>
          <w:ilvl w:val="0"/>
          <w:numId w:val="2"/>
        </w:numPr>
        <w:shd w:val="clear" w:color="auto" w:fill="FFFFFF"/>
        <w:spacing w:before="168" w:after="168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аппарата для искусственной вентиляции лёгких ручного.</w:t>
      </w:r>
    </w:p>
    <w:p w:rsidR="00825B04" w:rsidRPr="00825B04" w:rsidRDefault="00825B04" w:rsidP="00825B04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Обязательное условие</w:t>
      </w: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– </w:t>
      </w:r>
      <w:proofErr w:type="spellStart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медизделия</w:t>
      </w:r>
      <w:proofErr w:type="spellEnd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должны быть зарегистрированы в </w:t>
      </w:r>
      <w:hyperlink r:id="rId7" w:tgtFrame="_blank" w:history="1">
        <w:r w:rsidRPr="00825B0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государственном реестре Росздравнадзора</w:t>
        </w:r>
      </w:hyperlink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825B04" w:rsidRPr="00825B04" w:rsidRDefault="00825B04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lastRenderedPageBreak/>
        <w:t xml:space="preserve">С 2026 года можно будет вернуть средства как на </w:t>
      </w:r>
      <w:proofErr w:type="spellStart"/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тахографы</w:t>
      </w:r>
      <w:proofErr w:type="spellEnd"/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так и на шифровальное оборудование к ним.</w:t>
      </w:r>
    </w:p>
    <w:p w:rsidR="00825B04" w:rsidRPr="00825B04" w:rsidRDefault="00825B04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 2026 года СФР будет компенсировать расходы как на покупку готовых (укомплектованных производителем) аптечек, так и на приобретение </w:t>
      </w:r>
      <w:r w:rsidRPr="00825B04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>отдельных комплектующих</w:t>
      </w: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к ним.</w:t>
      </w:r>
    </w:p>
    <w:p w:rsidR="00825B04" w:rsidRPr="00825B04" w:rsidRDefault="00825B04" w:rsidP="00825B04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 2026 года туристический налог </w:t>
      </w:r>
      <w:proofErr w:type="gramStart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будут можно будет</w:t>
      </w:r>
      <w:proofErr w:type="gramEnd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учесть в расходах на оплату путёвок на санаторно-курортное лечение сотрудников, занятых на вредных производствах, и </w:t>
      </w:r>
      <w:proofErr w:type="spellStart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предпенсионеров</w:t>
      </w:r>
      <w:proofErr w:type="spellEnd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825B04" w:rsidRPr="00825B04" w:rsidRDefault="00825B04" w:rsidP="00825B04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Ограничили максимальную сумму возмещения путёвки. Максимальная сумма возмещения стоимости одной путевки определяется исходя из стоимости одного койко-дня в размере 14 230,41 рублей.</w:t>
      </w:r>
    </w:p>
    <w:p w:rsidR="00825B04" w:rsidRPr="00825B04" w:rsidRDefault="00825B04" w:rsidP="00825B04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Ежегодно 1 февраля стоимость одного койко-дня нужно будет индексировать на коэффициент индексации ежемесячной страховой выплаты по обязательному социальному страхованию от несчастных случаев на производстве и профессиональных заболеваний (в соответствии с пунктом 13 статьи 12 Федерального закона от 24.07.1998 № 125-ФЗ «Об обязательном социальном страховании от несчастных случаев на производстве и профессиональных заболеваний»).</w:t>
      </w:r>
      <w:proofErr w:type="gramEnd"/>
    </w:p>
    <w:p w:rsidR="00825B04" w:rsidRPr="00825B04" w:rsidRDefault="00825B04" w:rsidP="00825B04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Возмещать затраты на санаторно-курортное лечение работников вредных или опасных производств, а также </w:t>
      </w:r>
      <w:proofErr w:type="spellStart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предпенсионеров</w:t>
      </w:r>
      <w:proofErr w:type="spellEnd"/>
      <w:r w:rsidRPr="00825B0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будут с учётом оплаты туристического налога. </w:t>
      </w:r>
    </w:p>
    <w:p w:rsidR="00825B04" w:rsidRPr="00825B04" w:rsidRDefault="00825B04">
      <w:pPr>
        <w:rPr>
          <w:rFonts w:ascii="Times New Roman" w:hAnsi="Times New Roman" w:cs="Times New Roman"/>
          <w:sz w:val="24"/>
          <w:szCs w:val="24"/>
        </w:rPr>
      </w:pPr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 2026 года можно будет возместить расходы на </w:t>
      </w:r>
      <w:proofErr w:type="gramStart"/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ОПР</w:t>
      </w:r>
      <w:proofErr w:type="gramEnd"/>
      <w:r w:rsidRPr="00825B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если она проведена силами ИП.</w:t>
      </w:r>
    </w:p>
    <w:sectPr w:rsidR="00825B04" w:rsidRPr="00825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E7492"/>
    <w:multiLevelType w:val="multilevel"/>
    <w:tmpl w:val="D0140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EF14F2"/>
    <w:multiLevelType w:val="multilevel"/>
    <w:tmpl w:val="93EEB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023"/>
    <w:rsid w:val="000B2A86"/>
    <w:rsid w:val="00825B04"/>
    <w:rsid w:val="00885023"/>
    <w:rsid w:val="0097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25B04"/>
    <w:rPr>
      <w:color w:val="0000FF"/>
      <w:u w:val="single"/>
    </w:rPr>
  </w:style>
  <w:style w:type="character" w:styleId="a5">
    <w:name w:val="Strong"/>
    <w:basedOn w:val="a0"/>
    <w:uiPriority w:val="22"/>
    <w:qFormat/>
    <w:rsid w:val="00825B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25B04"/>
    <w:rPr>
      <w:color w:val="0000FF"/>
      <w:u w:val="single"/>
    </w:rPr>
  </w:style>
  <w:style w:type="character" w:styleId="a5">
    <w:name w:val="Strong"/>
    <w:basedOn w:val="a0"/>
    <w:uiPriority w:val="22"/>
    <w:qFormat/>
    <w:rsid w:val="00825B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0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if.one/LAahbA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f.one/LLncbL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3</cp:revision>
  <cp:lastPrinted>2026-02-09T13:04:00Z</cp:lastPrinted>
  <dcterms:created xsi:type="dcterms:W3CDTF">2026-02-09T12:53:00Z</dcterms:created>
  <dcterms:modified xsi:type="dcterms:W3CDTF">2026-02-11T07:27:00Z</dcterms:modified>
</cp:coreProperties>
</file>