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83" w:rsidRPr="001C4C33" w:rsidRDefault="00C63583" w:rsidP="001C4C33">
      <w:pPr>
        <w:spacing w:after="0" w:line="288" w:lineRule="auto"/>
        <w:jc w:val="right"/>
        <w:rPr>
          <w:rFonts w:ascii="Times New Roman" w:eastAsia="Times New Roman" w:hAnsi="Times New Roman" w:cs="Times New Roman"/>
          <w:i/>
          <w:spacing w:val="-6"/>
          <w:sz w:val="26"/>
          <w:szCs w:val="26"/>
          <w:lang w:eastAsia="ru-RU"/>
        </w:rPr>
      </w:pPr>
    </w:p>
    <w:p w:rsidR="009D4369" w:rsidRPr="004F74A6" w:rsidRDefault="009D4369" w:rsidP="00E5203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4F74A6" w:rsidRDefault="009D4369" w:rsidP="00E5203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№</w:t>
      </w:r>
      <w:r w:rsidR="00CB3386"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</w:t>
      </w:r>
      <w:r w:rsidR="006A3C9C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482</w:t>
      </w:r>
      <w:r w:rsidR="0083465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-7</w:t>
      </w:r>
      <w:r w:rsidR="00CB338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</w:t>
      </w:r>
      <w:r w:rsidR="002345C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Об исполнении 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 xml:space="preserve">бюджета Территориального фонда обязательного медицинского 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  <w:t>страхования Чувашской Республики за 202</w:t>
      </w:r>
      <w:r w:rsidR="006A3C9C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5</w:t>
      </w:r>
      <w:r w:rsidR="004875B6" w:rsidRPr="004F74A6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год</w:t>
      </w:r>
      <w:r w:rsidR="002345C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4F74A6" w:rsidRDefault="009D4369" w:rsidP="001C4C33">
      <w:pPr>
        <w:spacing w:after="0" w:line="293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4F74A6" w:rsidRDefault="000A2FB9" w:rsidP="001C4C33">
      <w:pPr>
        <w:spacing w:after="0" w:line="293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4F74A6" w:rsidRDefault="004875B6" w:rsidP="001C4C33">
      <w:pPr>
        <w:spacing w:after="0" w:line="293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                                        </w:t>
      </w:r>
      <w:r w:rsidR="00AF48DF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      </w:t>
      </w:r>
      <w:r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</w:t>
      </w:r>
      <w:r w:rsidR="00AF48DF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</w:t>
      </w:r>
      <w:r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</w:t>
      </w:r>
      <w:r w:rsidR="004F74A6" w:rsidRPr="004F74A6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</w:t>
      </w:r>
      <w:r w:rsidR="004E29E0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       </w:t>
      </w:r>
      <w:r w:rsidR="00AF48DF"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  <w:t xml:space="preserve">  15 мая </w:t>
      </w:r>
      <w:r w:rsidR="004A754B">
        <w:rPr>
          <w:rFonts w:ascii="Times New Roman" w:eastAsia="Times New Roman" w:hAnsi="Times New Roman" w:cs="Times New Roman"/>
          <w:sz w:val="28"/>
          <w:szCs w:val="26"/>
          <w:lang w:eastAsia="ru-RU"/>
        </w:rPr>
        <w:t>202</w:t>
      </w:r>
      <w:r w:rsidR="006A3C9C">
        <w:rPr>
          <w:rFonts w:ascii="Times New Roman" w:eastAsia="Times New Roman" w:hAnsi="Times New Roman" w:cs="Times New Roman"/>
          <w:sz w:val="28"/>
          <w:szCs w:val="26"/>
          <w:lang w:eastAsia="ru-RU"/>
        </w:rPr>
        <w:t>6</w:t>
      </w:r>
      <w:r w:rsidR="009D4369"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</w:t>
      </w:r>
      <w:r w:rsidR="009D4369"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>о</w:t>
      </w:r>
      <w:r w:rsidR="009D4369" w:rsidRPr="00613693">
        <w:rPr>
          <w:rFonts w:ascii="Times New Roman" w:eastAsia="Times New Roman" w:hAnsi="Times New Roman" w:cs="Times New Roman"/>
          <w:sz w:val="28"/>
          <w:szCs w:val="26"/>
          <w:lang w:eastAsia="ru-RU"/>
        </w:rPr>
        <w:t>да</w:t>
      </w:r>
    </w:p>
    <w:p w:rsidR="009D4369" w:rsidRPr="00265B6C" w:rsidRDefault="009D4369" w:rsidP="000226D6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2345CE" w:rsidRDefault="009D4369" w:rsidP="008874C3">
      <w:pPr>
        <w:widowControl w:val="0"/>
        <w:shd w:val="clear" w:color="auto" w:fill="FFFFFF"/>
        <w:autoSpaceDE w:val="0"/>
        <w:autoSpaceDN w:val="0"/>
        <w:spacing w:after="0" w:line="28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распоряжения Председателя Государственного Совета Чувашской Республики Л.И. </w:t>
      </w:r>
      <w:proofErr w:type="spellStart"/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Черкесова</w:t>
      </w:r>
      <w:proofErr w:type="spellEnd"/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875B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E7BB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875B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E7B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3465E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E7B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621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пертным советом Государственного Совета Чувашской Республики (далее также – Экспертный совет) проведена независимая экспертиза проекта закона Чувашской Республики </w:t>
      </w:r>
      <w:r w:rsidR="00380A1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E7BBF">
        <w:rPr>
          <w:rFonts w:ascii="Times New Roman" w:eastAsia="Times New Roman" w:hAnsi="Times New Roman" w:cs="Times New Roman"/>
          <w:sz w:val="28"/>
          <w:szCs w:val="28"/>
          <w:lang w:eastAsia="ru-RU"/>
        </w:rPr>
        <w:t>482</w:t>
      </w:r>
      <w:r w:rsidR="0083465E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-7</w:t>
      </w:r>
      <w:r w:rsidR="00380A1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875B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Территориального фонда обязательного медицинского страхования Чувашской Республики за 202</w:t>
      </w:r>
      <w:r w:rsidR="000E7BB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875B6"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3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закона).</w:t>
      </w:r>
      <w:proofErr w:type="gramEnd"/>
    </w:p>
    <w:p w:rsidR="00C621F4" w:rsidRDefault="009D4369" w:rsidP="008874C3">
      <w:pPr>
        <w:widowControl w:val="0"/>
        <w:shd w:val="clear" w:color="auto" w:fill="FFFFFF"/>
        <w:autoSpaceDE w:val="0"/>
        <w:autoSpaceDN w:val="0"/>
        <w:spacing w:after="0" w:line="283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gramStart"/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ходе проведения экспертно-аналитической работы Экспертным сов</w:t>
      </w:r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том установлено, что </w:t>
      </w:r>
      <w:r w:rsidR="004875B6"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исполнение бюджет</w:t>
      </w:r>
      <w:r w:rsidR="00EC01F9"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4875B6"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Территориального фонда обязател</w:t>
      </w:r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DA75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ного </w:t>
      </w:r>
      <w:r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медицинского страхования Чувашской Республики (далее – Фонд) </w:t>
      </w:r>
      <w:r w:rsidR="00F433C3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в 202</w:t>
      </w:r>
      <w:r w:rsidR="0069507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433C3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году 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сложилось </w:t>
      </w:r>
      <w:r w:rsidR="003221BF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доходам 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сумме </w:t>
      </w:r>
      <w:r w:rsidR="001A01E1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25400427,7 тыс. рублей, или 100,1% </w:t>
      </w:r>
      <w:r w:rsidR="001A01E1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размера, утвержденного Законом</w:t>
      </w:r>
      <w:r w:rsidR="00C621F4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 от </w:t>
      </w:r>
      <w:r w:rsidR="001A01E1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C621F4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202</w:t>
      </w:r>
      <w:r w:rsidR="001A01E1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21F4" w:rsidRPr="00582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№ </w:t>
      </w:r>
      <w:r w:rsid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84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"О бюджете Территориального фонда обязательного медици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ского страхования Чувашской Республики на 202</w:t>
      </w:r>
      <w:r w:rsid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</w:t>
      </w:r>
      <w:proofErr w:type="gramEnd"/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период 202</w:t>
      </w:r>
      <w:r w:rsid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6 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202</w:t>
      </w:r>
      <w:r w:rsid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годов" (далее – Закон)</w:t>
      </w:r>
      <w:r w:rsidR="003221B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и по расходам в сумме 25338981,3 </w:t>
      </w:r>
      <w:r w:rsidR="003221BF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тыс. ру</w:t>
      </w:r>
      <w:r w:rsidR="003221BF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="003221BF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лей, или </w:t>
      </w:r>
      <w:r w:rsidR="003221B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99</w:t>
      </w:r>
      <w:r w:rsidR="003221BF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="003221B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3221BF" w:rsidRPr="001A0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 от</w:t>
      </w:r>
      <w:r w:rsidR="003221B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размера, утвержденного Законом</w:t>
      </w:r>
      <w:r w:rsidR="00C621F4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</w:t>
      </w:r>
      <w:r w:rsidR="000701B5" w:rsidRPr="000701B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 сравнению с 2024 годом доходы увеличились на 2769</w:t>
      </w:r>
      <w:r w:rsidR="000701B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609,9 тыс. рублей, или на 12,2%</w:t>
      </w:r>
      <w:r w:rsidR="00AC2C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р</w:t>
      </w:r>
      <w:r w:rsidR="000701B5" w:rsidRPr="000701B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асходы </w:t>
      </w:r>
      <w:r w:rsidR="00AC2C6A" w:rsidRPr="00B14C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</w:t>
      </w:r>
      <w:r w:rsidR="000701B5" w:rsidRPr="000701B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на 2727473,7 тыс. рублей, или на 12,1%.</w:t>
      </w:r>
      <w:r w:rsidR="00FD480B" w:rsidRPr="00FD480B">
        <w:t xml:space="preserve"> </w:t>
      </w:r>
      <w:r w:rsidR="00FD480B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Профицит бюджета Фонда со</w:t>
      </w:r>
      <w:r w:rsidR="00AC2C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ставил 61446,4 тыс. рублей, при </w:t>
      </w:r>
      <w:r w:rsidR="00AC2C6A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прогнозируемом </w:t>
      </w:r>
      <w:r w:rsidR="00FD480B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Законом дефицит</w:t>
      </w:r>
      <w:r w:rsidR="00AC2C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="00FD480B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бюджета Фонда </w:t>
      </w:r>
      <w:r w:rsidR="00582A9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FD480B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</w:t>
      </w:r>
      <w:r w:rsidR="00AC2C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сумме</w:t>
      </w:r>
      <w:r w:rsidR="00FD480B" w:rsidRPr="00FD480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31054,8 тыс. рублей.</w:t>
      </w:r>
    </w:p>
    <w:p w:rsidR="008D56A8" w:rsidRPr="00AC242F" w:rsidRDefault="004A754B" w:rsidP="008874C3">
      <w:pPr>
        <w:widowControl w:val="0"/>
        <w:shd w:val="clear" w:color="auto" w:fill="FFFFFF"/>
        <w:autoSpaceDE w:val="0"/>
        <w:autoSpaceDN w:val="0"/>
        <w:spacing w:after="0" w:line="28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бюджета Ф</w:t>
      </w:r>
      <w:r w:rsidR="008D56A8"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онда сформированы из </w:t>
      </w:r>
      <w:r w:rsidR="00CA175C"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безвозмездных поступлений и </w:t>
      </w:r>
      <w:r w:rsidR="008D56A8"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неналоговых</w:t>
      </w:r>
      <w:r w:rsidR="00F470B0"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</w:t>
      </w:r>
      <w:r w:rsidR="008D56A8" w:rsidRPr="00AC24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ов.</w:t>
      </w:r>
    </w:p>
    <w:p w:rsidR="002A693D" w:rsidRPr="00A66E15" w:rsidRDefault="002A693D" w:rsidP="008874C3">
      <w:pPr>
        <w:widowControl w:val="0"/>
        <w:shd w:val="clear" w:color="auto" w:fill="FFFFFF"/>
        <w:autoSpaceDE w:val="0"/>
        <w:autoSpaceDN w:val="0"/>
        <w:spacing w:after="0" w:line="28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источником доходов бюджета Фонда в 2025 году являлись межбюджетные трансферты, поступившие из бюджета Федерального фонда обязательного медицинского страхования в сумме 25071327,0 тыс. рублей, </w:t>
      </w:r>
      <w:r w:rsidR="00A66E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6E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2A693D" w:rsidRPr="00A66E15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субвенция на финансовое обеспечение организации обязательного м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дицинского страхования на территории Чувашской Республики в соответствии 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с Федеральным законом от 30 ноября 2024 года № 422-ФЗ "О бюджете Фед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рального фонда обязательного медицинского страхования на 2025 год и на плановый период 2026 и 2027 годов" в размере 24981799,8 тыс. рублей; </w:t>
      </w:r>
    </w:p>
    <w:p w:rsidR="002A693D" w:rsidRPr="00A66E15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межбюджетные трансферты, передаваемые бюджетам территориальных фондов обязательного медицинского страхования в целях </w:t>
      </w:r>
      <w:proofErr w:type="spellStart"/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софинансирования</w:t>
      </w:r>
      <w:proofErr w:type="spellEnd"/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расходов медицинских организаций на оплату труда врачей и среднего мед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цинского персонала в соответствии с распоряжением Правительства Росси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й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ской Федерации от 5 декабря 2024 года № 3581-р в размере 88636,9 тыс. ру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</w:t>
      </w:r>
      <w:r w:rsidRPr="00A66E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лей;</w:t>
      </w:r>
      <w:proofErr w:type="gramEnd"/>
    </w:p>
    <w:p w:rsidR="002A693D" w:rsidRPr="003A7745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межбюджетные трансферты на финансовое обеспечение осуществления денежных выплат стимулирующего характе</w:t>
      </w:r>
      <w:r w:rsidR="007C53FB"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 медицинским работникам за вы</w:t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явление онкологических заболеваний в ходе проведения диспансеризации </w:t>
      </w:r>
      <w:r w:rsid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 профилактических медицинских осмотров населения в соответствии с ра</w:t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поряжением Правительства Российской Федерации от 7 декабря 2024 г</w:t>
      </w:r>
      <w:r w:rsidR="007C53FB"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</w:t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3A774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№ 3609-р в размере 890,3 тыс. рублей.</w:t>
      </w:r>
    </w:p>
    <w:p w:rsidR="002A693D" w:rsidRPr="002A693D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Поступления из бюджетов территориальных </w:t>
      </w:r>
      <w:proofErr w:type="gramStart"/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фондов обязательного м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цинского страхования субъектов Российской Федерации средств</w:t>
      </w:r>
      <w:proofErr w:type="gramEnd"/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мещение расходов по оплате медицинской помощи, оказанной на территории Чувашской Республики гражданам, получившим полис обязательного мед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цинского страхования за ее пределами, составили 299364,3 тыс. рублей. </w:t>
      </w:r>
    </w:p>
    <w:p w:rsidR="002A693D" w:rsidRPr="002A693D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 по возврату остатков субсидий, субвенций и иных межбю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трансфертов, имеющих целевое назначение, прошлых лет сложились в сальдированной сумме 9585,8 тыс. рублей со знаком 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693D" w:rsidRDefault="002A693D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Неналоговые доходы сформированы в сумме 39322,2 тыс. рублей за счет поступлений от физических и юридических лиц по результатам ос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ществления Фондом и страховыми медицинскими организациями контрол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функций и работы по возмещению расходов на оплату оказанной мед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цинской помощи за</w:t>
      </w:r>
      <w:r w:rsidRPr="002A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страхованным лицам вследствие причинения вреда их здоровью.</w:t>
      </w:r>
    </w:p>
    <w:p w:rsidR="00A25DCC" w:rsidRDefault="00F470B0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бюджета Фонда в 202</w:t>
      </w:r>
      <w:r w:rsidR="007C53F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производились в рамках госуда</w:t>
      </w:r>
      <w:r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ственной программы Чувашской Республики </w:t>
      </w:r>
      <w:r w:rsidR="002345CE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здравоохранения</w:t>
      </w:r>
      <w:r w:rsidR="002345CE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A175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75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были </w:t>
      </w:r>
      <w:r w:rsidR="00E26814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r w:rsidR="00A25DC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814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25DC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общегосударственны</w:t>
      </w:r>
      <w:r w:rsidR="00E26814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25DC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E26814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25DC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здравоохранени</w:t>
      </w:r>
      <w:r w:rsidR="00E26814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25DCC" w:rsidRPr="00B845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8C0" w:rsidRPr="003078C0" w:rsidRDefault="003078C0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юджетные ассигнования по разделу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Общегосударственные 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функций аппаратом Фонда составили 153362,1 тыс. рублей, или 0,6% от общей суммы расходов.</w:t>
      </w:r>
    </w:p>
    <w:p w:rsidR="003078C0" w:rsidRDefault="003078C0" w:rsidP="008874C3">
      <w:pPr>
        <w:widowControl w:val="0"/>
        <w:shd w:val="clear" w:color="auto" w:fill="FFFFFF"/>
        <w:autoSpaceDE w:val="0"/>
        <w:autoSpaceDN w:val="0"/>
        <w:spacing w:after="0" w:line="281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разделу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доля расходов (98,6%) прих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на финансовое обеспечение медицинской помощи лицам, застрахова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на территории Чувашской Республики, в размере 24831975,7 тыс. ру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лей, или 100,0% от годовых бюджетных назначений.</w:t>
      </w:r>
    </w:p>
    <w:p w:rsidR="003078C0" w:rsidRPr="003078C0" w:rsidRDefault="003078C0" w:rsidP="000226D6">
      <w:pPr>
        <w:widowControl w:val="0"/>
        <w:shd w:val="clear" w:color="auto" w:fill="FFFFFF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оплату стоимости медицинской помощи, оказанной лицам, пол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чившим полис обязательного медицинского страхования на территории др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гих субъектов Российской Федерации, в медицинские организации Чува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Рес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публики направлено 294375,8 тыс. рублей, или 95,5% от бюджетных назначений. </w:t>
      </w:r>
    </w:p>
    <w:p w:rsidR="003078C0" w:rsidRPr="00E5203D" w:rsidRDefault="003078C0" w:rsidP="000226D6">
      <w:pPr>
        <w:widowControl w:val="0"/>
        <w:shd w:val="clear" w:color="auto" w:fill="FFFFFF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из средств нормированного страхового запаса Фонда ос</w:t>
      </w: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ществлялось финансирование мероприятий по организации дополнительного профессионального образования медицинских работников, а также по прио</w:t>
      </w: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ретению и проведению ремонта медицинского оборудования на сумму 25123,1 тыс. рублей. </w:t>
      </w:r>
      <w:r w:rsidR="0090461E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</w:t>
      </w:r>
      <w:r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2025 год</w:t>
      </w:r>
      <w:r w:rsidR="0090461E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</w:t>
      </w:r>
      <w:r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90461E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средства Фонда </w:t>
      </w:r>
      <w:r w:rsidR="00196EFF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</w:t>
      </w:r>
      <w:r w:rsidR="00793AB3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сумм</w:t>
      </w:r>
      <w:r w:rsidR="00196EFF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793AB3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1056,2 тыс. рублей </w:t>
      </w:r>
      <w:r w:rsidR="00196EFF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направлены </w:t>
      </w:r>
      <w:r w:rsidR="00793AB3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 </w:t>
      </w:r>
      <w:r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дополнительную профессиональную подготовку по програ</w:t>
      </w:r>
      <w:r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</w:t>
      </w:r>
      <w:r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мам повышения квалификации медицинских работников</w:t>
      </w:r>
      <w:r w:rsidR="00793AB3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  <w:r w:rsidR="00196EFF" w:rsidRPr="00D3004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сумме 24066,9 тыс. рублей</w:t>
      </w:r>
      <w:r w:rsidR="00196EFF"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52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приобретение и ремонт медицинского оборудования. </w:t>
      </w:r>
    </w:p>
    <w:p w:rsidR="003078C0" w:rsidRPr="003078C0" w:rsidRDefault="003078C0" w:rsidP="000226D6">
      <w:pPr>
        <w:widowControl w:val="0"/>
        <w:shd w:val="clear" w:color="auto" w:fill="FFFFFF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бюджета Фонда за счет средс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 межбюджетных трансфертов, по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ступивших в соответствии с распоряжениями Правительства Российской </w:t>
      </w:r>
      <w:r w:rsidRPr="004329A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Федерации от 5 декабря 2024 года № 3581-р, от 7 декабря 2024 года № 3609-р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исполнены</w:t>
      </w:r>
      <w:r w:rsidR="004329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39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93B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78C0" w:rsidRPr="003078C0" w:rsidRDefault="003078C0" w:rsidP="000226D6">
      <w:pPr>
        <w:widowControl w:val="0"/>
        <w:shd w:val="clear" w:color="auto" w:fill="FFFFFF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меди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цин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ских организаций на оплату труда врачей и среднего медицинского персонала в целях ликвидации кадрового дефицита </w:t>
      </w:r>
      <w:r w:rsidR="002C7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2C7570"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33300,5 тыс. рублей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078C0" w:rsidRDefault="003078C0" w:rsidP="000226D6">
      <w:pPr>
        <w:widowControl w:val="0"/>
        <w:shd w:val="clear" w:color="auto" w:fill="FFFFFF"/>
        <w:autoSpaceDE w:val="0"/>
        <w:autoSpaceDN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денежных выплат 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лирующего характера мед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цинским работникам за выявление онкологических заболеваний в ходе пр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диспансериз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и профилактических медицин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осмотров нас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="002C7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2C7570"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844,1 тыс. рублей</w:t>
      </w:r>
      <w:r w:rsidRPr="003078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4369" w:rsidRPr="00C65490" w:rsidRDefault="009D4369" w:rsidP="000226D6">
      <w:pPr>
        <w:widowControl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проведенного анализа проекта закона Экспертный совет Государственного Совета Чувашской Республики приходит к заключению </w:t>
      </w:r>
      <w:r w:rsidR="00F56985" w:rsidRPr="00F56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56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F5698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Конституции Российской Федерации, бюджетному зак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нодательству, Конституции Чувашской Рес</w:t>
      </w:r>
      <w:r w:rsidR="000A2FB9"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публики и законам Чувашской Рес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публики.</w:t>
      </w:r>
    </w:p>
    <w:p w:rsidR="009D4369" w:rsidRPr="00C65490" w:rsidRDefault="009D4369" w:rsidP="000226D6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Экспертный совет Государственного Совета Чувашской Республики считает, что проект закона может быть рассмотрен Государственным Сов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654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Чувашской Республики в установленном порядке.</w:t>
      </w:r>
    </w:p>
    <w:p w:rsidR="009D4369" w:rsidRPr="004F74A6" w:rsidRDefault="009D4369" w:rsidP="00613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AF48DF" w:rsidRPr="00AF48DF" w:rsidRDefault="00AF48DF" w:rsidP="00AF48D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9"/>
        <w:gridCol w:w="4641"/>
      </w:tblGrid>
      <w:tr w:rsidR="00AF48DF" w:rsidRPr="00AF48DF" w:rsidTr="00AF48DF">
        <w:tc>
          <w:tcPr>
            <w:tcW w:w="2575" w:type="pct"/>
            <w:hideMark/>
          </w:tcPr>
          <w:p w:rsidR="00AF48DF" w:rsidRPr="00AF48DF" w:rsidRDefault="00AF48DF" w:rsidP="00AF48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  <w:p w:rsidR="00AF48DF" w:rsidRPr="00AF48DF" w:rsidRDefault="00AF48DF" w:rsidP="00AF48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2425" w:type="pct"/>
          </w:tcPr>
          <w:p w:rsidR="00AF48DF" w:rsidRPr="00AF48DF" w:rsidRDefault="00AF48DF" w:rsidP="00AF48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F48DF" w:rsidRPr="00AF48DF" w:rsidRDefault="00AF48DF" w:rsidP="00AF48DF">
            <w:pPr>
              <w:tabs>
                <w:tab w:val="left" w:pos="1873"/>
              </w:tabs>
              <w:spacing w:after="0"/>
              <w:ind w:left="187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48DF" w:rsidRPr="00AF48DF" w:rsidRDefault="00AF48DF" w:rsidP="00AF48DF">
            <w:pPr>
              <w:tabs>
                <w:tab w:val="left" w:pos="1873"/>
              </w:tabs>
              <w:spacing w:after="0"/>
              <w:ind w:left="187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Кузин</w:t>
            </w:r>
          </w:p>
        </w:tc>
      </w:tr>
    </w:tbl>
    <w:p w:rsidR="00B66FFE" w:rsidRPr="004F74A6" w:rsidRDefault="00B66FFE" w:rsidP="00AF48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bookmarkStart w:id="0" w:name="_GoBack"/>
      <w:bookmarkEnd w:id="0"/>
    </w:p>
    <w:sectPr w:rsidR="00B66FFE" w:rsidRPr="004F74A6" w:rsidSect="000226D6">
      <w:headerReference w:type="default" r:id="rId8"/>
      <w:pgSz w:w="11906" w:h="16838" w:code="9"/>
      <w:pgMar w:top="1134" w:right="851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EA7" w:rsidRDefault="00070EA7">
      <w:pPr>
        <w:spacing w:after="0" w:line="240" w:lineRule="auto"/>
      </w:pPr>
      <w:r>
        <w:separator/>
      </w:r>
    </w:p>
  </w:endnote>
  <w:endnote w:type="continuationSeparator" w:id="0">
    <w:p w:rsidR="00070EA7" w:rsidRDefault="0007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EA7" w:rsidRDefault="00070EA7">
      <w:pPr>
        <w:spacing w:after="0" w:line="240" w:lineRule="auto"/>
      </w:pPr>
      <w:r>
        <w:separator/>
      </w:r>
    </w:p>
  </w:footnote>
  <w:footnote w:type="continuationSeparator" w:id="0">
    <w:p w:rsidR="00070EA7" w:rsidRDefault="00070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EA7" w:rsidRPr="00581060" w:rsidRDefault="00070EA7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AF48DF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05C93"/>
    <w:rsid w:val="000226D6"/>
    <w:rsid w:val="0003516D"/>
    <w:rsid w:val="0004481F"/>
    <w:rsid w:val="000604FD"/>
    <w:rsid w:val="000701B5"/>
    <w:rsid w:val="00070EA7"/>
    <w:rsid w:val="00083374"/>
    <w:rsid w:val="00083903"/>
    <w:rsid w:val="000921E6"/>
    <w:rsid w:val="000A2FB9"/>
    <w:rsid w:val="000D5624"/>
    <w:rsid w:val="000E7BBF"/>
    <w:rsid w:val="00145B40"/>
    <w:rsid w:val="0017402D"/>
    <w:rsid w:val="00196EFF"/>
    <w:rsid w:val="001A01E1"/>
    <w:rsid w:val="001B7219"/>
    <w:rsid w:val="001C4C33"/>
    <w:rsid w:val="001D1126"/>
    <w:rsid w:val="001D360F"/>
    <w:rsid w:val="002061BC"/>
    <w:rsid w:val="0021504A"/>
    <w:rsid w:val="00216A44"/>
    <w:rsid w:val="002302B9"/>
    <w:rsid w:val="002345CE"/>
    <w:rsid w:val="00261435"/>
    <w:rsid w:val="00264790"/>
    <w:rsid w:val="00265B6C"/>
    <w:rsid w:val="00293973"/>
    <w:rsid w:val="002977A2"/>
    <w:rsid w:val="002A2405"/>
    <w:rsid w:val="002A693D"/>
    <w:rsid w:val="002C7570"/>
    <w:rsid w:val="003078C0"/>
    <w:rsid w:val="00321E00"/>
    <w:rsid w:val="003221BF"/>
    <w:rsid w:val="00327F32"/>
    <w:rsid w:val="00350584"/>
    <w:rsid w:val="00365C35"/>
    <w:rsid w:val="00380A16"/>
    <w:rsid w:val="00390D7B"/>
    <w:rsid w:val="00393B92"/>
    <w:rsid w:val="003A041D"/>
    <w:rsid w:val="003A7745"/>
    <w:rsid w:val="004329AD"/>
    <w:rsid w:val="00443D92"/>
    <w:rsid w:val="00484EE8"/>
    <w:rsid w:val="004875B6"/>
    <w:rsid w:val="0049768F"/>
    <w:rsid w:val="004A1517"/>
    <w:rsid w:val="004A754B"/>
    <w:rsid w:val="004C5883"/>
    <w:rsid w:val="004E29E0"/>
    <w:rsid w:val="004F74A6"/>
    <w:rsid w:val="00500004"/>
    <w:rsid w:val="00502A8C"/>
    <w:rsid w:val="0051569F"/>
    <w:rsid w:val="0052494C"/>
    <w:rsid w:val="00532B83"/>
    <w:rsid w:val="00582A91"/>
    <w:rsid w:val="0059268B"/>
    <w:rsid w:val="005A3885"/>
    <w:rsid w:val="006061F2"/>
    <w:rsid w:val="0061170A"/>
    <w:rsid w:val="00613693"/>
    <w:rsid w:val="00620110"/>
    <w:rsid w:val="0069507D"/>
    <w:rsid w:val="006A3C9C"/>
    <w:rsid w:val="006E4C7C"/>
    <w:rsid w:val="00790D76"/>
    <w:rsid w:val="00793AB3"/>
    <w:rsid w:val="007C53FB"/>
    <w:rsid w:val="007D5D53"/>
    <w:rsid w:val="00816DB9"/>
    <w:rsid w:val="0083465E"/>
    <w:rsid w:val="00844F97"/>
    <w:rsid w:val="008675AF"/>
    <w:rsid w:val="008874C3"/>
    <w:rsid w:val="008C0231"/>
    <w:rsid w:val="008D56A8"/>
    <w:rsid w:val="0090461E"/>
    <w:rsid w:val="0091009F"/>
    <w:rsid w:val="009401D2"/>
    <w:rsid w:val="009439CC"/>
    <w:rsid w:val="009C2C53"/>
    <w:rsid w:val="009D4369"/>
    <w:rsid w:val="00A14694"/>
    <w:rsid w:val="00A2258D"/>
    <w:rsid w:val="00A25DCC"/>
    <w:rsid w:val="00A66E15"/>
    <w:rsid w:val="00A748E7"/>
    <w:rsid w:val="00A81AA3"/>
    <w:rsid w:val="00A92EF4"/>
    <w:rsid w:val="00AA304A"/>
    <w:rsid w:val="00AC242F"/>
    <w:rsid w:val="00AC2C6A"/>
    <w:rsid w:val="00AC3841"/>
    <w:rsid w:val="00AD12BE"/>
    <w:rsid w:val="00AD3979"/>
    <w:rsid w:val="00AF48DF"/>
    <w:rsid w:val="00B14C04"/>
    <w:rsid w:val="00B26E76"/>
    <w:rsid w:val="00B66FFE"/>
    <w:rsid w:val="00B845DB"/>
    <w:rsid w:val="00BD659C"/>
    <w:rsid w:val="00BE2D68"/>
    <w:rsid w:val="00C369EC"/>
    <w:rsid w:val="00C621F4"/>
    <w:rsid w:val="00C63583"/>
    <w:rsid w:val="00C65490"/>
    <w:rsid w:val="00C6739A"/>
    <w:rsid w:val="00C8035F"/>
    <w:rsid w:val="00C8286E"/>
    <w:rsid w:val="00C976E5"/>
    <w:rsid w:val="00CA175C"/>
    <w:rsid w:val="00CB3386"/>
    <w:rsid w:val="00CD4914"/>
    <w:rsid w:val="00D25FC4"/>
    <w:rsid w:val="00D30049"/>
    <w:rsid w:val="00D51408"/>
    <w:rsid w:val="00D87176"/>
    <w:rsid w:val="00DA3CBA"/>
    <w:rsid w:val="00DA75C4"/>
    <w:rsid w:val="00DC5C68"/>
    <w:rsid w:val="00E14CE0"/>
    <w:rsid w:val="00E26814"/>
    <w:rsid w:val="00E5203D"/>
    <w:rsid w:val="00E70FEF"/>
    <w:rsid w:val="00E86DC0"/>
    <w:rsid w:val="00EC01F9"/>
    <w:rsid w:val="00EC56AA"/>
    <w:rsid w:val="00EE0F60"/>
    <w:rsid w:val="00F34565"/>
    <w:rsid w:val="00F433C3"/>
    <w:rsid w:val="00F434F0"/>
    <w:rsid w:val="00F470B0"/>
    <w:rsid w:val="00F47EF0"/>
    <w:rsid w:val="00F56985"/>
    <w:rsid w:val="00FD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83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83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3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1CB79-409B-4E10-9C52-578CC0B4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Семенова Тамара Егоровна</cp:lastModifiedBy>
  <cp:revision>47</cp:revision>
  <cp:lastPrinted>2025-04-16T12:46:00Z</cp:lastPrinted>
  <dcterms:created xsi:type="dcterms:W3CDTF">2026-04-15T12:52:00Z</dcterms:created>
  <dcterms:modified xsi:type="dcterms:W3CDTF">2026-05-15T08:12:00Z</dcterms:modified>
</cp:coreProperties>
</file>