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095E44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09.07.2025 </w:t>
            </w:r>
            <w:r w:rsidR="00A6320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363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095E44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09.07.2025 </w:t>
            </w:r>
            <w:r w:rsidR="00A6320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363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450DBE" w:rsidRPr="009D0E1D" w:rsidRDefault="00A6320F" w:rsidP="00867E80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Об утверждении Порядка посещения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отдельными категориями граждан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физкультурно-спортивных организаций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Порецкого муниципального округа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Чувашской Республики</w:t>
      </w:r>
    </w:p>
    <w:p w:rsidR="00867E80" w:rsidRDefault="00867E80" w:rsidP="00867E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0073E" w:rsidRDefault="0000073E" w:rsidP="00867E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 соответствии с Федеральным законом от 6 октября 2003 г. № 131-ФЗ «</w:t>
      </w:r>
      <w:r w:rsidRPr="0000073E">
        <w:rPr>
          <w:rFonts w:ascii="Times New Roman" w:eastAsia="Calibri" w:hAnsi="Times New Roman" w:cs="Times New Roman"/>
          <w:sz w:val="24"/>
          <w:szCs w:val="24"/>
          <w:lang w:eastAsia="en-US"/>
        </w:rPr>
        <w:t>Об общих принципах организации местного самоуп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равления в Российской Федерации», Федеральным законом от 20 марта 2025 года № 33-ФЗ «</w:t>
      </w:r>
      <w:r w:rsidRPr="000007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 общих принципах организации местного самоуправления в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единой системе публичной власти», </w:t>
      </w:r>
      <w:r w:rsidR="006F6E7A">
        <w:rPr>
          <w:rFonts w:ascii="Times New Roman" w:eastAsia="Calibri" w:hAnsi="Times New Roman" w:cs="Times New Roman"/>
          <w:sz w:val="24"/>
          <w:szCs w:val="24"/>
          <w:lang w:eastAsia="en-US"/>
        </w:rPr>
        <w:t>постановлением Кабинета Министров Чувашской Республики от 25 декабря 2014 г. № 482 «</w:t>
      </w:r>
      <w:r w:rsidR="006F6E7A" w:rsidRPr="006F6E7A">
        <w:rPr>
          <w:rFonts w:ascii="Times New Roman" w:eastAsia="Calibri" w:hAnsi="Times New Roman" w:cs="Times New Roman"/>
          <w:sz w:val="24"/>
          <w:szCs w:val="24"/>
          <w:lang w:eastAsia="en-US"/>
        </w:rPr>
        <w:t>Об утверждении Порядка посещения отдельными категориями граждан организаций культуры и физкультурно-спортивных организаций, находящихся в ведении Чувашской Республики</w:t>
      </w:r>
      <w:r w:rsidR="006F6E7A">
        <w:rPr>
          <w:rFonts w:ascii="Times New Roman" w:eastAsia="Calibri" w:hAnsi="Times New Roman" w:cs="Times New Roman"/>
          <w:sz w:val="24"/>
          <w:szCs w:val="24"/>
          <w:lang w:eastAsia="en-US"/>
        </w:rPr>
        <w:t>», Уставом Порецкого муниципального округа Чувашской Республики, администрация Порецкого муниципального округа Чувашской Республики п о с т а н о в л я е т:</w:t>
      </w:r>
    </w:p>
    <w:p w:rsidR="006F6E7A" w:rsidRDefault="00BE24AB" w:rsidP="00867E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1. Утвердить</w:t>
      </w:r>
      <w:r w:rsidR="00B65BB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прилагаемый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Порядок посещения отдельными категориями граждан физкультурно-спортивных организаций Порецкого муниципального округа Чувашской Республики</w:t>
      </w:r>
      <w:r w:rsidR="00B65BBA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B65BBA" w:rsidRDefault="00B65BBA" w:rsidP="00867E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2. МАУДО «Спортивная школа «Дельфин» Порецкого муниципальной округа Чувашской Республики принять в соответствии с настоящим постановлением аналогичный локальный акт.</w:t>
      </w:r>
    </w:p>
    <w:p w:rsidR="00990A5B" w:rsidRDefault="00990A5B" w:rsidP="00867E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3. Контроль за исполнением настоящего постановления возложить на заместителя главы администрации – начальника отдела образования, молодежной политики и спорта администрации Порецкого муниципального округа.</w:t>
      </w:r>
    </w:p>
    <w:p w:rsidR="00990A5B" w:rsidRDefault="00990A5B" w:rsidP="00867E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4.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990A5B" w:rsidRDefault="00990A5B" w:rsidP="00867E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90A5B" w:rsidRDefault="00990A5B" w:rsidP="00867E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90A5B" w:rsidRDefault="00990A5B" w:rsidP="00867E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90A5B" w:rsidRDefault="00990A5B" w:rsidP="00867E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Глава Порецкого муниципального округа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     Е.В. Лебедев</w:t>
      </w:r>
    </w:p>
    <w:p w:rsidR="00990A5B" w:rsidRDefault="00990A5B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br w:type="page"/>
      </w:r>
    </w:p>
    <w:p w:rsidR="00990A5B" w:rsidRDefault="00990A5B" w:rsidP="00990A5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УТВЕРЖДЕН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постановлением администрации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Порецкого муниципального округа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Чувашской Республики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№ </w:t>
      </w:r>
      <w:r w:rsidR="00095E44">
        <w:rPr>
          <w:rFonts w:ascii="Times New Roman" w:eastAsia="Calibri" w:hAnsi="Times New Roman" w:cs="Times New Roman"/>
          <w:sz w:val="24"/>
          <w:szCs w:val="24"/>
          <w:lang w:eastAsia="en-US"/>
        </w:rPr>
        <w:t>363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</w:t>
      </w:r>
      <w:r w:rsidR="00095E44">
        <w:rPr>
          <w:rFonts w:ascii="Times New Roman" w:eastAsia="Calibri" w:hAnsi="Times New Roman" w:cs="Times New Roman"/>
          <w:sz w:val="24"/>
          <w:szCs w:val="24"/>
          <w:lang w:eastAsia="en-US"/>
        </w:rPr>
        <w:t>09.07.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lang w:eastAsia="en-US"/>
        </w:rPr>
        <w:t>2025 г.</w:t>
      </w:r>
    </w:p>
    <w:p w:rsidR="00990A5B" w:rsidRDefault="00990A5B" w:rsidP="00990A5B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E626F" w:rsidRDefault="00BE626F" w:rsidP="00BE626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Порядок посещения отдельными категориями граждан физкультурно-спортивных организаций Порецкого муниципального округа Чувашской Республики</w:t>
      </w:r>
    </w:p>
    <w:p w:rsidR="00990A5B" w:rsidRDefault="00990A5B" w:rsidP="00BE626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F46C9" w:rsidRDefault="009F46C9" w:rsidP="00BE626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 Общие положения</w:t>
      </w:r>
    </w:p>
    <w:p w:rsidR="009F46C9" w:rsidRPr="009F46C9" w:rsidRDefault="009F46C9" w:rsidP="00BE626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E626F" w:rsidRDefault="00656041" w:rsidP="00E0142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1.1. Настоящий Порядок определяет процедуру посещения отдельными категориями граждан физкультурно-спортивных организаций Порецкого муниципального округа (далее – организации спорта).</w:t>
      </w:r>
    </w:p>
    <w:p w:rsidR="00656041" w:rsidRDefault="00656041" w:rsidP="00E0142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1.2. Расходы, связанные с бесплатным посещением физкультурно-спортивных организаций посетителями, указанными в пункте 2.1 настоящего Порядка, осуществляются за счет собственных средств организаций спорта, за исключением расходов, связанных с бесплатны</w:t>
      </w:r>
      <w:r w:rsidR="005018A0">
        <w:rPr>
          <w:rFonts w:ascii="Times New Roman" w:eastAsia="Calibri" w:hAnsi="Times New Roman" w:cs="Times New Roman"/>
          <w:sz w:val="24"/>
          <w:szCs w:val="24"/>
          <w:lang w:eastAsia="en-US"/>
        </w:rPr>
        <w:t>м посещением организаций спорта гражданами, перечень которых определен действующим законодательством Российской Федерации, Чувашской Республики.</w:t>
      </w:r>
    </w:p>
    <w:p w:rsidR="005018A0" w:rsidRDefault="005018A0" w:rsidP="00E0142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F46C9" w:rsidRDefault="00F8656C" w:rsidP="00BA035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II</w:t>
      </w:r>
      <w:r w:rsidRPr="00F8656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Порядок посещения отдельными категориями граждан организаций спорта</w:t>
      </w:r>
    </w:p>
    <w:p w:rsidR="00F8656C" w:rsidRDefault="00F8656C" w:rsidP="00BA035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8656C" w:rsidRDefault="00F52712" w:rsidP="00F865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2.1. Право бесплатного посещения организаций спорта во время их минимальной загруженности предоставляется:</w:t>
      </w:r>
    </w:p>
    <w:p w:rsidR="00F52712" w:rsidRDefault="00F52712" w:rsidP="00F865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лицам, достигшим возраста 55 лет (для женщин) и 60 лет (для мужчин);</w:t>
      </w:r>
    </w:p>
    <w:p w:rsidR="00F52712" w:rsidRDefault="00F52712" w:rsidP="00F865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лицам с ограниченными возможностями здоровья;</w:t>
      </w:r>
    </w:p>
    <w:p w:rsidR="00F52712" w:rsidRDefault="00F52712" w:rsidP="00F865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инвалидам;</w:t>
      </w:r>
    </w:p>
    <w:p w:rsidR="00F52712" w:rsidRDefault="00F52712" w:rsidP="00F865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участникам специальной военной операции.</w:t>
      </w:r>
    </w:p>
    <w:p w:rsidR="00EB24A0" w:rsidRDefault="00EB24A0" w:rsidP="00F865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2.1.1. </w:t>
      </w:r>
      <w:r w:rsidRPr="00EB24A0">
        <w:rPr>
          <w:rFonts w:ascii="Times New Roman" w:eastAsia="Calibri" w:hAnsi="Times New Roman" w:cs="Times New Roman"/>
          <w:sz w:val="24"/>
          <w:szCs w:val="24"/>
          <w:lang w:eastAsia="en-US"/>
        </w:rPr>
        <w:t>Конкретные периоды времени минимальной загруженности организаций спорта определяются локальными актами организаций спорта исходя из периодов времени с минимальным количеством посещений таких организаций.</w:t>
      </w:r>
    </w:p>
    <w:p w:rsidR="00EB24A0" w:rsidRDefault="00EB24A0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2.1.2. Основанием для предоставления льгот на бесплатное посещение организаций спорта во время их минимальной загруженности является:</w:t>
      </w:r>
    </w:p>
    <w:p w:rsidR="00EB24A0" w:rsidRDefault="00EB24A0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24A0">
        <w:rPr>
          <w:rFonts w:ascii="Times New Roman" w:eastAsia="Calibri" w:hAnsi="Times New Roman" w:cs="Times New Roman"/>
          <w:sz w:val="24"/>
          <w:szCs w:val="24"/>
          <w:lang w:eastAsia="en-US"/>
        </w:rPr>
        <w:t>для лиц, достигших возраста 55 лет (для женщин) и 60 лет (для мужчин), - предъявление паспорта;</w:t>
      </w:r>
    </w:p>
    <w:p w:rsidR="00EB24A0" w:rsidRDefault="00EB24A0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24A0">
        <w:rPr>
          <w:rFonts w:ascii="Times New Roman" w:eastAsia="Calibri" w:hAnsi="Times New Roman" w:cs="Times New Roman"/>
          <w:sz w:val="24"/>
          <w:szCs w:val="24"/>
          <w:lang w:eastAsia="en-US"/>
        </w:rPr>
        <w:t>для лиц с ограниченными возможностями здоровья - предъявление документа, удостоверяющего личность, копии документа, подтверждающего статус лица с ограниченными возможностями здоровья;</w:t>
      </w:r>
    </w:p>
    <w:p w:rsidR="00EB24A0" w:rsidRDefault="00EB24A0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24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для инвалидов - предъявление документа, удостоверяющего личность, и наличие сведений об инвалидности, содержащихся в государственной информационной системе </w:t>
      </w:r>
      <w:r w:rsidR="00D360B8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B24A0">
        <w:rPr>
          <w:rFonts w:ascii="Times New Roman" w:eastAsia="Calibri" w:hAnsi="Times New Roman" w:cs="Times New Roman"/>
          <w:sz w:val="24"/>
          <w:szCs w:val="24"/>
          <w:lang w:eastAsia="en-US"/>
        </w:rPr>
        <w:t>Единая централизованная цифровая платформа в социальной сфере</w:t>
      </w:r>
      <w:r w:rsidR="00D360B8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B24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(далее - цифровая платформа), а в случае отсутствия соответствующих сведений на цифровой платформе - предъявление копии справки, подтверждающей факт установления инвалидности, выданной федеральным государственным учреждением медико-социальной экспертизы (далее - справка об инвалидности);</w:t>
      </w:r>
    </w:p>
    <w:p w:rsidR="00EB24A0" w:rsidRDefault="00EB24A0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24A0">
        <w:rPr>
          <w:rFonts w:ascii="Times New Roman" w:eastAsia="Calibri" w:hAnsi="Times New Roman" w:cs="Times New Roman"/>
          <w:sz w:val="24"/>
          <w:szCs w:val="24"/>
          <w:lang w:eastAsia="en-US"/>
        </w:rPr>
        <w:t>для участников специальной военной операции - предъявление копий документов, подтверждающих в соответствии с законодательством Российской Федерации участие в специальной военной операции, паспорта.</w:t>
      </w:r>
    </w:p>
    <w:p w:rsidR="00D360B8" w:rsidRDefault="00D360B8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2.2. Организация спорта устанавливает льготы на посещение платных мероприятий в размере, определенном исходя из финансовых возможностей таких организаций, для:</w:t>
      </w:r>
    </w:p>
    <w:p w:rsidR="00D360B8" w:rsidRDefault="00D360B8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инвалидов;</w:t>
      </w:r>
    </w:p>
    <w:p w:rsidR="00D360B8" w:rsidRDefault="00D360B8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лиц с ограниченными возможностями здоровья;</w:t>
      </w:r>
    </w:p>
    <w:p w:rsidR="00D360B8" w:rsidRDefault="00D360B8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лиц, сопровождающих инвалида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Pr="00D360B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группы, или неработающего инвалида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II</w:t>
      </w:r>
      <w:r w:rsidRPr="00D360B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группы, или ребенка-инвалида;</w:t>
      </w:r>
    </w:p>
    <w:p w:rsidR="00D360B8" w:rsidRDefault="00D360B8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лиц, которым установлена страховая пенсия в соответствии с Федеральным законом от 28 декабря 2013 г. № 400-ФЗ «О страховых пенсиях»</w:t>
      </w:r>
      <w:r w:rsidR="00D5389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либо которые достигли возраста 55 лет (для женщин) и 60 лет (для мужчин);</w:t>
      </w:r>
    </w:p>
    <w:p w:rsidR="00D53894" w:rsidRDefault="00D53894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детей дошкольного возраста;</w:t>
      </w:r>
    </w:p>
    <w:p w:rsidR="00D53894" w:rsidRDefault="00D53894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обучающихся в общеобразовательных организациях;</w:t>
      </w:r>
    </w:p>
    <w:p w:rsidR="00D53894" w:rsidRDefault="00D53894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военнослужащих, проходящих военную службу по призыву, курсантов военных профессиональных образовательных организаций и военных образовательных организаций высшего образования до заключения ими контракта о прохождении военной службы;</w:t>
      </w:r>
    </w:p>
    <w:p w:rsidR="00D53894" w:rsidRDefault="00D53894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малообеспеченных категорий граждан;</w:t>
      </w:r>
    </w:p>
    <w:p w:rsidR="00D53894" w:rsidRDefault="00D53894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многодетных семей;</w:t>
      </w:r>
    </w:p>
    <w:p w:rsidR="00D53894" w:rsidRDefault="00D53894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участников специальной военной операции;</w:t>
      </w:r>
    </w:p>
    <w:p w:rsidR="00D53894" w:rsidRDefault="00D53894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проживающих на территории Чувашской Республики членов семей участников специальной военной операции, в том числе погибших (умерших) в результате участия в специальной военной операции, в период прохождения военной службы (военных сборов);</w:t>
      </w:r>
    </w:p>
    <w:p w:rsidR="00D53894" w:rsidRDefault="00D53894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проживающих на территории Чувашской Республики членов семей военнослужащих, выполняющих задачи по отражению вооруженного вторжения</w:t>
      </w:r>
      <w:r w:rsidR="006748EA">
        <w:rPr>
          <w:rFonts w:ascii="Times New Roman" w:eastAsia="Calibri" w:hAnsi="Times New Roman" w:cs="Times New Roman"/>
          <w:sz w:val="24"/>
          <w:szCs w:val="24"/>
          <w:lang w:eastAsia="en-US"/>
        </w:rPr>
        <w:t>, а также в ходе вооруженной провокации;</w:t>
      </w:r>
    </w:p>
    <w:p w:rsidR="006748EA" w:rsidRDefault="006748EA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проживающих на территории Чувашской Республики членов семей военнослужащих, выполнявших задачи по отражению вооруженного вторжения, а также в ходе вооруженной провокации, погибших (умерших) в результате выполнения ими задач по отражению вооруженного вторжения, а также в ходе вооруженной провокации;</w:t>
      </w:r>
    </w:p>
    <w:p w:rsidR="006748EA" w:rsidRDefault="006748EA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проживающих на территории Чувашской Республики членов семей участников специальной военной операции, которым установлена инвалидность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Pr="006748E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или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II</w:t>
      </w:r>
      <w:r w:rsidRPr="006748E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группы в результате увечья (ранения, травмы, контузии), полученного ими в ходе участия в специальной военной операции, военнослужащих, выполнявших задачи по отражению вооруженного вторжения, а также в ходе вооруженной провокации, которым установлена инвалидность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Pr="006748E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или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II</w:t>
      </w:r>
      <w:r w:rsidRPr="006748E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группы в результате увечья (ранения, травмы, контузии), полученного ими в ходе отражения вооруженного вторжения, а также в ходе вооруженной провокации, на период до снятия режима (уровня базовой готовности), введенного пунктом 5 Указа Президента Российской Федерации от 19 октября 2022 г. № 757 «О мерах, осуществляемых в субъектах Российской Федерации в связи с Указом Президента Российской Федерации от 19 октября 2022 г. № 756».</w:t>
      </w:r>
    </w:p>
    <w:p w:rsidR="006748EA" w:rsidRDefault="00CB3E64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2.2.2. Основанием для установления льгот на посещение платных мероприятий, проводимых организациями спорта, является предоставление следующих документов:</w:t>
      </w:r>
    </w:p>
    <w:p w:rsidR="00CB3E64" w:rsidRDefault="00CB3E64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для лиц, достигших возраста 55 лет (для женщин) и 60 лет (для мужчин), – предъявление паспорта;</w:t>
      </w:r>
    </w:p>
    <w:p w:rsidR="00CB3E64" w:rsidRDefault="000136FD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136FD">
        <w:rPr>
          <w:rFonts w:ascii="Times New Roman" w:eastAsia="Calibri" w:hAnsi="Times New Roman" w:cs="Times New Roman"/>
          <w:sz w:val="24"/>
          <w:szCs w:val="24"/>
          <w:lang w:eastAsia="en-US"/>
        </w:rPr>
        <w:t>для лиц с ограниченными возможностями здоровья - предъявление документа, удостоверяющего личность, копии документа, подтверждающего статус лица с ограниченными возможностями здоровья;</w:t>
      </w:r>
    </w:p>
    <w:p w:rsidR="00CB3E64" w:rsidRDefault="00CB3E64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B3E6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для инвалидов - предъявление документа, удостоверяющего личность, и наличие сведений об инвалидности, содержащихся в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цифровой платформе</w:t>
      </w:r>
      <w:r w:rsidRPr="00CB3E6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а в случае отсутствия соответствующих сведений на цифровой платформе - предъявление копии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справки об инвалидности;</w:t>
      </w:r>
    </w:p>
    <w:p w:rsidR="0015304C" w:rsidRDefault="0015304C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5304C">
        <w:rPr>
          <w:rFonts w:ascii="Times New Roman" w:eastAsia="Calibri" w:hAnsi="Times New Roman" w:cs="Times New Roman"/>
          <w:sz w:val="24"/>
          <w:szCs w:val="24"/>
          <w:lang w:eastAsia="en-US"/>
        </w:rPr>
        <w:t>для участников специальной военной операции - предъявление копий документов, подтверждающих в соответствии с законодательством Российской Федерации участие в специальной военной операции, паспорта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2F485A" w:rsidRDefault="002F485A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для детей – свидетельство о рождении или паспорт;</w:t>
      </w:r>
    </w:p>
    <w:p w:rsidR="002F485A" w:rsidRDefault="002F485A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для </w:t>
      </w:r>
      <w:r w:rsidRPr="002F485A">
        <w:rPr>
          <w:rFonts w:ascii="Times New Roman" w:eastAsia="Calibri" w:hAnsi="Times New Roman" w:cs="Times New Roman"/>
          <w:sz w:val="24"/>
          <w:szCs w:val="24"/>
          <w:lang w:eastAsia="en-US"/>
        </w:rPr>
        <w:t>курсантов военных профессиональных образовательных организаций и военных образовательных организаций высшего образования до заключения ими контракта о прохождении военной службы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студенческий билет;</w:t>
      </w:r>
    </w:p>
    <w:p w:rsidR="002F485A" w:rsidRDefault="002F485A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для малообеспеченных категорий граждан – справка органа социальной защиты населения по месту жительства либо месту пребывания семьи (одиноко проживающего гражданина) о регистрации семьи (одиноко проживающего гражданина) в качестве малоимущей (малоимущего);</w:t>
      </w:r>
    </w:p>
    <w:p w:rsidR="0015304C" w:rsidRDefault="002F485A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для многодетных семей – удостоверение, подтверждающее статус многодетной семьи;</w:t>
      </w:r>
    </w:p>
    <w:p w:rsidR="002F485A" w:rsidRDefault="002F485A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для проживающих на территории Чувашской Республики членов семей участников специальной военной операции, в том числе погибших (умерших) в результате участия в специальной военной операции, – предъявление копий документов, подтверждающих в соответствии с действующим законодательством Российской Федерации участие в специальной военной операции, паспорта (для лиц, достигших возраста 14 лет), документов, подтверждающих факт родственных отношений, свидетельства о смерти участника специальной военной операции или справки об обстоятельствах наступления страхового случая в связи с гибелью (смертью) застрахованного лица (военнослужащего) в период прохождения военной службы (военных сборов) по форме, утвержденной приказом Министра обороны Российской Федер</w:t>
      </w:r>
      <w:r w:rsidR="00644E52">
        <w:rPr>
          <w:rFonts w:ascii="Times New Roman" w:eastAsia="Calibri" w:hAnsi="Times New Roman" w:cs="Times New Roman"/>
          <w:sz w:val="24"/>
          <w:szCs w:val="24"/>
          <w:lang w:eastAsia="en-US"/>
        </w:rPr>
        <w:t>ации от 8 декабря 2022 г. № 755;</w:t>
      </w:r>
    </w:p>
    <w:p w:rsidR="00644E52" w:rsidRDefault="00644E52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для проживающих на территории Чувашской Республики членов семей военнослужащих, выполняющих задачи по отражению вооруженного вторжения, а также в ходе вооруженной провокации, – копий документов, подтверждающих в соответствии с действующим законодательством Российской Федерации выполнение ими задач по отражению вооруженного вторжения, а также в ходе вооруженной провокации, паспорта (для лиц, достигших возраста 14 лет), документов, подтверждающих факт родственных отношений;</w:t>
      </w:r>
    </w:p>
    <w:p w:rsidR="00644E52" w:rsidRDefault="00644E52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для проживающих на территории Чувашской Республики членов семей военнослужащих, выполнявших задачи по отражению вооруженного вторжения, а также в ходе вооруженной провокации, погибших (умерших) в результате выполнения ими задач по отражению вооруженного вторжения, а также в ходе вооруженной провокации, – копий документов, подтверждающих в соответствии с действующим законодательством Российской Федерации выполнение ими задач по отражению вооруженного вторжения, а также в ходе вооруженной провокации, паспорта (для лиц, достигших возраста 14 лет), документов, подтверждающих факт родственных отношений, свидетельства о смерти военнослужащего или справки об обстоятельствах наступления страхового случая в связи с гибелью (смертью)</w:t>
      </w:r>
      <w:r w:rsidRPr="00644E52">
        <w:t xml:space="preserve"> </w:t>
      </w:r>
      <w:r w:rsidRPr="00644E52">
        <w:rPr>
          <w:rFonts w:ascii="Times New Roman" w:eastAsia="Calibri" w:hAnsi="Times New Roman" w:cs="Times New Roman"/>
          <w:sz w:val="24"/>
          <w:szCs w:val="24"/>
          <w:lang w:eastAsia="en-US"/>
        </w:rPr>
        <w:t>застрахованного лица (военнослужащего) в период прохождения военной службы (военных сборов) по форме, утвержденной приказом Министра обороны Российской Федер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ации от 8 декабря 2022 г. № 755;</w:t>
      </w:r>
    </w:p>
    <w:p w:rsidR="00EA38CD" w:rsidRDefault="00644E52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для проживающих на территории Чувашской Республики членов семей участников специальной военной операции, которым установлена инвалидность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Pr="00644E5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II</w:t>
      </w:r>
      <w:r w:rsidRPr="00644E5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группы в результате увечья (ранения, травмы, контузии), полученного ими в ходе участия в специальной военной операции, военнослужащих, выполнявших задачи по отражению вооруженного вторжения, а также в ходе вооруженной провокации, которым установлена инвалидность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Pr="00644E5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II</w:t>
      </w:r>
      <w:r w:rsidRPr="00644E5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группы в результате увечья (ранения, травмы, контузии), полученного ими в ходе отражения вооруженного вторжения, а также в ходе вооруженной провокации, на период до снятия режима (уровня базовой готовности)</w:t>
      </w:r>
      <w:r w:rsidRPr="00644E52">
        <w:t xml:space="preserve"> </w:t>
      </w:r>
      <w:r w:rsidRPr="00644E52">
        <w:rPr>
          <w:rFonts w:ascii="Times New Roman" w:eastAsia="Calibri" w:hAnsi="Times New Roman" w:cs="Times New Roman"/>
          <w:sz w:val="24"/>
          <w:szCs w:val="24"/>
          <w:lang w:eastAsia="en-US"/>
        </w:rPr>
        <w:t>введенного пунктом 5 Указа Президента Российской Федерации от 19 октября 2022 г. № 757 «О мерах, осуществляемых в субъектах Российской Федерации в связи с Указом Президента Российской Федерац</w:t>
      </w:r>
      <w:r w:rsidR="00EA38CD">
        <w:rPr>
          <w:rFonts w:ascii="Times New Roman" w:eastAsia="Calibri" w:hAnsi="Times New Roman" w:cs="Times New Roman"/>
          <w:sz w:val="24"/>
          <w:szCs w:val="24"/>
          <w:lang w:eastAsia="en-US"/>
        </w:rPr>
        <w:t>ии от 19 октября 2022 г. № 756» – паспорта (для лиц, достигших возраста 14 лет), копий документов, подтверждающих факт родственных отношений, и наличие сведений об инвалидности военнослужащего, содержащихся на цифровой платформе, а в случае отсутствия соответствующих сведений на цифровой платформе – предъявление копии справки об инвалидности.</w:t>
      </w:r>
    </w:p>
    <w:p w:rsidR="00D95687" w:rsidRDefault="00D95687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44E52" w:rsidRDefault="00D95687" w:rsidP="00D9568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III</w:t>
      </w:r>
      <w:r w:rsidRPr="00D95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Информация о льготах и контроль</w:t>
      </w:r>
    </w:p>
    <w:p w:rsidR="00D95687" w:rsidRDefault="00D95687" w:rsidP="00D9568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95687" w:rsidRDefault="00D95687" w:rsidP="00D956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3.1. Информация о льготах на бесплатное посещение и о льготах на посещение платных мероприятий, проводимых организациями спорта, порядке их установления, в том числе с указанием перечня документов, при предъявлении которых предоставляется льгота, размещается на официальных сайтах организаций спорта в информационно-телекоммуникационной сети «Интернет», в средствах массовой информации, а также на специально оборудованных информационных стендах, размещаемых в доступных для посетителей местах в организациях спорта.</w:t>
      </w:r>
    </w:p>
    <w:p w:rsidR="00D95687" w:rsidRPr="00D95687" w:rsidRDefault="00D95687" w:rsidP="00D956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3.2. Контроль за соблюдением порядка установления льгот отдельным категориям посетителей организаций спорта, в том числе платных мероприятий, проводимых организациями спорта, осуществляет отдел образования, молодежной политики и спорта администрации Порецкого муниципального округа Чувашской Республики.</w:t>
      </w:r>
    </w:p>
    <w:p w:rsidR="00CB3E64" w:rsidRPr="006748EA" w:rsidRDefault="00CB3E64" w:rsidP="00EB24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E626F" w:rsidRDefault="00BE626F" w:rsidP="00BE626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BE626F" w:rsidSect="00B36F0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0EE" w:rsidRDefault="00BF20EE" w:rsidP="005B2595">
      <w:pPr>
        <w:spacing w:after="0" w:line="240" w:lineRule="auto"/>
      </w:pPr>
      <w:r>
        <w:separator/>
      </w:r>
    </w:p>
  </w:endnote>
  <w:endnote w:type="continuationSeparator" w:id="0">
    <w:p w:rsidR="00BF20EE" w:rsidRDefault="00BF20EE" w:rsidP="005B2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0EE" w:rsidRDefault="00BF20EE" w:rsidP="005B2595">
      <w:pPr>
        <w:spacing w:after="0" w:line="240" w:lineRule="auto"/>
      </w:pPr>
      <w:r>
        <w:separator/>
      </w:r>
    </w:p>
  </w:footnote>
  <w:footnote w:type="continuationSeparator" w:id="0">
    <w:p w:rsidR="00BF20EE" w:rsidRDefault="00BF20EE" w:rsidP="005B25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94EC2"/>
    <w:multiLevelType w:val="hybridMultilevel"/>
    <w:tmpl w:val="FB660632"/>
    <w:lvl w:ilvl="0" w:tplc="182A758E">
      <w:start w:val="1"/>
      <w:numFmt w:val="decimal"/>
      <w:lvlText w:val="%1."/>
      <w:lvlJc w:val="left"/>
      <w:pPr>
        <w:ind w:left="1833" w:hanging="1125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8D1253E"/>
    <w:multiLevelType w:val="hybridMultilevel"/>
    <w:tmpl w:val="0FEAC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0073E"/>
    <w:rsid w:val="00006A50"/>
    <w:rsid w:val="000136FD"/>
    <w:rsid w:val="00025E2A"/>
    <w:rsid w:val="00040958"/>
    <w:rsid w:val="00042638"/>
    <w:rsid w:val="000463AA"/>
    <w:rsid w:val="00066D23"/>
    <w:rsid w:val="00095E44"/>
    <w:rsid w:val="000C70A7"/>
    <w:rsid w:val="000D5995"/>
    <w:rsid w:val="000D5AEA"/>
    <w:rsid w:val="00101141"/>
    <w:rsid w:val="001029C4"/>
    <w:rsid w:val="00113330"/>
    <w:rsid w:val="00142898"/>
    <w:rsid w:val="0014654C"/>
    <w:rsid w:val="0015304C"/>
    <w:rsid w:val="00153138"/>
    <w:rsid w:val="001624ED"/>
    <w:rsid w:val="00165535"/>
    <w:rsid w:val="00174AA7"/>
    <w:rsid w:val="00176222"/>
    <w:rsid w:val="00241EA6"/>
    <w:rsid w:val="0027533C"/>
    <w:rsid w:val="00282815"/>
    <w:rsid w:val="002D4593"/>
    <w:rsid w:val="002E38B6"/>
    <w:rsid w:val="002F38CD"/>
    <w:rsid w:val="002F485A"/>
    <w:rsid w:val="00313885"/>
    <w:rsid w:val="003211BF"/>
    <w:rsid w:val="0033591D"/>
    <w:rsid w:val="00337176"/>
    <w:rsid w:val="0035797D"/>
    <w:rsid w:val="0036129E"/>
    <w:rsid w:val="003658BE"/>
    <w:rsid w:val="003819BB"/>
    <w:rsid w:val="0039490A"/>
    <w:rsid w:val="0039624B"/>
    <w:rsid w:val="003A5950"/>
    <w:rsid w:val="003E009F"/>
    <w:rsid w:val="003F07C0"/>
    <w:rsid w:val="00414A4C"/>
    <w:rsid w:val="00445D35"/>
    <w:rsid w:val="00450D70"/>
    <w:rsid w:val="00450DBE"/>
    <w:rsid w:val="00467A06"/>
    <w:rsid w:val="0048741D"/>
    <w:rsid w:val="004B3C06"/>
    <w:rsid w:val="004D536F"/>
    <w:rsid w:val="004D7F57"/>
    <w:rsid w:val="004F0C9B"/>
    <w:rsid w:val="004F3C0D"/>
    <w:rsid w:val="005018A0"/>
    <w:rsid w:val="00512ADB"/>
    <w:rsid w:val="0053473F"/>
    <w:rsid w:val="005564D2"/>
    <w:rsid w:val="005615E0"/>
    <w:rsid w:val="00576280"/>
    <w:rsid w:val="00582F49"/>
    <w:rsid w:val="005A4398"/>
    <w:rsid w:val="005B2595"/>
    <w:rsid w:val="005D5D5C"/>
    <w:rsid w:val="005E0169"/>
    <w:rsid w:val="005E0B3B"/>
    <w:rsid w:val="005F165D"/>
    <w:rsid w:val="00610C27"/>
    <w:rsid w:val="006255B3"/>
    <w:rsid w:val="006311DA"/>
    <w:rsid w:val="0063133F"/>
    <w:rsid w:val="00644E52"/>
    <w:rsid w:val="00656041"/>
    <w:rsid w:val="00664614"/>
    <w:rsid w:val="006748EA"/>
    <w:rsid w:val="00685C40"/>
    <w:rsid w:val="00686321"/>
    <w:rsid w:val="006868E2"/>
    <w:rsid w:val="00694F80"/>
    <w:rsid w:val="006A6625"/>
    <w:rsid w:val="006A72E9"/>
    <w:rsid w:val="006C1870"/>
    <w:rsid w:val="006C293A"/>
    <w:rsid w:val="006E582B"/>
    <w:rsid w:val="006F6E7A"/>
    <w:rsid w:val="00712860"/>
    <w:rsid w:val="00713CB7"/>
    <w:rsid w:val="00724BA9"/>
    <w:rsid w:val="00732664"/>
    <w:rsid w:val="00740666"/>
    <w:rsid w:val="00770863"/>
    <w:rsid w:val="007A5110"/>
    <w:rsid w:val="008023B0"/>
    <w:rsid w:val="00802B8B"/>
    <w:rsid w:val="0081708B"/>
    <w:rsid w:val="00827D6A"/>
    <w:rsid w:val="00867E80"/>
    <w:rsid w:val="00881146"/>
    <w:rsid w:val="008C78DF"/>
    <w:rsid w:val="00921CF8"/>
    <w:rsid w:val="00955D87"/>
    <w:rsid w:val="00981AAA"/>
    <w:rsid w:val="009854C3"/>
    <w:rsid w:val="00990A5B"/>
    <w:rsid w:val="009A6A58"/>
    <w:rsid w:val="009B5350"/>
    <w:rsid w:val="009D22E8"/>
    <w:rsid w:val="009F46C9"/>
    <w:rsid w:val="00A6320F"/>
    <w:rsid w:val="00A7717A"/>
    <w:rsid w:val="00AC0678"/>
    <w:rsid w:val="00AC10BC"/>
    <w:rsid w:val="00AC303E"/>
    <w:rsid w:val="00AF2446"/>
    <w:rsid w:val="00B032DC"/>
    <w:rsid w:val="00B151DD"/>
    <w:rsid w:val="00B329BA"/>
    <w:rsid w:val="00B36B6B"/>
    <w:rsid w:val="00B36F0A"/>
    <w:rsid w:val="00B65BBA"/>
    <w:rsid w:val="00B76A1D"/>
    <w:rsid w:val="00BA035E"/>
    <w:rsid w:val="00BA56A7"/>
    <w:rsid w:val="00BA6536"/>
    <w:rsid w:val="00BB4638"/>
    <w:rsid w:val="00BC0F31"/>
    <w:rsid w:val="00BD14D4"/>
    <w:rsid w:val="00BE24AB"/>
    <w:rsid w:val="00BE626F"/>
    <w:rsid w:val="00BF1476"/>
    <w:rsid w:val="00BF20EE"/>
    <w:rsid w:val="00BF4D58"/>
    <w:rsid w:val="00C414A9"/>
    <w:rsid w:val="00C46210"/>
    <w:rsid w:val="00C4699E"/>
    <w:rsid w:val="00C77E4A"/>
    <w:rsid w:val="00CB3E64"/>
    <w:rsid w:val="00CE0D9E"/>
    <w:rsid w:val="00D360B8"/>
    <w:rsid w:val="00D53894"/>
    <w:rsid w:val="00D71777"/>
    <w:rsid w:val="00D90F52"/>
    <w:rsid w:val="00D95687"/>
    <w:rsid w:val="00DA640C"/>
    <w:rsid w:val="00DC3C8F"/>
    <w:rsid w:val="00DE02F4"/>
    <w:rsid w:val="00E0142D"/>
    <w:rsid w:val="00E16CF0"/>
    <w:rsid w:val="00E34F38"/>
    <w:rsid w:val="00E35D76"/>
    <w:rsid w:val="00E66192"/>
    <w:rsid w:val="00E74C56"/>
    <w:rsid w:val="00E91459"/>
    <w:rsid w:val="00E91D26"/>
    <w:rsid w:val="00EA38CD"/>
    <w:rsid w:val="00EB24A0"/>
    <w:rsid w:val="00ED13BC"/>
    <w:rsid w:val="00F22992"/>
    <w:rsid w:val="00F52712"/>
    <w:rsid w:val="00F71F8F"/>
    <w:rsid w:val="00F81FD3"/>
    <w:rsid w:val="00F8656C"/>
    <w:rsid w:val="00F97825"/>
    <w:rsid w:val="00FC7871"/>
    <w:rsid w:val="00FC78B9"/>
    <w:rsid w:val="00FD33F7"/>
    <w:rsid w:val="00FF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5E016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5E016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Hyperlink"/>
    <w:basedOn w:val="a0"/>
    <w:uiPriority w:val="99"/>
    <w:unhideWhenUsed/>
    <w:rsid w:val="005E0169"/>
    <w:rPr>
      <w:color w:val="0000FF"/>
      <w:u w:val="single"/>
    </w:rPr>
  </w:style>
  <w:style w:type="character" w:styleId="a6">
    <w:name w:val="Emphasis"/>
    <w:basedOn w:val="a0"/>
    <w:uiPriority w:val="20"/>
    <w:qFormat/>
    <w:rsid w:val="005E0169"/>
    <w:rPr>
      <w:i/>
      <w:iCs/>
    </w:rPr>
  </w:style>
  <w:style w:type="paragraph" w:customStyle="1" w:styleId="empty">
    <w:name w:val="empty"/>
    <w:basedOn w:val="a"/>
    <w:rsid w:val="005E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5E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5E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5E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5E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52">
    <w:name w:val="s_52"/>
    <w:basedOn w:val="a"/>
    <w:rsid w:val="005E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5E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6">
    <w:name w:val="s_106"/>
    <w:basedOn w:val="a0"/>
    <w:rsid w:val="005E0169"/>
  </w:style>
  <w:style w:type="paragraph" w:styleId="a7">
    <w:name w:val="List Paragraph"/>
    <w:basedOn w:val="a"/>
    <w:uiPriority w:val="34"/>
    <w:qFormat/>
    <w:rsid w:val="00E35D7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B2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B2595"/>
  </w:style>
  <w:style w:type="paragraph" w:styleId="aa">
    <w:name w:val="footer"/>
    <w:basedOn w:val="a"/>
    <w:link w:val="ab"/>
    <w:uiPriority w:val="99"/>
    <w:unhideWhenUsed/>
    <w:rsid w:val="005B2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B2595"/>
  </w:style>
  <w:style w:type="paragraph" w:customStyle="1" w:styleId="ConsNonformat">
    <w:name w:val="ConsNonformat"/>
    <w:rsid w:val="001762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1"/>
    <w:uiPriority w:val="59"/>
    <w:rsid w:val="00445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5E016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5E016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Hyperlink"/>
    <w:basedOn w:val="a0"/>
    <w:uiPriority w:val="99"/>
    <w:unhideWhenUsed/>
    <w:rsid w:val="005E0169"/>
    <w:rPr>
      <w:color w:val="0000FF"/>
      <w:u w:val="single"/>
    </w:rPr>
  </w:style>
  <w:style w:type="character" w:styleId="a6">
    <w:name w:val="Emphasis"/>
    <w:basedOn w:val="a0"/>
    <w:uiPriority w:val="20"/>
    <w:qFormat/>
    <w:rsid w:val="005E0169"/>
    <w:rPr>
      <w:i/>
      <w:iCs/>
    </w:rPr>
  </w:style>
  <w:style w:type="paragraph" w:customStyle="1" w:styleId="empty">
    <w:name w:val="empty"/>
    <w:basedOn w:val="a"/>
    <w:rsid w:val="005E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5E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5E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5E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5E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52">
    <w:name w:val="s_52"/>
    <w:basedOn w:val="a"/>
    <w:rsid w:val="005E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5E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6">
    <w:name w:val="s_106"/>
    <w:basedOn w:val="a0"/>
    <w:rsid w:val="005E0169"/>
  </w:style>
  <w:style w:type="paragraph" w:styleId="a7">
    <w:name w:val="List Paragraph"/>
    <w:basedOn w:val="a"/>
    <w:uiPriority w:val="34"/>
    <w:qFormat/>
    <w:rsid w:val="00E35D7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B2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B2595"/>
  </w:style>
  <w:style w:type="paragraph" w:styleId="aa">
    <w:name w:val="footer"/>
    <w:basedOn w:val="a"/>
    <w:link w:val="ab"/>
    <w:uiPriority w:val="99"/>
    <w:unhideWhenUsed/>
    <w:rsid w:val="005B2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B2595"/>
  </w:style>
  <w:style w:type="paragraph" w:customStyle="1" w:styleId="ConsNonformat">
    <w:name w:val="ConsNonformat"/>
    <w:rsid w:val="001762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1"/>
    <w:uiPriority w:val="59"/>
    <w:rsid w:val="00445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8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44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93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42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576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41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107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091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6500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214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8019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179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3056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8409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3649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7511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69525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59136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4985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6250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089807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0676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5908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33921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1637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6557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49399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77848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275064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08679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210702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85800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401743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7133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650978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375542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54343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43772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05859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7764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88026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12638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354366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41017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259651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37861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8827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8296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805547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783502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108995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444523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51239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77420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32041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89089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82167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452029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511161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422630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464379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26598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621691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747909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63539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50735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346399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753201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7887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274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040885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125106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4289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4547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83688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326072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443339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73858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567655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16149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249876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065173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3893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7557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18427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40718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83978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E5A43-44DC-4ACC-91EA-5F76B060E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5</Pages>
  <Words>1882</Words>
  <Characters>10733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28</cp:revision>
  <cp:lastPrinted>2023-02-16T07:37:00Z</cp:lastPrinted>
  <dcterms:created xsi:type="dcterms:W3CDTF">2025-07-04T06:31:00Z</dcterms:created>
  <dcterms:modified xsi:type="dcterms:W3CDTF">2025-07-09T06:42:00Z</dcterms:modified>
</cp:coreProperties>
</file>