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3182" w:rsidRDefault="00503182" w:rsidP="00503182">
      <w:pPr>
        <w:pStyle w:val="a3"/>
        <w:spacing w:before="0" w:beforeAutospacing="0" w:after="0" w:afterAutospacing="0"/>
        <w:jc w:val="center"/>
        <w:rPr>
          <w:rStyle w:val="a4"/>
          <w:color w:val="000000"/>
        </w:rPr>
      </w:pPr>
      <w:r w:rsidRPr="00503182">
        <w:rPr>
          <w:color w:val="000000"/>
        </w:rPr>
        <w:t>УВЕДОМЛЕНИЕ</w:t>
      </w:r>
      <w:r w:rsidRPr="00503182">
        <w:rPr>
          <w:color w:val="000000"/>
        </w:rPr>
        <w:br/>
        <w:t>о сроках проведения оценки обеспечения готовности к отопительному периоду 2025</w:t>
      </w:r>
      <w:r w:rsidR="00A568FF">
        <w:rPr>
          <w:color w:val="000000"/>
        </w:rPr>
        <w:t xml:space="preserve">-2026 </w:t>
      </w:r>
    </w:p>
    <w:p w:rsidR="00503182" w:rsidRPr="00503182" w:rsidRDefault="00503182" w:rsidP="00503182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503182" w:rsidRDefault="00503182" w:rsidP="00503182">
      <w:pPr>
        <w:pStyle w:val="a3"/>
        <w:spacing w:before="0" w:beforeAutospacing="0" w:after="0" w:afterAutospacing="0"/>
        <w:jc w:val="both"/>
        <w:rPr>
          <w:color w:val="000000"/>
        </w:rPr>
      </w:pPr>
      <w:r w:rsidRPr="00503182">
        <w:rPr>
          <w:color w:val="000000"/>
        </w:rPr>
        <w:t xml:space="preserve">В соответствии с пунктом 7 Порядка проведения оценки обеспечения готовности к отопительному периоду, утвержденного приказом Министерства энергетики Российской Федерации от 13.11.2024 № 2234 (далее – Порядок), комиссия по проведению оценки уведомляет о начале проведения проверки готовности к отопительному периоду 2025/2026 года теплоснабжающих, </w:t>
      </w:r>
      <w:proofErr w:type="spellStart"/>
      <w:r w:rsidRPr="00503182">
        <w:rPr>
          <w:color w:val="000000"/>
        </w:rPr>
        <w:t>теплосетевых</w:t>
      </w:r>
      <w:proofErr w:type="spellEnd"/>
      <w:r w:rsidRPr="00503182">
        <w:rPr>
          <w:color w:val="000000"/>
        </w:rPr>
        <w:t xml:space="preserve"> организаций и потребителей тепловой энергии</w:t>
      </w:r>
      <w:r>
        <w:rPr>
          <w:color w:val="000000"/>
        </w:rPr>
        <w:t xml:space="preserve"> Алатырского муниципального округа Чувашской Республики.</w:t>
      </w:r>
      <w:r w:rsidRPr="00503182">
        <w:rPr>
          <w:color w:val="000000"/>
        </w:rPr>
        <w:t xml:space="preserve"> </w:t>
      </w:r>
    </w:p>
    <w:p w:rsidR="00503182" w:rsidRDefault="00503182" w:rsidP="00503182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503182" w:rsidRDefault="00503182" w:rsidP="00503182">
      <w:pPr>
        <w:pStyle w:val="a3"/>
        <w:spacing w:before="0" w:beforeAutospacing="0" w:after="0" w:afterAutospacing="0"/>
        <w:jc w:val="both"/>
        <w:rPr>
          <w:color w:val="000000"/>
        </w:rPr>
      </w:pPr>
      <w:r w:rsidRPr="00503182">
        <w:rPr>
          <w:color w:val="000000"/>
        </w:rPr>
        <w:t>1.Сроки</w:t>
      </w:r>
      <w:r>
        <w:rPr>
          <w:color w:val="000000"/>
        </w:rPr>
        <w:t xml:space="preserve"> </w:t>
      </w:r>
      <w:r w:rsidRPr="00503182">
        <w:rPr>
          <w:color w:val="000000"/>
        </w:rPr>
        <w:t>проведения оценки:</w:t>
      </w:r>
    </w:p>
    <w:p w:rsidR="00503182" w:rsidRPr="00503182" w:rsidRDefault="00503182" w:rsidP="005031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2"/>
        <w:gridCol w:w="2957"/>
        <w:gridCol w:w="1364"/>
        <w:gridCol w:w="1807"/>
        <w:gridCol w:w="2685"/>
      </w:tblGrid>
      <w:tr w:rsidR="00503182" w:rsidRPr="00503182" w:rsidTr="003C0AA8">
        <w:tc>
          <w:tcPr>
            <w:tcW w:w="540" w:type="dxa"/>
          </w:tcPr>
          <w:p w:rsidR="00503182" w:rsidRPr="00503182" w:rsidRDefault="00503182" w:rsidP="0050318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3182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3291" w:type="dxa"/>
          </w:tcPr>
          <w:p w:rsidR="00503182" w:rsidRPr="00503182" w:rsidRDefault="00503182" w:rsidP="0050318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3182">
              <w:rPr>
                <w:rFonts w:ascii="Times New Roman" w:eastAsia="Times New Roman" w:hAnsi="Times New Roman" w:cs="Times New Roman"/>
                <w:lang w:eastAsia="ru-RU"/>
              </w:rPr>
              <w:t>Объекты, подлежащие оценке</w:t>
            </w:r>
          </w:p>
        </w:tc>
        <w:tc>
          <w:tcPr>
            <w:tcW w:w="1380" w:type="dxa"/>
          </w:tcPr>
          <w:p w:rsidR="00503182" w:rsidRPr="00503182" w:rsidRDefault="00503182" w:rsidP="0050318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3182">
              <w:rPr>
                <w:rFonts w:ascii="Times New Roman" w:eastAsia="Times New Roman" w:hAnsi="Times New Roman" w:cs="Times New Roman"/>
                <w:lang w:eastAsia="ru-RU"/>
              </w:rPr>
              <w:t>Количество объектов</w:t>
            </w:r>
          </w:p>
        </w:tc>
        <w:tc>
          <w:tcPr>
            <w:tcW w:w="1985" w:type="dxa"/>
          </w:tcPr>
          <w:p w:rsidR="00503182" w:rsidRPr="00503182" w:rsidRDefault="00503182" w:rsidP="0050318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3182">
              <w:rPr>
                <w:rFonts w:ascii="Times New Roman" w:eastAsia="Times New Roman" w:hAnsi="Times New Roman" w:cs="Times New Roman"/>
                <w:lang w:eastAsia="ru-RU"/>
              </w:rPr>
              <w:t>Сроки проведения оценки</w:t>
            </w:r>
          </w:p>
        </w:tc>
        <w:tc>
          <w:tcPr>
            <w:tcW w:w="3118" w:type="dxa"/>
          </w:tcPr>
          <w:p w:rsidR="00503182" w:rsidRPr="00503182" w:rsidRDefault="00503182" w:rsidP="0050318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3182">
              <w:rPr>
                <w:rFonts w:ascii="Times New Roman" w:eastAsia="Times New Roman" w:hAnsi="Times New Roman" w:cs="Times New Roman"/>
                <w:lang w:eastAsia="ru-RU"/>
              </w:rPr>
              <w:t>Документы, проверяемые в ходе оценки</w:t>
            </w:r>
          </w:p>
        </w:tc>
      </w:tr>
      <w:tr w:rsidR="00503182" w:rsidRPr="00503182" w:rsidTr="003C0AA8">
        <w:tc>
          <w:tcPr>
            <w:tcW w:w="540" w:type="dxa"/>
          </w:tcPr>
          <w:p w:rsidR="00503182" w:rsidRPr="00503182" w:rsidRDefault="00503182" w:rsidP="0050318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318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291" w:type="dxa"/>
          </w:tcPr>
          <w:p w:rsidR="00503182" w:rsidRPr="00503182" w:rsidRDefault="00503182" w:rsidP="0050318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3182">
              <w:rPr>
                <w:rFonts w:ascii="Times New Roman" w:eastAsia="Times New Roman" w:hAnsi="Times New Roman" w:cs="Times New Roman"/>
                <w:lang w:eastAsia="ru-RU"/>
              </w:rPr>
              <w:t xml:space="preserve">Теплоснабжающие и </w:t>
            </w:r>
            <w:proofErr w:type="spellStart"/>
            <w:r w:rsidRPr="00503182">
              <w:rPr>
                <w:rFonts w:ascii="Times New Roman" w:eastAsia="Times New Roman" w:hAnsi="Times New Roman" w:cs="Times New Roman"/>
                <w:lang w:eastAsia="ru-RU"/>
              </w:rPr>
              <w:t>теплосетевые</w:t>
            </w:r>
            <w:proofErr w:type="spellEnd"/>
            <w:r w:rsidRPr="00503182">
              <w:rPr>
                <w:rFonts w:ascii="Times New Roman" w:eastAsia="Times New Roman" w:hAnsi="Times New Roman" w:cs="Times New Roman"/>
                <w:lang w:eastAsia="ru-RU"/>
              </w:rPr>
              <w:t xml:space="preserve"> организации</w:t>
            </w:r>
          </w:p>
        </w:tc>
        <w:tc>
          <w:tcPr>
            <w:tcW w:w="1380" w:type="dxa"/>
          </w:tcPr>
          <w:p w:rsidR="00503182" w:rsidRPr="00503182" w:rsidRDefault="00503182" w:rsidP="0050318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318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985" w:type="dxa"/>
          </w:tcPr>
          <w:p w:rsidR="00503182" w:rsidRPr="00503182" w:rsidRDefault="00503182" w:rsidP="0050318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3182">
              <w:rPr>
                <w:rFonts w:ascii="Times New Roman" w:eastAsia="Times New Roman" w:hAnsi="Times New Roman" w:cs="Times New Roman"/>
                <w:lang w:eastAsia="ru-RU"/>
              </w:rPr>
              <w:t>15.09.2025 – 14.10.2025</w:t>
            </w:r>
          </w:p>
        </w:tc>
        <w:tc>
          <w:tcPr>
            <w:tcW w:w="3118" w:type="dxa"/>
          </w:tcPr>
          <w:p w:rsidR="00503182" w:rsidRPr="00503182" w:rsidRDefault="00503182" w:rsidP="0050318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3182">
              <w:rPr>
                <w:rFonts w:ascii="Times New Roman" w:eastAsia="Times New Roman" w:hAnsi="Times New Roman" w:cs="Times New Roman"/>
                <w:lang w:eastAsia="ru-RU"/>
              </w:rPr>
              <w:t>В соответствии с Приказом Минэнерго РФ № 2234 от 13.11.2024</w:t>
            </w:r>
          </w:p>
        </w:tc>
      </w:tr>
    </w:tbl>
    <w:p w:rsidR="00503182" w:rsidRDefault="00503182" w:rsidP="00503182">
      <w:pPr>
        <w:pStyle w:val="a3"/>
        <w:spacing w:before="0" w:beforeAutospacing="0" w:after="0" w:afterAutospacing="0"/>
        <w:jc w:val="both"/>
        <w:rPr>
          <w:color w:val="000000"/>
        </w:rPr>
      </w:pPr>
      <w:r w:rsidRPr="00503182">
        <w:rPr>
          <w:color w:val="000000"/>
        </w:rPr>
        <w:br/>
      </w:r>
    </w:p>
    <w:p w:rsidR="00503182" w:rsidRPr="00503182" w:rsidRDefault="00503182" w:rsidP="00503182">
      <w:pPr>
        <w:widowControl w:val="0"/>
        <w:spacing w:before="10" w:after="0" w:line="228" w:lineRule="auto"/>
        <w:ind w:right="65"/>
        <w:jc w:val="center"/>
        <w:rPr>
          <w:rFonts w:ascii="Times New Roman" w:eastAsiaTheme="minorEastAsia" w:hAnsi="Times New Roman" w:cs="Times New Roman"/>
          <w:b/>
          <w:bCs/>
          <w:sz w:val="25"/>
          <w:szCs w:val="25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57"/>
        <w:gridCol w:w="4131"/>
        <w:gridCol w:w="1448"/>
        <w:gridCol w:w="1315"/>
        <w:gridCol w:w="1794"/>
      </w:tblGrid>
      <w:tr w:rsidR="00503182" w:rsidRPr="00503182" w:rsidTr="003C0AA8">
        <w:tc>
          <w:tcPr>
            <w:tcW w:w="697" w:type="dxa"/>
          </w:tcPr>
          <w:p w:rsidR="00503182" w:rsidRPr="00503182" w:rsidRDefault="00503182" w:rsidP="00503182">
            <w:pPr>
              <w:widowControl w:val="0"/>
              <w:ind w:right="62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  <w:r w:rsidRPr="00503182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940" w:type="dxa"/>
          </w:tcPr>
          <w:p w:rsidR="00503182" w:rsidRPr="00503182" w:rsidRDefault="00503182" w:rsidP="00503182">
            <w:pPr>
              <w:widowControl w:val="0"/>
              <w:ind w:right="62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  <w:r w:rsidRPr="00503182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Объекты, подлежащие проверке</w:t>
            </w:r>
          </w:p>
        </w:tc>
        <w:tc>
          <w:tcPr>
            <w:tcW w:w="1508" w:type="dxa"/>
          </w:tcPr>
          <w:p w:rsidR="00503182" w:rsidRPr="00503182" w:rsidRDefault="00503182" w:rsidP="00503182">
            <w:pPr>
              <w:widowControl w:val="0"/>
              <w:ind w:right="62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  <w:r w:rsidRPr="00503182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Количество</w:t>
            </w:r>
            <w:r w:rsidRPr="00503182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503182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объектов</w:t>
            </w:r>
          </w:p>
        </w:tc>
        <w:tc>
          <w:tcPr>
            <w:tcW w:w="1333" w:type="dxa"/>
          </w:tcPr>
          <w:p w:rsidR="00503182" w:rsidRPr="00503182" w:rsidRDefault="00503182" w:rsidP="00503182">
            <w:pPr>
              <w:widowControl w:val="0"/>
              <w:ind w:right="62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  <w:r w:rsidRPr="00503182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Сроки проведения проверки</w:t>
            </w:r>
          </w:p>
        </w:tc>
        <w:tc>
          <w:tcPr>
            <w:tcW w:w="1935" w:type="dxa"/>
          </w:tcPr>
          <w:p w:rsidR="00503182" w:rsidRPr="00503182" w:rsidRDefault="00503182" w:rsidP="00503182">
            <w:pPr>
              <w:widowControl w:val="0"/>
              <w:ind w:right="62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  <w:r w:rsidRPr="00503182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Документы, проверяемые в ходе проверки</w:t>
            </w:r>
          </w:p>
        </w:tc>
      </w:tr>
      <w:tr w:rsidR="00503182" w:rsidRPr="00503182" w:rsidTr="003C0AA8">
        <w:trPr>
          <w:trHeight w:val="148"/>
        </w:trPr>
        <w:tc>
          <w:tcPr>
            <w:tcW w:w="697" w:type="dxa"/>
          </w:tcPr>
          <w:p w:rsidR="00503182" w:rsidRPr="00503182" w:rsidRDefault="00503182" w:rsidP="00503182">
            <w:pPr>
              <w:widowControl w:val="0"/>
              <w:tabs>
                <w:tab w:val="center" w:pos="208"/>
              </w:tabs>
              <w:ind w:right="65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50318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940" w:type="dxa"/>
          </w:tcPr>
          <w:p w:rsidR="00503182" w:rsidRPr="00503182" w:rsidRDefault="00503182" w:rsidP="00503182">
            <w:pPr>
              <w:widowControl w:val="0"/>
              <w:ind w:right="62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50318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УК (многоквартирные жилые дома)</w:t>
            </w:r>
          </w:p>
        </w:tc>
        <w:tc>
          <w:tcPr>
            <w:tcW w:w="1508" w:type="dxa"/>
          </w:tcPr>
          <w:p w:rsidR="00503182" w:rsidRPr="00503182" w:rsidRDefault="00503182" w:rsidP="00503182">
            <w:pPr>
              <w:widowControl w:val="0"/>
              <w:ind w:right="6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50318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333" w:type="dxa"/>
            <w:vMerge w:val="restart"/>
          </w:tcPr>
          <w:p w:rsidR="00503182" w:rsidRPr="00503182" w:rsidRDefault="00503182" w:rsidP="00503182">
            <w:pPr>
              <w:widowControl w:val="0"/>
              <w:spacing w:before="10" w:after="200" w:line="228" w:lineRule="auto"/>
              <w:ind w:right="6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50318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20.08.2025-08.09.2025</w:t>
            </w:r>
          </w:p>
        </w:tc>
        <w:tc>
          <w:tcPr>
            <w:tcW w:w="1935" w:type="dxa"/>
            <w:vMerge w:val="restart"/>
          </w:tcPr>
          <w:p w:rsidR="00503182" w:rsidRPr="00503182" w:rsidRDefault="00503182" w:rsidP="00503182">
            <w:pPr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3182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  <w:t>В соответствии с Приказом Минэнерго РФ №2234 от 13.11.2024</w:t>
            </w:r>
          </w:p>
        </w:tc>
      </w:tr>
      <w:tr w:rsidR="00503182" w:rsidRPr="00503182" w:rsidTr="003C0AA8">
        <w:tc>
          <w:tcPr>
            <w:tcW w:w="697" w:type="dxa"/>
          </w:tcPr>
          <w:p w:rsidR="00503182" w:rsidRPr="00503182" w:rsidRDefault="00503182" w:rsidP="00503182">
            <w:pPr>
              <w:widowControl w:val="0"/>
              <w:ind w:right="65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50318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940" w:type="dxa"/>
          </w:tcPr>
          <w:p w:rsidR="00503182" w:rsidRPr="00503182" w:rsidRDefault="00503182" w:rsidP="00503182">
            <w:pPr>
              <w:widowControl w:val="0"/>
              <w:ind w:right="65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50318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Учреждения здравоохранения</w:t>
            </w:r>
          </w:p>
        </w:tc>
        <w:tc>
          <w:tcPr>
            <w:tcW w:w="1508" w:type="dxa"/>
          </w:tcPr>
          <w:p w:rsidR="00503182" w:rsidRPr="00503182" w:rsidRDefault="00503182" w:rsidP="00503182">
            <w:pPr>
              <w:widowControl w:val="0"/>
              <w:ind w:right="6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50318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333" w:type="dxa"/>
            <w:vMerge/>
          </w:tcPr>
          <w:p w:rsidR="00503182" w:rsidRPr="00503182" w:rsidRDefault="00503182" w:rsidP="00503182">
            <w:pPr>
              <w:widowControl w:val="0"/>
              <w:spacing w:before="10" w:after="200" w:line="228" w:lineRule="auto"/>
              <w:ind w:right="65"/>
              <w:jc w:val="center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35" w:type="dxa"/>
            <w:vMerge/>
          </w:tcPr>
          <w:p w:rsidR="00503182" w:rsidRPr="00503182" w:rsidRDefault="00503182" w:rsidP="00503182">
            <w:pPr>
              <w:widowControl w:val="0"/>
              <w:spacing w:before="10" w:after="200" w:line="228" w:lineRule="auto"/>
              <w:ind w:right="65"/>
              <w:jc w:val="center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03182" w:rsidRPr="00503182" w:rsidTr="003C0AA8">
        <w:tc>
          <w:tcPr>
            <w:tcW w:w="697" w:type="dxa"/>
          </w:tcPr>
          <w:p w:rsidR="00503182" w:rsidRPr="00503182" w:rsidRDefault="00503182" w:rsidP="00503182">
            <w:pPr>
              <w:widowControl w:val="0"/>
              <w:ind w:right="65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50318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940" w:type="dxa"/>
          </w:tcPr>
          <w:p w:rsidR="00503182" w:rsidRPr="00503182" w:rsidRDefault="00503182" w:rsidP="00503182">
            <w:pPr>
              <w:widowControl w:val="0"/>
              <w:ind w:right="65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50318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Отдел образования, молодежной политики и спорта</w:t>
            </w:r>
          </w:p>
        </w:tc>
        <w:tc>
          <w:tcPr>
            <w:tcW w:w="1508" w:type="dxa"/>
          </w:tcPr>
          <w:p w:rsidR="00503182" w:rsidRPr="00503182" w:rsidRDefault="00503182" w:rsidP="00503182">
            <w:pPr>
              <w:widowControl w:val="0"/>
              <w:ind w:right="6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50318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333" w:type="dxa"/>
            <w:vMerge/>
          </w:tcPr>
          <w:p w:rsidR="00503182" w:rsidRPr="00503182" w:rsidRDefault="00503182" w:rsidP="00503182">
            <w:pPr>
              <w:widowControl w:val="0"/>
              <w:spacing w:before="10" w:after="200" w:line="228" w:lineRule="auto"/>
              <w:ind w:right="65"/>
              <w:jc w:val="center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35" w:type="dxa"/>
            <w:vMerge/>
          </w:tcPr>
          <w:p w:rsidR="00503182" w:rsidRPr="00503182" w:rsidRDefault="00503182" w:rsidP="00503182">
            <w:pPr>
              <w:widowControl w:val="0"/>
              <w:spacing w:before="10" w:after="200" w:line="228" w:lineRule="auto"/>
              <w:ind w:right="65"/>
              <w:jc w:val="center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03182" w:rsidRPr="00503182" w:rsidTr="003C0AA8">
        <w:tc>
          <w:tcPr>
            <w:tcW w:w="697" w:type="dxa"/>
          </w:tcPr>
          <w:p w:rsidR="00503182" w:rsidRPr="00503182" w:rsidRDefault="00503182" w:rsidP="00503182">
            <w:pPr>
              <w:widowControl w:val="0"/>
              <w:ind w:right="65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50318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940" w:type="dxa"/>
          </w:tcPr>
          <w:p w:rsidR="00503182" w:rsidRPr="00503182" w:rsidRDefault="00503182" w:rsidP="00503182">
            <w:pPr>
              <w:widowControl w:val="0"/>
              <w:ind w:right="65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50318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Отдел культуры, социального развития и архивного дела</w:t>
            </w:r>
          </w:p>
        </w:tc>
        <w:tc>
          <w:tcPr>
            <w:tcW w:w="1508" w:type="dxa"/>
          </w:tcPr>
          <w:p w:rsidR="00503182" w:rsidRPr="00503182" w:rsidRDefault="00394DAD" w:rsidP="00503182">
            <w:pPr>
              <w:widowControl w:val="0"/>
              <w:ind w:right="6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18</w:t>
            </w:r>
            <w:bookmarkStart w:id="0" w:name="_GoBack"/>
            <w:bookmarkEnd w:id="0"/>
          </w:p>
        </w:tc>
        <w:tc>
          <w:tcPr>
            <w:tcW w:w="1333" w:type="dxa"/>
            <w:vMerge/>
          </w:tcPr>
          <w:p w:rsidR="00503182" w:rsidRPr="00503182" w:rsidRDefault="00503182" w:rsidP="00503182">
            <w:pPr>
              <w:widowControl w:val="0"/>
              <w:spacing w:before="10" w:after="200" w:line="228" w:lineRule="auto"/>
              <w:ind w:right="65"/>
              <w:jc w:val="center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35" w:type="dxa"/>
            <w:vMerge/>
          </w:tcPr>
          <w:p w:rsidR="00503182" w:rsidRPr="00503182" w:rsidRDefault="00503182" w:rsidP="00503182">
            <w:pPr>
              <w:widowControl w:val="0"/>
              <w:spacing w:before="10" w:after="200" w:line="228" w:lineRule="auto"/>
              <w:ind w:right="65"/>
              <w:jc w:val="center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:rsidR="00503182" w:rsidRDefault="00503182" w:rsidP="00503182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A568FF" w:rsidRDefault="00503182" w:rsidP="00503182">
      <w:pPr>
        <w:pStyle w:val="a3"/>
        <w:spacing w:before="0" w:beforeAutospacing="0" w:after="0" w:afterAutospacing="0"/>
        <w:jc w:val="both"/>
        <w:rPr>
          <w:color w:val="000000"/>
        </w:rPr>
      </w:pPr>
      <w:r w:rsidRPr="00503182">
        <w:rPr>
          <w:color w:val="000000"/>
        </w:rPr>
        <w:br/>
      </w:r>
      <w:r w:rsidR="00A568FF">
        <w:rPr>
          <w:color w:val="000000"/>
        </w:rPr>
        <w:t>2. С Программой проведения оценки обеспечения готовности теплоснабжающих организаций и потребителей тепловой энергии к отопительному периоду 2025-2026 гг., расположенных на территории Алатырского муниципального округа Чувашской Республики можно ознакомиться на официальном сайте органов местного самоуправления Алатырского муниципального округа:</w:t>
      </w:r>
      <w:r>
        <w:rPr>
          <w:color w:val="000000"/>
        </w:rPr>
        <w:t xml:space="preserve"> </w:t>
      </w:r>
      <w:r w:rsidRPr="00503182">
        <w:rPr>
          <w:color w:val="000000"/>
        </w:rPr>
        <w:t>https://alatr-mo.cap.ru/doc/zakonodateljstvo/2025/08/14/ruling-894 </w:t>
      </w:r>
      <w:r w:rsidRPr="00503182">
        <w:rPr>
          <w:color w:val="000000"/>
        </w:rPr>
        <w:br/>
      </w:r>
      <w:r w:rsidR="00A568FF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503182">
        <w:rPr>
          <w:color w:val="000000"/>
        </w:rPr>
        <w:br/>
      </w:r>
      <w:r w:rsidR="00A568FF">
        <w:rPr>
          <w:color w:val="000000"/>
        </w:rPr>
        <w:t xml:space="preserve">3. </w:t>
      </w:r>
      <w:r w:rsidRPr="00503182">
        <w:rPr>
          <w:color w:val="000000"/>
        </w:rPr>
        <w:t>Лица, указанные в подпунктах 1.2 – 1.6 пункта 1 Порядка, обязаны подготовить и представить комиссии следующие документы:</w:t>
      </w:r>
      <w:r w:rsidRPr="00503182">
        <w:rPr>
          <w:color w:val="000000"/>
        </w:rPr>
        <w:br/>
        <w:t>- документы, подтверждающие выполнение требований по обеспечению готовности к отопительному периоду (пункты 9 – 11 Правил обеспечения готовности к отопительному периоду, утвержденных приказом Министерства энергетики Российской Федерации от</w:t>
      </w:r>
      <w:r w:rsidR="00A568FF">
        <w:rPr>
          <w:color w:val="000000"/>
        </w:rPr>
        <w:t xml:space="preserve"> 13.11.2024 № 2234;   </w:t>
      </w:r>
    </w:p>
    <w:p w:rsidR="00A568FF" w:rsidRDefault="00A568FF" w:rsidP="00503182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заполненные оценочные листы.                                   </w:t>
      </w:r>
    </w:p>
    <w:p w:rsidR="00503182" w:rsidRPr="00503182" w:rsidRDefault="00503182" w:rsidP="00503182">
      <w:pPr>
        <w:pStyle w:val="a3"/>
        <w:spacing w:before="0" w:beforeAutospacing="0" w:after="0" w:afterAutospacing="0"/>
        <w:jc w:val="both"/>
        <w:rPr>
          <w:color w:val="000000"/>
        </w:rPr>
      </w:pPr>
      <w:r w:rsidRPr="00503182">
        <w:rPr>
          <w:color w:val="000000"/>
        </w:rPr>
        <w:br/>
        <w:t>Документы предоставляются в электронном виде и на бумажном носителе.</w:t>
      </w:r>
      <w:r w:rsidRPr="00503182">
        <w:rPr>
          <w:color w:val="000000"/>
        </w:rPr>
        <w:br/>
      </w:r>
      <w:r w:rsidRPr="00503182">
        <w:rPr>
          <w:color w:val="000000"/>
        </w:rPr>
        <w:br/>
      </w:r>
      <w:r w:rsidR="00A568FF">
        <w:rPr>
          <w:color w:val="000000"/>
        </w:rPr>
        <w:t>Д</w:t>
      </w:r>
      <w:r w:rsidRPr="00503182">
        <w:rPr>
          <w:color w:val="000000"/>
        </w:rPr>
        <w:t>окумент</w:t>
      </w:r>
      <w:r w:rsidR="00A568FF">
        <w:rPr>
          <w:color w:val="000000"/>
        </w:rPr>
        <w:t>ы, подтверждающие</w:t>
      </w:r>
      <w:r w:rsidRPr="00503182">
        <w:rPr>
          <w:color w:val="000000"/>
        </w:rPr>
        <w:t xml:space="preserve"> выполнение требований по обеспечению готовности к отопительному периоду</w:t>
      </w:r>
      <w:r w:rsidR="00A568FF">
        <w:rPr>
          <w:color w:val="000000"/>
        </w:rPr>
        <w:t>, необходимо предоставить в установленные сроки по адресу: Чувашская Республика, г. Алатырь, ул. Первомайская, д. 87.</w:t>
      </w:r>
    </w:p>
    <w:p w:rsidR="00D269BC" w:rsidRPr="00503182" w:rsidRDefault="00D269BC">
      <w:pPr>
        <w:rPr>
          <w:rFonts w:ascii="Times New Roman" w:hAnsi="Times New Roman" w:cs="Times New Roman"/>
          <w:sz w:val="24"/>
          <w:szCs w:val="24"/>
        </w:rPr>
      </w:pPr>
    </w:p>
    <w:sectPr w:rsidR="00D269BC" w:rsidRPr="005031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608"/>
    <w:rsid w:val="00394DAD"/>
    <w:rsid w:val="00493055"/>
    <w:rsid w:val="00503182"/>
    <w:rsid w:val="00667608"/>
    <w:rsid w:val="00A568FF"/>
    <w:rsid w:val="00D2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E43293-1B03-41DF-A0FA-C786545FE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031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03182"/>
    <w:rPr>
      <w:b/>
      <w:bCs/>
    </w:rPr>
  </w:style>
  <w:style w:type="character" w:styleId="a5">
    <w:name w:val="Hyperlink"/>
    <w:basedOn w:val="a0"/>
    <w:uiPriority w:val="99"/>
    <w:semiHidden/>
    <w:unhideWhenUsed/>
    <w:rsid w:val="00503182"/>
    <w:rPr>
      <w:color w:val="0000FF"/>
      <w:u w:val="single"/>
    </w:rPr>
  </w:style>
  <w:style w:type="table" w:styleId="a6">
    <w:name w:val="Table Grid"/>
    <w:basedOn w:val="a1"/>
    <w:uiPriority w:val="59"/>
    <w:rsid w:val="005031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4930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930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22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города Алатыря (Колов К.И.)</dc:creator>
  <cp:keywords/>
  <dc:description/>
  <cp:lastModifiedBy>Администрация города Алатыря (Колов К.И.)</cp:lastModifiedBy>
  <cp:revision>4</cp:revision>
  <cp:lastPrinted>2025-08-25T12:18:00Z</cp:lastPrinted>
  <dcterms:created xsi:type="dcterms:W3CDTF">2025-08-25T11:38:00Z</dcterms:created>
  <dcterms:modified xsi:type="dcterms:W3CDTF">2025-08-25T12:18:00Z</dcterms:modified>
</cp:coreProperties>
</file>