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Кабинета Министров ЧР от 10.05.2023 N 318</w:t>
              <w:br/>
              <w:t xml:space="preserve">(ред. от 14.11.2024)</w:t>
              <w:br/>
              <w:t xml:space="preserve">"О порядке формирования перечня выставочно-ярмарочных и конгрессных мероприятий, проводимых при поддержке Кабинета Министров Чувашской Республики"</w:t>
              <w:br/>
              <w:t xml:space="preserve">(вместе с "Положением...")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КАБИНЕТ МИНИСТРОВ ЧУВАШСКОЙ РЕСПУБЛИКИ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10 мая 2023 г. N 318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ПОРЯДКЕ ФОРМИРОВАНИЯ ПЕРЕЧНЯ ВЫСТАВОЧНО-ЯРМАРОЧНЫХ</w:t>
      </w:r>
    </w:p>
    <w:p>
      <w:pPr>
        <w:pStyle w:val="2"/>
        <w:jc w:val="center"/>
      </w:pPr>
      <w:r>
        <w:rPr>
          <w:sz w:val="24"/>
        </w:rPr>
        <w:t xml:space="preserve">И КОНГРЕССНЫХ МЕРОПРИЯТИЙ, ПРОВОДИМЫХ ПРИ ПОДДЕРЖКЕ</w:t>
      </w:r>
    </w:p>
    <w:p>
      <w:pPr>
        <w:pStyle w:val="2"/>
        <w:jc w:val="center"/>
      </w:pPr>
      <w:r>
        <w:rPr>
          <w:sz w:val="24"/>
        </w:rPr>
        <w:t xml:space="preserve">КАБИНЕТА МИНИСТРОВ ЧУВАШСКОЙ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Кабинета Министров ЧР от 14.11.2024 N 627)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совершенствования поддержки организаций в Чувашской Республике по продвижению товаров и услуг на межрегиональные и международные рынки, усиления роли выставочно-ярмарочной и конгрессной деятельности в социально-экономическом развитии Чувашской Республики Кабинет Министров Чувашской Республики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прилагаемое </w:t>
      </w:r>
      <w:hyperlink w:history="0" w:anchor="P35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порядке формирования перечня выставочно-ярмарочных и конгрессных мероприятий, проводимых при поддержке Кабинета Министров Чувашской Республики (далее - Положение).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Исполнительным органам Чувашской Республики: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осуществлять финансовое обеспечение расходных обязательств Чувашской Республики, связанных с организацией и проведением выставочно-ярмарочных и конгрессных мероприятий, проводимых при поддержке Кабинета Министров Чувашской Республики, в пределах бюджетных ассигнований, предусмотренных в республиканском бюджете Чувашской Республики на соответствующий финансовый год на реализацию государственных программ Чувашской Республики;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оказывать поддержку в организации и проведении выставочно-ярмарочных и конгрессных мероприятий, проводимых при поддержке Кабинета Министров Чувашской Республики;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привлекать к участию в выставочно-ярмарочных и конгрессных мероприятиях, проводимых при поддержке Кабинета Министров Чувашской Республики, в формировании коллективных экспозиций (стендов) Чувашской Республики организации в Чувашской Республике.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Рекомендовать органам местного самоуправления в Чувашской Республике и организациям независимо от их организационно-правовых форм и форм собственности принять активное участие в организации и проведении выставочно-ярмарочных и конгрессных мероприятий, проводимых при поддержке Кабинета Министров Чувашской Республики.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Контроль за выполнением настоящего постановления возложить на Министерство экономического развития и имущественных отношений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О.НИКОЛАЕВ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от 10.05.2023 N 318</w:t>
      </w:r>
    </w:p>
    <w:p>
      <w:pPr>
        <w:pStyle w:val="0"/>
        <w:jc w:val="both"/>
      </w:pPr>
      <w:r>
        <w:rPr>
          <w:sz w:val="24"/>
        </w:rPr>
      </w:r>
    </w:p>
    <w:bookmarkStart w:id="35" w:name="P35"/>
    <w:bookmarkEnd w:id="35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ПОРЯДКЕ ФОРМИРОВАНИЯ ПЕРЕЧНЯ ВЫСТАВОЧНО-ЯРМАРОЧНЫХ</w:t>
      </w:r>
    </w:p>
    <w:p>
      <w:pPr>
        <w:pStyle w:val="2"/>
        <w:jc w:val="center"/>
      </w:pPr>
      <w:r>
        <w:rPr>
          <w:sz w:val="24"/>
        </w:rPr>
        <w:t xml:space="preserve">И КОНГРЕССНЫХ МЕРОПРИЯТИЙ, ПРОВОДИМЫХ ПРИ ПОДДЕРЖКЕ</w:t>
      </w:r>
    </w:p>
    <w:p>
      <w:pPr>
        <w:pStyle w:val="2"/>
        <w:jc w:val="center"/>
      </w:pPr>
      <w:r>
        <w:rPr>
          <w:sz w:val="24"/>
        </w:rPr>
        <w:t xml:space="preserve">КАБИНЕТА МИНИСТРОВ ЧУВАШСКОЙ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Постановления</w:t>
            </w:r>
            <w:r>
              <w:rPr>
                <w:sz w:val="24"/>
                <w:color w:val="392c69"/>
              </w:rPr>
              <w:t xml:space="preserve"> Кабинета Министров ЧР от 14.11.2024 N 627)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1.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Настоящее Положение устанавливает порядок формирования перечня выставочно-ярмарочных и конгрессных мероприятий, проводимых при поддержке Кабинета Министров Чувашской Республики (далее - перечень).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Деятельность исполнительных органов Чувашской Республики при формировании перечня координирует Министерство экономического развития и имущественных отношений Чувашской Республики (далее - Минэкономразвития Чувашии).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Целями формирования перечня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усиление роли выставочно-ярмарочных и конгрессных мероприятий (далее также - мероприятие) в социально-экономическом развитии Чувашской Республики;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использование мероприятий для формирования положительного имиджа Чувашской Республики в Российской Федерации и за рубежом как региона, привлекательного для инвестиций и организации бизнеса;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развитие коммуникативных и кооперационных связей организаций в Чувашской Республике с партнерами и потребителями, продвижение их продукции на межрегиональные и международные рынки;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создание условий для развития в Чувашской Республике рынка выставочных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Для достижения вышеуказанных целей исполнительными органами Чувашской Республики решаются следующие задачи: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совершенствование правового обеспечения мероприятий;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определение приоритетных направлений и тематики мероприятий исходя из стратегических направлений социально-экономического развития Чувашской Республики на среднесрочную перспективу;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стимулирование участия в мероприятиях организаций в Чувашской Республике;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содействие в выполнении соглашений о сотрудничестве, протоколов об осуществлении международных и межрегиональных связей;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содействие в развитии современной конгрессно-выставочной инфраструктуры с подготовленной площадкой для проведения масштабных мероприятий межрегионального и международного уровня;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развитие сотрудничества и взаимовыгодных связей с российскими, зарубежными и международными организациями, осуществляющими выставочно-ярмарочную и конгрессную деятельность.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Для решения поставленных задач исполнительные органы Чувашской Республики осуществляют: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планирование бюджетных расходов на организацию и проведение мероприятий;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оказание информационной и организационной поддержки в подготовке и проведении мероприятий, проводимых при поддержке Кабинета Министров Чувашской Республики;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продвижение продукции организаций в Чувашской Республике на внешние рынки посредством участия в мероприятиях с целью развития международных и межрегиональных связей;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направление делегаций Чувашской Республики для участия в мероприятиях за рубежом или в субъектах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реализацию </w:t>
      </w:r>
      <w:r>
        <w:rPr>
          <w:sz w:val="24"/>
        </w:rPr>
        <w:t xml:space="preserve">Концепции</w:t>
      </w:r>
      <w:r>
        <w:rPr>
          <w:sz w:val="24"/>
        </w:rPr>
        <w:t xml:space="preserve"> развития выставочно-ярмарочной и конгрессной деятельности в Чувашской Республике, утвержденной распоряжением Кабинета Министров Чувашской Республики от 30 декабря 2022 г. N 1331-р.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Для достижения целей и решения поставленных задач исполнительные органы Чувашской Республики в пределах своей компетенции оказывают следующие формы поддержки мероприятий: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информационная и организационная поддержка, которая включает в себя комплекс мер, не требующих расходов за счет средств республиканского бюджета Чувашской Республики, направленных на поддержку имиджа заявленного мероприятия, с учетом его государственной значимости и приоритета в социально-экономическом развитии Чувашской Республики,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подготовку и распространение информационных писем;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информации выставочным операторам для формирования выставочной экспозиции;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размещение информации о мероприятии на инвестиционном портале Чувашской Республики и официальном сайте ответственного исполнительного органа Чувашской Республики на Портале органов власти Чувашской Республики в информационно-телекоммуникационной сети "Интернет";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информирование юридических лиц, индивидуальных предпринимателей, отраслевых союзов и ассоциаций в Чувашской Республике о поддержке мероприятий Кабинетом Министров Чувашской Республики;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оказание содействия в продвижении информации о мероприятиях, проводимых при поддержке Кабинета Министров Чувашской Республики, на межрегиональном, федеральном и международном уровне;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обеспечение взаимодействия выставочных операторов и экспонентов;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содействие в формировании экспозиций чувашских товаропроизводителей либо коллективной экспозиции (стенда) Чувашской Республики;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организационного комитета (рабочей группы) по конкретному мероприятию;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участие в подготовке и проведении деловой программы (конференции, семинары, круглые столы, совещания и прочее) мероприятия;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участие в официальном открытии мероприятия в случае проведения мероприятия на территории Чувашской Республики;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финансовая поддержка, которая включает в себя комплекс мер, осуществляемых в соответствии с нормативными правовыми актами Чувашской Республики, в пределах средств республиканского бюджета Чувашской Республики, выделенных на организацию и проведение мероприятий, организацию коллективных экспозиций (стендов) Чувашской Республики в рамках мероприятия, проводимого как на территории Чувашской Республики, так и за ее пределами.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2. Механизм формирования перечня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Перечень формируется ежегодно на основе предложений исполнительных органов Чувашской Республики (далее - отраслевое министерство), представленных в Минэкономразвития Чувашии, в пределах лимитов средств, предусмотренных законом Чувашской Республики о республиканском бюджете Чувашской Республики на очередной финансовый год и плановый период (государственными программами Чувашской Республики).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Отраслевые министерства формируют предложения для включения в перечень, в том числе на основе обращений органов местного самоуправления в Чувашской Республике, организаций в Чувашской Республике.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Перечень содержит разделы: международные мероприятия, межрегиональные мероприятия и региональные мероприятия.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Минэкономразвития Чувашии ежегодно в срок до 1 июня года, предшествующего году реализации перечня, объявляет отбор мероприятий для включения в перечень.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Отраслевые министерства не позднее 20 июня года, предшествующего году реализации перечня, направляют в Минэкономразвития Чувашии </w:t>
      </w:r>
      <w:hyperlink w:history="0" w:anchor="P307" w:tooltip="                                ПРЕДЛОЖЕНИЕ">
        <w:r>
          <w:rPr>
            <w:sz w:val="24"/>
            <w:color w:val="0000ff"/>
          </w:rPr>
          <w:t xml:space="preserve">предложения</w:t>
        </w:r>
      </w:hyperlink>
      <w:r>
        <w:rPr>
          <w:sz w:val="24"/>
        </w:rPr>
        <w:t xml:space="preserve"> для включения выставочно-ярмарочного или конгрессного мероприятия в перечень (далее - предложение для включения в перечень) по форме согласно приложению N 1 к настоящему Положению.</w:t>
      </w:r>
    </w:p>
    <w:bookmarkStart w:id="85" w:name="P85"/>
    <w:bookmarkEnd w:id="8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Предложение для включения в перечень должно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полное наименование заявляемого мероприятия;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дату и место проведения заявляемого мероприятия;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организатора заявляемого мероприятия на федеральном / региональном уровне;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инициатора (заказчика) заявляемого мероприятия;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государственной программы Чувашской Республики, в рамках которой будет обеспечен целевой характер бюджетных затрат;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финансирования заявляемого мероприятия за счет средств республиканского бюджета Чувашской Республики, и (или) средств федерального бюджета, и (или) внебюджетных источников (при этом необходимо предусмотреть средства внебюджетных источников в объеме не менее 50 процентов от общего объема финансирования заявляемого мероприятия);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направление расходования средств;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размер выставочной экспозиции;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обоснование целесообразности участия в заявляемом мероприятии (если мероприятие проводится за пределами Чувашской Республики);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ожидаемый результат участия в заявляемом мероприятии (в том числе планируемый объем инвестиций, привлекаемых в Чувашскую Республику в соответствии с планируемыми к заключению соглашениями (меморандумами о сотрудничестве, протоколами о намерении, договорами), планируемое число создаваемых новых рабочих мест в соответствии с планируемыми к заключению соглашениями (меморандумами о сотрудничестве, протоколами о намерении, договорами), планируемое поступление налогов в бюджеты всех уровней в соответствии с планируемыми к заключению соглашениями (меморандумами о сотрудничестве, протоколами о намерении, договорами) - в случае если мероприятие направлено на экономическое, промышленное, инвестиционное развитие Чувашской Республики, продвижение продукции чувашских товаропроизводителей);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информацию о предполагаемых участниках заявляемого мероприятия.</w:t>
      </w:r>
    </w:p>
    <w:bookmarkStart w:id="97" w:name="P97"/>
    <w:bookmarkEnd w:id="9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К предложению для включения в перечень должны быть приложены следующие документы: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для мероприятий, проводимых на территории Чувашской Республики: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 деловой программы заявляемого мероприятия (для конгрессных мероприятий - обязательно, для выставочно-ярмарочных мероприятий - 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 концепции проведения заявляемого мероприятия;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 сметы на организацию и проведение заявляемого мероприятия с указанием стоимости каждой входящей в ее состав статьи затрат;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обоснование начальной (максимальной) цены государственного контракта на оказание услуг по организации проведения заявляемого мероприятия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соглашений (меморандумов о сотрудничестве, протоколов о намерении, договоров), планируемых к заключению в рамках организации заявляемого мероприятия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материалы по освещению заявляемого мероприятия в средствах массовой информации в предыдущие годы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документы, подтверждающие эффективность участия отраслевых министерств в заявляемом мероприятии в предыдущие годы, с указанием ключевых показателей (при наличии):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заключенных соглашений (меморандумов о сотрудничестве, протоколов о намерении, договоров);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наград, полученных по результатам участия в заявляемом мероприятии;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посетителей заявляемого мероприятия;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уникальных посетителей-специалистов;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участников заявляемого мероприятия, установивших стенды;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участников заявляемого мероприятия среди организаций в Чувашской Республике;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участников заявляемого мероприятия среди российских организаций;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стран - участниц мероприятия, количество зарубежных экспонентов на мероприятии в случае, если мероприятие носит международный характер;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для мероприятий, проводимых за пределами Чувашской Республики: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 деловой программы заявляемого мероприятия (для конгрессных мероприятий - обязательно, для выставочно-ярмарочных мероприятий - 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документы, подтверждающие наличие поддержки на международном, федеральном или региональном уровне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письмо-подтверждение принимающей стороны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предложения по составу официальной делегации Чувашской Республики для участия в заявляемом мероприятии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соглашений (меморандумов о сотрудничестве, протоколов о намерении, договоров) (с указанием сумм), планируемых к заключению в рамках заявляемого мероприятия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материалы по освещению заявляемого мероприятия в средствах массовой информации в предыдущие годы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документы, подтверждающие эффективность участия отраслевых министерств в заявляемом мероприятии в предыдущие годы, с указанием ключевых показателей (при наличии):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результаты работы членов официальных делегаций Чувашской Республики (наличие проведенных встреч, переговоров, деловых контактов, протокольных решений);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заключенных соглашений (меморандумов о сотрудничестве, протоколов о намерении, договоров);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наград, полученных по результатам участия в заявляемом мероприятии;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посетителей заявляемого мероприятия;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уникальных посетителей-специалистов;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участников заявляемого мероприятия, установивших стенды;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участников заявляемого мероприятия среди организаций в Чувашской Республике;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участников заявляемого мероприятия среди российских организаций;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стран - участниц мероприятия, количество зарубежных экспонентов на мероприятии в случае, если мероприятие носит международный характер.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Минэкономразвития Чувашии в течение десяти рабочих дней со дня окончания приема предложений для включения в перечень осуществляет их проверку на соответствие требованиям, указанным в </w:t>
      </w:r>
      <w:hyperlink w:history="0" w:anchor="P85" w:tooltip="2.4. Предложение для включения в перечень должно содержать:">
        <w:r>
          <w:rPr>
            <w:sz w:val="24"/>
            <w:color w:val="0000ff"/>
          </w:rPr>
          <w:t xml:space="preserve">пунктах 2.4</w:t>
        </w:r>
      </w:hyperlink>
      <w:r>
        <w:rPr>
          <w:sz w:val="24"/>
        </w:rPr>
        <w:t xml:space="preserve"> и </w:t>
      </w:r>
      <w:hyperlink w:history="0" w:anchor="P97" w:tooltip="2.5. К предложению для включения в перечень должны быть приложены следующие документы:">
        <w:r>
          <w:rPr>
            <w:sz w:val="24"/>
            <w:color w:val="0000ff"/>
          </w:rPr>
          <w:t xml:space="preserve">2.5</w:t>
        </w:r>
      </w:hyperlink>
      <w:r>
        <w:rPr>
          <w:sz w:val="24"/>
        </w:rPr>
        <w:t xml:space="preserve"> настоящего Положения, и оценку соответствия заявляемых мероприятий критериям, указанным в </w:t>
      </w:r>
      <w:hyperlink w:history="0" w:anchor="P162" w:tooltip="3.1. Критерии отбора мероприятий, подлежащих включению в перечень:">
        <w:r>
          <w:rPr>
            <w:sz w:val="24"/>
            <w:color w:val="0000ff"/>
          </w:rPr>
          <w:t xml:space="preserve">пункте 3.1</w:t>
        </w:r>
      </w:hyperlink>
      <w:r>
        <w:rPr>
          <w:sz w:val="24"/>
        </w:rPr>
        <w:t xml:space="preserve"> настоящего Положения, и принимает одно из следующих решений:</w:t>
      </w:r>
    </w:p>
    <w:bookmarkStart w:id="132" w:name="P132"/>
    <w:bookmarkEnd w:id="13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включении заявляемого мероприятия в проект перечня для заявляемых мероприятий, направленных на экономическое, промышленное, инвестиционное развитие Чувашской Республики, продвижение продукции чувашских товаропроизводителей, - в случае соответствия предложения для включения в перечень требованиям, указанным в </w:t>
      </w:r>
      <w:hyperlink w:history="0" w:anchor="P85" w:tooltip="2.4. Предложение для включения в перечень должно содержать:">
        <w:r>
          <w:rPr>
            <w:sz w:val="24"/>
            <w:color w:val="0000ff"/>
          </w:rPr>
          <w:t xml:space="preserve">пунктах 2.4</w:t>
        </w:r>
      </w:hyperlink>
      <w:r>
        <w:rPr>
          <w:sz w:val="24"/>
        </w:rPr>
        <w:t xml:space="preserve"> и </w:t>
      </w:r>
      <w:hyperlink w:history="0" w:anchor="P97" w:tooltip="2.5. К предложению для включения в перечень должны быть приложены следующие документы:">
        <w:r>
          <w:rPr>
            <w:sz w:val="24"/>
            <w:color w:val="0000ff"/>
          </w:rPr>
          <w:t xml:space="preserve">2.5</w:t>
        </w:r>
      </w:hyperlink>
      <w:r>
        <w:rPr>
          <w:sz w:val="24"/>
        </w:rPr>
        <w:t xml:space="preserve"> настоящего Положения, и соответствия заявляемого мероприятия 7 из 11 критериев, указанных в </w:t>
      </w:r>
      <w:hyperlink w:history="0" w:anchor="P162" w:tooltip="3.1. Критерии отбора мероприятий, подлежащих включению в перечень:">
        <w:r>
          <w:rPr>
            <w:sz w:val="24"/>
            <w:color w:val="0000ff"/>
          </w:rPr>
          <w:t xml:space="preserve">пункте 3.1</w:t>
        </w:r>
      </w:hyperlink>
      <w:r>
        <w:rPr>
          <w:sz w:val="24"/>
        </w:rPr>
        <w:t xml:space="preserve"> настоящего Положения;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включении заявляемого мероприятия в проект перечня для заявляемых мероприятий, за исключением заявляемых мероприятий, указанных в </w:t>
      </w:r>
      <w:hyperlink w:history="0" w:anchor="P132" w:tooltip="о включении заявляемого мероприятия в проект перечня для заявляемых мероприятий, направленных на экономическое, промышленное, инвестиционное развитие Чувашской Республики, продвижение продукции чувашских товаропроизводителей, - в случае соответствия предложения для включения в перечень требованиям, указанным в пунктах 2.4 и 2.5 настоящего Положения, и соответствия заявляемого мероприятия 7 из 11 критериев, указанных в пункте 3.1 настоящего Положения;">
        <w:r>
          <w:rPr>
            <w:sz w:val="24"/>
            <w:color w:val="0000ff"/>
          </w:rPr>
          <w:t xml:space="preserve">абзаце втором</w:t>
        </w:r>
      </w:hyperlink>
      <w:r>
        <w:rPr>
          <w:sz w:val="24"/>
        </w:rPr>
        <w:t xml:space="preserve"> настоящего пункта, - в случае соответствия предложения для включения в перечень требованиям, указанным в </w:t>
      </w:r>
      <w:hyperlink w:history="0" w:anchor="P85" w:tooltip="2.4. Предложение для включения в перечень должно содержать:">
        <w:r>
          <w:rPr>
            <w:sz w:val="24"/>
            <w:color w:val="0000ff"/>
          </w:rPr>
          <w:t xml:space="preserve">пунктах 2.4</w:t>
        </w:r>
      </w:hyperlink>
      <w:r>
        <w:rPr>
          <w:sz w:val="24"/>
        </w:rPr>
        <w:t xml:space="preserve"> и </w:t>
      </w:r>
      <w:hyperlink w:history="0" w:anchor="P97" w:tooltip="2.5. К предложению для включения в перечень должны быть приложены следующие документы:">
        <w:r>
          <w:rPr>
            <w:sz w:val="24"/>
            <w:color w:val="0000ff"/>
          </w:rPr>
          <w:t xml:space="preserve">2.5</w:t>
        </w:r>
      </w:hyperlink>
      <w:r>
        <w:rPr>
          <w:sz w:val="24"/>
        </w:rPr>
        <w:t xml:space="preserve"> настоящего Положения, и соответствия заявляемого мероприятия 5 из 8 критериев, указанных в </w:t>
      </w:r>
      <w:hyperlink w:history="0" w:anchor="P163" w:tooltip="1) для всех заявляемых мероприятий:">
        <w:r>
          <w:rPr>
            <w:sz w:val="24"/>
            <w:color w:val="0000ff"/>
          </w:rPr>
          <w:t xml:space="preserve">подпункте 1 пункта 3.1</w:t>
        </w:r>
      </w:hyperlink>
      <w:r>
        <w:rPr>
          <w:sz w:val="24"/>
        </w:rPr>
        <w:t xml:space="preserve"> настоящего Положения;</w:t>
      </w:r>
    </w:p>
    <w:bookmarkStart w:id="134" w:name="P134"/>
    <w:bookmarkEnd w:id="13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возврате предложения для включения в перечень соответствующему отраслевому министерству для устранения выявленных замечаний для заявляемых мероприятий, направленных на экономическое, промышленное, инвестиционное развитие Чувашской Республики, продвижение продукции чувашских товаропроизводителей, - в случае несоответствия предложения для включения в перечень требованиям, указанным в </w:t>
      </w:r>
      <w:hyperlink w:history="0" w:anchor="P85" w:tooltip="2.4. Предложение для включения в перечень должно содержать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и (или) в </w:t>
      </w:r>
      <w:hyperlink w:history="0" w:anchor="P97" w:tooltip="2.5. К предложению для включения в перечень должны быть приложены следующие документы:">
        <w:r>
          <w:rPr>
            <w:sz w:val="24"/>
            <w:color w:val="0000ff"/>
          </w:rPr>
          <w:t xml:space="preserve">пункте 2.5</w:t>
        </w:r>
      </w:hyperlink>
      <w:r>
        <w:rPr>
          <w:sz w:val="24"/>
        </w:rPr>
        <w:t xml:space="preserve"> настоящего Положения, и (или) соответствия заявляемого мероприятия менее 7 из 11 критериев, указанных в </w:t>
      </w:r>
      <w:hyperlink w:history="0" w:anchor="P162" w:tooltip="3.1. Критерии отбора мероприятий, подлежащих включению в перечень:">
        <w:r>
          <w:rPr>
            <w:sz w:val="24"/>
            <w:color w:val="0000ff"/>
          </w:rPr>
          <w:t xml:space="preserve">пункте 3.1</w:t>
        </w:r>
      </w:hyperlink>
      <w:r>
        <w:rPr>
          <w:sz w:val="24"/>
        </w:rPr>
        <w:t xml:space="preserve"> настоящего Положения;</w:t>
      </w:r>
    </w:p>
    <w:bookmarkStart w:id="135" w:name="P135"/>
    <w:bookmarkEnd w:id="13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возврате предложения для включения в перечень соответствующему отраслевому министерству для устранения выявленных замечаний для заявляемых мероприятий, за исключением заявляемых мероприятий, указанных в </w:t>
      </w:r>
      <w:hyperlink w:history="0" w:anchor="P134" w:tooltip="о возврате предложения для включения в перечень соответствующему отраслевому министерству для устранения выявленных замечаний для заявляемых мероприятий, направленных на экономическое, промышленное, инвестиционное развитие Чувашской Республики, продвижение продукции чувашских товаропроизводителей, - в случае несоответствия предложения для включения в перечень требованиям, указанным в пункте 2.4 и (или) в пункте 2.5 настоящего Положения, и (или) соответствия заявляемого мероприятия менее 7 из 11 критериев...">
        <w:r>
          <w:rPr>
            <w:sz w:val="24"/>
            <w:color w:val="0000ff"/>
          </w:rPr>
          <w:t xml:space="preserve">абзаце четвертом</w:t>
        </w:r>
      </w:hyperlink>
      <w:r>
        <w:rPr>
          <w:sz w:val="24"/>
        </w:rPr>
        <w:t xml:space="preserve"> настоящего пункта, - в случае несоответствия предложения для включения в перечень требованиям, указанным в </w:t>
      </w:r>
      <w:hyperlink w:history="0" w:anchor="P85" w:tooltip="2.4. Предложение для включения в перечень должно содержать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и (или) в </w:t>
      </w:r>
      <w:hyperlink w:history="0" w:anchor="P97" w:tooltip="2.5. К предложению для включения в перечень должны быть приложены следующие документы:">
        <w:r>
          <w:rPr>
            <w:sz w:val="24"/>
            <w:color w:val="0000ff"/>
          </w:rPr>
          <w:t xml:space="preserve">пункте 2.5</w:t>
        </w:r>
      </w:hyperlink>
      <w:r>
        <w:rPr>
          <w:sz w:val="24"/>
        </w:rPr>
        <w:t xml:space="preserve"> настоящего Положения, и (или) соответствия заявляемого мероприятия менее 5 из 8 критериев, указанных в </w:t>
      </w:r>
      <w:hyperlink w:history="0" w:anchor="P163" w:tooltip="1) для всех заявляемых мероприятий:">
        <w:r>
          <w:rPr>
            <w:sz w:val="24"/>
            <w:color w:val="0000ff"/>
          </w:rPr>
          <w:t xml:space="preserve">подпункте 1 пункта 3.1</w:t>
        </w:r>
      </w:hyperlink>
      <w:r>
        <w:rPr>
          <w:sz w:val="24"/>
        </w:rPr>
        <w:t xml:space="preserve"> настоящего Положения.</w:t>
      </w:r>
    </w:p>
    <w:bookmarkStart w:id="136" w:name="P136"/>
    <w:bookmarkEnd w:id="13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Минэкономразвития Чувашии возвращает соответствующему отраслевому министерству предложение для включения в перечень для устранения выявленных замечаний с письменным уведомлением с указанием причины возврата не позднее двух рабочих дней со дня выявления замечаний.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Отраслевое министерство в срок не позднее двух рабочих дней со дня возврата предложения для включения в перечень устраняет выявленные замечания и повторно представляет в Минэкономразвития Чувашии предложения для включения в перечень.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Минэкономразвития Чувашии в случае устранения соответствующим отраслевым министерством выявленных замечаний в течение одного рабочего дня после дня представления отраслевым министерством предложения для включения в перечень принимает решение о включении заявляемого мероприятия в проект перечня.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неустранения соответствующим отраслевым министерством выявленных замечаний Минэкономразвития Чувашии в течение одного рабочего дня после дня представления либо непредставления в установленный настоящим пунктом срок соответствующим отраслевым министерством предложения для включения в перечень уведомляет соответствующее отраслевое министерство о невключении заявляемого мероприятия в проект перечня.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Минэкономразвития Чувашии не позднее 15 июля года, предшествующего году реализации перечня, готовит проект перечня и направляет его в Министерство финансов Чувашской Республики (далее - Минфин Чувашии) с приложением копий документов, указанных в </w:t>
      </w:r>
      <w:hyperlink w:history="0" w:anchor="P85" w:tooltip="2.4. Предложение для включения в перечень должно содержать:">
        <w:r>
          <w:rPr>
            <w:sz w:val="24"/>
            <w:color w:val="0000ff"/>
          </w:rPr>
          <w:t xml:space="preserve">пунктах 2.4</w:t>
        </w:r>
      </w:hyperlink>
      <w:r>
        <w:rPr>
          <w:sz w:val="24"/>
        </w:rPr>
        <w:t xml:space="preserve"> и </w:t>
      </w:r>
      <w:hyperlink w:history="0" w:anchor="P97" w:tooltip="2.5. К предложению для включения в перечень должны быть приложены следующие документы:">
        <w:r>
          <w:rPr>
            <w:sz w:val="24"/>
            <w:color w:val="0000ff"/>
          </w:rPr>
          <w:t xml:space="preserve">2.5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Минфин Чувашии не позднее 25 июля года, предшествующего году реализации перечня, направляет в Минэкономразвития Чувашии и отраслевые министерства предельные объемы бюджетных ассигнований республиканского бюджета Чувашской Республики, предусмотренные на реализацию мероприятий в рамках реализации государственных программ Чувашской Республики, в разрезе отраслевых министерств.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Минэкономразвития Чувашии в течение трех рабочих дней со дня представления Минфином Чувашии предельных объемов бюджетных ассигнований республиканского бюджета Чувашской Республики, предусмотренных на реализацию мероприятий в рамках реализации государственных программ Чувашской Республики, выносит проект перечня на рассмотрение Совета по выставочно-ярмарочной деятельности, созданного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Чувашской Республики от 13 апреля 2001 г. N 76 (далее - Совет), с приложением копий предложений для включения в перечень, представленных отраслевыми министерствами, и предельных объемов бюджетных ассигнований республиканского бюджета Чувашской Республики, указанных в настоящем пункте.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Минэкономразвития Чувашии не позднее 15 рабочих дней со дня проведения заседания Совета в соответствии с протоколом заседания Совета, содержащим решение об одобрении проекта перечня, готовит проект распоряжения Кабинета Министров Чувашской Республики об утверждении перечня и согласовывает его в установленном порядке с заинтересованными отраслевыми министерствами.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Внесение изменений в утвержденный распоряжением Кабинета Министров Чувашской Республики перечень (далее - утвержденный перечень) осуществляется в течение календарного года в порядке и сроки, которые установлены </w:t>
      </w:r>
      <w:hyperlink w:history="0" w:anchor="P146" w:tooltip="2.13. Предложения по внесению изменений в утвержденный перечень представляются отраслевыми министерствами в Минэкономразвития Чувашии с обоснованием предлагаемых изменений.">
        <w:r>
          <w:rPr>
            <w:sz w:val="24"/>
            <w:color w:val="0000ff"/>
          </w:rPr>
          <w:t xml:space="preserve">пунктами 2.13</w:t>
        </w:r>
      </w:hyperlink>
      <w:r>
        <w:rPr>
          <w:sz w:val="24"/>
        </w:rPr>
        <w:t xml:space="preserve"> - </w:t>
      </w:r>
      <w:hyperlink w:history="0" w:anchor="P156" w:tooltip="2.17. Минэкономразвития Чувашии не позднее десяти рабочих дней со дня проведения заседания Совета в соответствии с протоколом заседания Совета, содержащим решение об одобрении проекта изменений, готовит проект распоряжения Кабинета Министров Чувашской Республики о внесении изменений в утвержденный перечень и согласовывает его в установленном порядке с заинтересованными отраслевыми министерствами.">
        <w:r>
          <w:rPr>
            <w:sz w:val="24"/>
            <w:color w:val="0000ff"/>
          </w:rPr>
          <w:t xml:space="preserve">2.17</w:t>
        </w:r>
      </w:hyperlink>
      <w:r>
        <w:rPr>
          <w:sz w:val="24"/>
        </w:rPr>
        <w:t xml:space="preserve"> настоящего Положения, но не позднее 1 декабря года реализации перечня.</w:t>
      </w:r>
    </w:p>
    <w:p>
      <w:pPr>
        <w:pStyle w:val="0"/>
        <w:jc w:val="both"/>
      </w:pPr>
      <w:r>
        <w:rPr>
          <w:sz w:val="24"/>
        </w:rPr>
        <w:t xml:space="preserve">(п. 2.12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14.11.2024 N 627)</w:t>
      </w:r>
    </w:p>
    <w:bookmarkStart w:id="146" w:name="P146"/>
    <w:bookmarkEnd w:id="14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Предложения по внесению изменений в утвержденный перечень представляются отраслевыми министерствами в Минэкономразвития Чувашии с обоснованием предлагаемых изменений.</w:t>
      </w:r>
    </w:p>
    <w:bookmarkStart w:id="147" w:name="P147"/>
    <w:bookmarkEnd w:id="14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Минэкономразвития Чувашии в течение 10 рабочих дней со дня поступления предложений, указанных в абзаце первом настоящего пункта, рассматривает их и по результатам рассмотрения осуществляет подготовку проекта внесения изменений в утвержденный перечень (далее - проект изменений), за исключением случаев, указанных в </w:t>
      </w:r>
      <w:hyperlink w:history="0" w:anchor="P134" w:tooltip="о возврате предложения для включения в перечень соответствующему отраслевому министерству для устранения выявленных замечаний для заявляемых мероприятий, направленных на экономическое, промышленное, инвестиционное развитие Чувашской Республики, продвижение продукции чувашских товаропроизводителей, - в случае несоответствия предложения для включения в перечень требованиям, указанным в пункте 2.4 и (или) в пункте 2.5 настоящего Положения, и (или) соответствия заявляемого мероприятия менее 7 из 11 критериев...">
        <w:r>
          <w:rPr>
            <w:sz w:val="24"/>
            <w:color w:val="0000ff"/>
          </w:rPr>
          <w:t xml:space="preserve">абзацах четвертом</w:t>
        </w:r>
      </w:hyperlink>
      <w:r>
        <w:rPr>
          <w:sz w:val="24"/>
        </w:rPr>
        <w:t xml:space="preserve"> и </w:t>
      </w:r>
      <w:hyperlink w:history="0" w:anchor="P135" w:tooltip="о возврате предложения для включения в перечень соответствующему отраслевому министерству для устранения выявленных замечаний для заявляемых мероприятий, за исключением заявляемых мероприятий, указанных в абзаце четвертом настоящего пункта, - в случае несоответствия предложения для включения в перечень требованиям, указанным в пункте 2.4 и (или) в пункте 2.5 настоящего Положения, и (или) соответствия заявляемого мероприятия менее 5 из 8 критериев, указанных в подпункте 1 пункта 3.1 настоящего Положения.">
        <w:r>
          <w:rPr>
            <w:sz w:val="24"/>
            <w:color w:val="0000ff"/>
          </w:rPr>
          <w:t xml:space="preserve">пятом пункта 2.6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jc w:val="both"/>
      </w:pPr>
      <w:r>
        <w:rPr>
          <w:sz w:val="24"/>
        </w:rPr>
        <w:t xml:space="preserve">(п. 2.13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14.11.2024 N 627)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2.14. Предложения по внесению изменений в утвержденный перечень, содержащие новые мероприятия, должны соответствовать требованиям, указанным в </w:t>
      </w:r>
      <w:hyperlink w:history="0" w:anchor="P85" w:tooltip="2.4. Предложение для включения в перечень должно содержать:">
        <w:r>
          <w:rPr>
            <w:sz w:val="24"/>
            <w:color w:val="0000ff"/>
          </w:rPr>
          <w:t xml:space="preserve">пунктах 2.4</w:t>
        </w:r>
      </w:hyperlink>
      <w:r>
        <w:rPr>
          <w:sz w:val="24"/>
        </w:rPr>
        <w:t xml:space="preserve"> и </w:t>
      </w:r>
      <w:hyperlink w:history="0" w:anchor="P97" w:tooltip="2.5. К предложению для включения в перечень должны быть приложены следующие документы:">
        <w:r>
          <w:rPr>
            <w:sz w:val="24"/>
            <w:color w:val="0000ff"/>
          </w:rPr>
          <w:t xml:space="preserve">2.5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Минэкономразвития Чувашии в течение пяти рабочих дней со дня поступления предложений по внесению изменений в утвержденный перечень, содержащих новые мероприятия, на стадии рассмотрения осуществляет их проверку на соответствие требованиям, указанным в </w:t>
      </w:r>
      <w:hyperlink w:history="0" w:anchor="P85" w:tooltip="2.4. Предложение для включения в перечень должно содержать:">
        <w:r>
          <w:rPr>
            <w:sz w:val="24"/>
            <w:color w:val="0000ff"/>
          </w:rPr>
          <w:t xml:space="preserve">пунктах 2.4</w:t>
        </w:r>
      </w:hyperlink>
      <w:r>
        <w:rPr>
          <w:sz w:val="24"/>
        </w:rPr>
        <w:t xml:space="preserve"> и </w:t>
      </w:r>
      <w:hyperlink w:history="0" w:anchor="P97" w:tooltip="2.5. К предложению для включения в перечень должны быть приложены следующие документы:">
        <w:r>
          <w:rPr>
            <w:sz w:val="24"/>
            <w:color w:val="0000ff"/>
          </w:rPr>
          <w:t xml:space="preserve">2.5</w:t>
        </w:r>
      </w:hyperlink>
      <w:r>
        <w:rPr>
          <w:sz w:val="24"/>
        </w:rPr>
        <w:t xml:space="preserve"> настоящего Положения, и оценку соответствия заявленных мероприятий критериям, указанным в </w:t>
      </w:r>
      <w:hyperlink w:history="0" w:anchor="P162" w:tooltip="3.1. Критерии отбора мероприятий, подлежащих включению в перечень:">
        <w:r>
          <w:rPr>
            <w:sz w:val="24"/>
            <w:color w:val="0000ff"/>
          </w:rPr>
          <w:t xml:space="preserve">пункте 3.1</w:t>
        </w:r>
      </w:hyperlink>
      <w:r>
        <w:rPr>
          <w:sz w:val="24"/>
        </w:rPr>
        <w:t xml:space="preserve"> настоящего Положения, и принимает одно из решений, предусмотренных </w:t>
      </w:r>
      <w:hyperlink w:history="0" w:anchor="P134" w:tooltip="о возврате предложения для включения в перечень соответствующему отраслевому министерству для устранения выявленных замечаний для заявляемых мероприятий, направленных на экономическое, промышленное, инвестиционное развитие Чувашской Республики, продвижение продукции чувашских товаропроизводителей, - в случае несоответствия предложения для включения в перечень требованиям, указанным в пункте 2.4 и (или) в пункте 2.5 настоящего Положения, и (или) соответствия заявляемого мероприятия менее 7 из 11 критериев...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- </w:t>
      </w:r>
      <w:hyperlink w:history="0" w:anchor="P135" w:tooltip="о возврате предложения для включения в перечень соответствующему отраслевому министерству для устранения выявленных замечаний для заявляемых мероприятий, за исключением заявляемых мероприятий, указанных в абзаце четвертом настоящего пункта, - в случае несоответствия предложения для включения в перечень требованиям, указанным в пункте 2.4 и (или) в пункте 2.5 настоящего Положения, и (или) соответствия заявляемого мероприятия менее 5 из 8 критериев, указанных в подпункте 1 пункта 3.1 настоящего Положения.">
        <w:r>
          <w:rPr>
            <w:sz w:val="24"/>
            <w:color w:val="0000ff"/>
          </w:rPr>
          <w:t xml:space="preserve">пятым</w:t>
        </w:r>
      </w:hyperlink>
      <w:r>
        <w:rPr>
          <w:sz w:val="24"/>
        </w:rPr>
        <w:t xml:space="preserve"> пункта 2.6 настоящего Положения.</w:t>
      </w:r>
    </w:p>
    <w:p>
      <w:pPr>
        <w:pStyle w:val="0"/>
        <w:jc w:val="both"/>
      </w:pPr>
      <w:r>
        <w:rPr>
          <w:sz w:val="24"/>
        </w:rPr>
        <w:t xml:space="preserve">(п. 2.14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14.11.2024 N 627)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2.15. В случае выявления замечаний к поступившим предложениям по внесению изменений в утвержденный перечень, содержащим новые мероприятия, устранение замечаний осуществляется в порядке и сроки, которые предусмотрены </w:t>
      </w:r>
      <w:hyperlink w:history="0" w:anchor="P136" w:tooltip="2.7. Минэкономразвития Чувашии возвращает соответствующему отраслевому министерству предложение для включения в перечень для устранения выявленных замечаний с письменным уведомлением с указанием причины возврата не позднее двух рабочих дней со дня выявления замечаний.">
        <w:r>
          <w:rPr>
            <w:sz w:val="24"/>
            <w:color w:val="0000ff"/>
          </w:rPr>
          <w:t xml:space="preserve">пунктом 2.7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jc w:val="both"/>
      </w:pPr>
      <w:r>
        <w:rPr>
          <w:sz w:val="24"/>
        </w:rPr>
        <w:t xml:space="preserve">(п. 2.15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14.11.2024 N 627)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2.16 Минэкономразвития Чувашии в течение пяти рабочих дней со дня окончания срока, указанного в </w:t>
      </w:r>
      <w:hyperlink w:history="0" w:anchor="P147" w:tooltip="Минэкономразвития Чувашии в течение 10 рабочих дней со дня поступления предложений, указанных в абзаце первом настоящего пункта, рассматривает их и по результатам рассмотрения осуществляет подготовку проекта внесения изменений в утвержденный перечень (далее - проект изменений), за исключением случаев, указанных в абзацах четвертом и пятом пункта 2.6 настоящего Положения.">
        <w:r>
          <w:rPr>
            <w:sz w:val="24"/>
            <w:color w:val="0000ff"/>
          </w:rPr>
          <w:t xml:space="preserve">абзаце втором пункта 2.13</w:t>
        </w:r>
      </w:hyperlink>
      <w:r>
        <w:rPr>
          <w:sz w:val="24"/>
        </w:rPr>
        <w:t xml:space="preserve"> настоящего Положения, вносит проект изменений на рассмотрение Совета.</w:t>
      </w:r>
    </w:p>
    <w:p>
      <w:pPr>
        <w:pStyle w:val="0"/>
        <w:jc w:val="both"/>
      </w:pPr>
      <w:r>
        <w:rPr>
          <w:sz w:val="24"/>
        </w:rPr>
        <w:t xml:space="preserve">(п. 2.16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14.11.2024 N 627)</w:t>
      </w:r>
    </w:p>
    <w:bookmarkStart w:id="156" w:name="P156"/>
    <w:bookmarkEnd w:id="15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2.17. Минэкономразвития Чувашии не позднее десяти рабочих дней со дня проведения заседания Совета в соответствии с протоколом заседания Совета, содержащим решение об одобрении проекта изменений, готовит проект распоряжения Кабинета Министров Чувашской Республики о внесении изменений в утвержденный перечень и согласовывает его в установленном порядке с заинтересованными отраслевыми министерствами.</w:t>
      </w:r>
    </w:p>
    <w:p>
      <w:pPr>
        <w:pStyle w:val="0"/>
        <w:jc w:val="both"/>
      </w:pPr>
      <w:r>
        <w:rPr>
          <w:sz w:val="24"/>
        </w:rPr>
        <w:t xml:space="preserve">(п. 2.17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14.11.2024 N 627)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3. Критерии отбора мероприятий,</w:t>
      </w:r>
    </w:p>
    <w:p>
      <w:pPr>
        <w:pStyle w:val="2"/>
        <w:jc w:val="center"/>
      </w:pPr>
      <w:r>
        <w:rPr>
          <w:sz w:val="24"/>
        </w:rPr>
        <w:t xml:space="preserve">подлежащих включению в перечень</w:t>
      </w:r>
    </w:p>
    <w:p>
      <w:pPr>
        <w:pStyle w:val="0"/>
        <w:jc w:val="both"/>
      </w:pPr>
      <w:r>
        <w:rPr>
          <w:sz w:val="24"/>
        </w:rPr>
      </w:r>
    </w:p>
    <w:bookmarkStart w:id="162" w:name="P162"/>
    <w:bookmarkEnd w:id="162"/>
    <w:p>
      <w:pPr>
        <w:pStyle w:val="0"/>
        <w:ind w:firstLine="540"/>
        <w:jc w:val="both"/>
      </w:pPr>
      <w:r>
        <w:rPr>
          <w:sz w:val="24"/>
        </w:rPr>
        <w:t xml:space="preserve">3.1. Критерии отбора мероприятий, подлежащих включению в перечень:</w:t>
      </w:r>
    </w:p>
    <w:bookmarkStart w:id="163" w:name="P163"/>
    <w:bookmarkEnd w:id="16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для всех заявляемых мероприятий: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соответствие тематики заявляемого мероприятия одному или нескольким направлениям, приоритетным для социально-экономического развития Чувашской Республики;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письмо-подтверждение принимающей стороны для заявляемого мероприятия, проводимого за пределами Чувашской Республики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опыт проведения заявляемого мероприятия или опыт участия представителей Чувашской Республики в заявляемом мероприятии в предыдущие годы;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наличие поддержки заявляемого мероприятия на международном, федеральном или региональном уровне;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наличие деловой программы (конгрессов, конференций, семинаров, круглых столов) по тематике заявляемого мероприятия;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наличие контрактов и соглашений, планируемых к заключению в рамках заявляемого мероприятия;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динамика основных показателей, характеризующих заявляемое мероприятие, в предыдущие годы:</w:t>
      </w:r>
    </w:p>
    <w:bookmarkStart w:id="171" w:name="P171"/>
    <w:bookmarkEnd w:id="17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результаты работы членов официальных делегаций Чувашской Республики (наличие проведенных встреч, переговоров, деловых контактов, протокольных решений) для мероприятий, проводимых за пределами Чувашской Республики;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заключенных соглашений (меморандумов о сотрудничестве, протоколов о намерении, договоров);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наличие наград, полученных по результатам участия в заявляемом мероприятии;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посетителей заявляемого мероприятия;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уникальных посетителей-специалистов;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участников заявляемого мероприятия, установивших стенды;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участников заявляемого мероприятия среди организаций в Чувашской Республике;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участников заявляемого мероприятия среди российских организаций;</w:t>
      </w:r>
    </w:p>
    <w:bookmarkStart w:id="179" w:name="P179"/>
    <w:bookmarkEnd w:id="17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общее количество стран - участниц заявляемого мероприятия, количество зарубежных экспонентов на мероприятии в случае, если мероприятие носит международный характер;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информационное освещение заявляемого мероприятия в средствах массовой информации в предыдущие годы;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дополнительные критерии для заявляемых мероприятий, направленных на экономическое, промышленное, инвестиционное развитие Чувашской Республики, продвижение продукции чувашских товаропроизводителей: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планируемый объем инвестиций, привлекаемых в Чувашскую Республику в соответствии с планируемыми к заключению соглашениями (меморандумами о сотрудничестве, протоколами о намерении, договорами);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планируемое число создаваемых новых рабочих мест в соответствии с планируемыми к заключению соглашениями (меморандумами о сотрудничестве, протоколами о намерении, договорами);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планируемое поступление налогов в бюджеты всех уровней в соответствии с планируемыми к заключению соглашениями (меморандумами о сотрудничестве, протоколами о намерении, договорами).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Динамика основных показателей, характеризующих заявляемое мероприятие, в предыдущие годы оценивается как положительная в случае положительных значений не менее 3 из 9 показателей, указанных в </w:t>
      </w:r>
      <w:hyperlink w:history="0" w:anchor="P171" w:tooltip="результаты работы членов официальных делегаций Чувашской Республики (наличие проведенных встреч, переговоров, деловых контактов, протокольных решений) для мероприятий, проводимых за пределами Чувашской Республики;">
        <w:r>
          <w:rPr>
            <w:sz w:val="24"/>
            <w:color w:val="0000ff"/>
          </w:rPr>
          <w:t xml:space="preserve">абзацах втором</w:t>
        </w:r>
      </w:hyperlink>
      <w:r>
        <w:rPr>
          <w:sz w:val="24"/>
        </w:rPr>
        <w:t xml:space="preserve"> - </w:t>
      </w:r>
      <w:hyperlink w:history="0" w:anchor="P179" w:tooltip="общее количество стран - участниц заявляемого мероприятия, количество зарубежных экспонентов на мероприятии в случае, если мероприятие носит международный характер;">
        <w:r>
          <w:rPr>
            <w:sz w:val="24"/>
            <w:color w:val="0000ff"/>
          </w:rPr>
          <w:t xml:space="preserve">десятом подпункта "ж" пункта 3.1</w:t>
        </w:r>
      </w:hyperlink>
      <w:r>
        <w:rPr>
          <w:sz w:val="24"/>
        </w:rPr>
        <w:t xml:space="preserve"> настоящего Положения.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4. Оценка эффективности мероприятия,</w:t>
      </w:r>
    </w:p>
    <w:p>
      <w:pPr>
        <w:pStyle w:val="2"/>
        <w:jc w:val="center"/>
      </w:pPr>
      <w:r>
        <w:rPr>
          <w:sz w:val="24"/>
        </w:rPr>
        <w:t xml:space="preserve">включенного в перечень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Отраслевые министерства в течение 30 рабочих дней после окончания проведения мероприятия направляют в Минэкономразвития Чувашии </w:t>
      </w:r>
      <w:hyperlink w:history="0" w:anchor="P425" w:tooltip="                                   ОТЧЕТ">
        <w:r>
          <w:rPr>
            <w:sz w:val="24"/>
            <w:color w:val="0000ff"/>
          </w:rPr>
          <w:t xml:space="preserve">отчет</w:t>
        </w:r>
      </w:hyperlink>
      <w:r>
        <w:rPr>
          <w:sz w:val="24"/>
        </w:rPr>
        <w:t xml:space="preserve"> о его проведении по форме согласно приложению N 2 к настоящему Положению.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4.2. К отчету дополнительно прилагаются: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план экспозиции выставочно-ярмарочного мероприятия (для выставочно-ярмарочного мероприятия);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деловая программа мероприятия (для конгрессного мероприятия);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об участниках мероприятия;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об освещении мероприятия в средствах массовой информации с указанием публикаций;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соглашений (меморандумов о сотрудничестве, протоколов о намерении, договоров), заключенных в рамках мероприятия;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итоги участия официальной делегации Чувашской Республики (в случае участия в мероприятии представителей Кабинета Министров Чувашской Республики).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4.3. Оценка эффективности мероприятия осуществляется на основании следующей системы расчетов: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4"/>
        <w:gridCol w:w="4535"/>
        <w:gridCol w:w="4110"/>
      </w:tblGrid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пп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Критерии</w:t>
            </w:r>
          </w:p>
        </w:tc>
        <w:tc>
          <w:tcPr>
            <w:tcW w:w="4110" w:type="dxa"/>
            <w:tcBorders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Баллы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4110" w:type="dxa"/>
            <w:tcBorders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gridSpan w:val="3"/>
            <w:tcW w:w="9069" w:type="dxa"/>
            <w:tcBorders>
              <w:left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Для всех мероприятий: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Соответствие тематики мероприятия одному или нескольким направлениям, приоритетным для социально-экономического развития Чувашской Республики</w:t>
            </w:r>
          </w:p>
        </w:tc>
        <w:tc>
          <w:tcPr>
            <w:tcW w:w="411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соответствует - 0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соответствует частично - 15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полностью соответствует - 20 баллов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поддержки мероприятия на международном, федеральном или региональном уровне</w:t>
            </w:r>
          </w:p>
        </w:tc>
        <w:tc>
          <w:tcPr>
            <w:tcW w:w="411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имеется - 0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имеется - 20 баллов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проведенных встреч, переговоров, деловых контактов, протокольных решений</w:t>
            </w:r>
          </w:p>
        </w:tc>
        <w:tc>
          <w:tcPr>
            <w:tcW w:w="411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имеется - 0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имеется - 20 баллов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заключенных соглашений (меморандумов о сотрудничестве, протоколов о намерении, договоров)</w:t>
            </w:r>
          </w:p>
        </w:tc>
        <w:tc>
          <w:tcPr>
            <w:tcW w:w="411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имеется - 0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менее 5 - 15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более 5 - 20 баллов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Наличие наград, полученных по результатам участия в мероприятии</w:t>
            </w:r>
          </w:p>
        </w:tc>
        <w:tc>
          <w:tcPr>
            <w:tcW w:w="411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имеется - 0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имеется - 20 баллов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Общее количество посетителей мероприятия</w:t>
            </w:r>
          </w:p>
        </w:tc>
        <w:tc>
          <w:tcPr>
            <w:tcW w:w="411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менее 100 - 10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более 100 - 25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более 500 - 30 баллов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Общее количество уникальных посетителей-специалистов</w:t>
            </w:r>
          </w:p>
        </w:tc>
        <w:tc>
          <w:tcPr>
            <w:tcW w:w="411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имеется - 0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менее 5 - 15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более 5 - 20 баллов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Общее количество участников мероприятия, установивших стенды</w:t>
            </w:r>
          </w:p>
        </w:tc>
        <w:tc>
          <w:tcPr>
            <w:tcW w:w="411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менее 10 - 5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более 10 - 15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более 20 - 20 баллов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Общее количество участников мероприятия среди организаций в Чувашской Республике</w:t>
            </w:r>
          </w:p>
        </w:tc>
        <w:tc>
          <w:tcPr>
            <w:tcW w:w="411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менее 10 - 5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более 10 - 15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более 20 - 20 баллов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Общее количество участников мероприятия среди российских организаций</w:t>
            </w:r>
          </w:p>
        </w:tc>
        <w:tc>
          <w:tcPr>
            <w:tcW w:w="411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менее 10 - 5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более 10 - 15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более 20 - 20 баллов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Общее количество стран - участниц мероприятия, количество зарубежных экспонентов в случае, если мероприятие носит международный характер</w:t>
            </w:r>
          </w:p>
        </w:tc>
        <w:tc>
          <w:tcPr>
            <w:tcW w:w="411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менее 5 - 10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более 5 - 25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более 10 - 30 баллов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Информационное освещение мероприятия в средствах массовой информации</w:t>
            </w:r>
          </w:p>
        </w:tc>
        <w:tc>
          <w:tcPr>
            <w:tcW w:w="411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имеется - 0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менее 10 - 15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более 10 - 20 баллов</w:t>
            </w:r>
          </w:p>
        </w:tc>
      </w:tr>
      <w:tr>
        <w:tc>
          <w:tcPr>
            <w:gridSpan w:val="3"/>
            <w:tcW w:w="9069" w:type="dxa"/>
            <w:tcBorders>
              <w:left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Дополнительные критерии для мероприятий, направленных на экономическое, промышленное, инвестиционное развитие Чувашской Республики, продвижение продукции чувашских товаропроизводителей: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Планируемый объем инвестиций, привлекаемых в Чувашскую Республику в соответствии с заключенными соглашениями (меморандумами о сотрудничестве, протоколами о намерении, договорами)</w:t>
            </w:r>
          </w:p>
        </w:tc>
        <w:tc>
          <w:tcPr>
            <w:tcW w:w="411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планируется - 0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до 100 млн. рублей - 10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до 500 млн. рублей - 25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более 500 млн. рублей - 30 баллов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Планируемое число создаваемых новых рабочих мест в соответствии с заключенными соглашениями (меморандумами о сотрудничестве, протоколами о намерении, договорами)</w:t>
            </w:r>
          </w:p>
        </w:tc>
        <w:tc>
          <w:tcPr>
            <w:tcW w:w="411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планируется - 0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менее 10 - 10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менее 30 - 25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менее 50 - 30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более 50 - 40 баллов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</w:t>
            </w:r>
          </w:p>
        </w:tc>
        <w:tc>
          <w:tcPr>
            <w:tcW w:w="453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Планируемое поступление налогов в бюджеты всех уровней в соответствии с заключенными соглашениями (меморандумами о сотрудничестве, протоколами о намерении, договорами)</w:t>
            </w:r>
          </w:p>
        </w:tc>
        <w:tc>
          <w:tcPr>
            <w:tcW w:w="4110" w:type="dxa"/>
            <w:tcBorders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 планируется - 0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до 100 млн. рублей - 10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до 500 млн. рублей - 25 баллов;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более 500 млн. рублей - 30 баллов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Эффективность мероприятий также оценивается с точки зрения продвижения продукции организаций в Чувашской Республике в регионы Российской Федерации и зарубежные страны, установления кооперационных связей, развития товаропроводящей сети, увеличения объемов продаж конкурентоспособной продукции, представления на выставке научно-технических разработок и новых технологий, потенциала малого и среднего бизнеса Чувашской Республики, налаживания устойчивых дружеских, партнерских отношений, взаимовыгодных, многосторонних связей.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4.4. Оценку эффективности мероприятий осуществляет Минэкономразвития Чувашии.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4.5. Мероприятие признается эффективным:</w:t>
      </w:r>
    </w:p>
    <w:bookmarkStart w:id="289" w:name="P289"/>
    <w:bookmarkEnd w:id="28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мероприятий, направленных на экономическое, промышленное, инвестиционное развитие Чувашской Республики, продвижение продукции чувашских товаропроизводителей, - если мероприятие по итогам расчетов наберет более 200 баллов;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мероприятий, за исключением мероприятий, указанных в </w:t>
      </w:r>
      <w:hyperlink w:history="0" w:anchor="P289" w:tooltip="для мероприятий, направленных на экономическое, промышленное, инвестиционное развитие Чувашской Республики, продвижение продукции чувашских товаропроизводителей, - если мероприятие по итогам расчетов наберет более 200 баллов;">
        <w:r>
          <w:rPr>
            <w:sz w:val="24"/>
            <w:color w:val="0000ff"/>
          </w:rPr>
          <w:t xml:space="preserve">абзаце втором</w:t>
        </w:r>
      </w:hyperlink>
      <w:r>
        <w:rPr>
          <w:sz w:val="24"/>
        </w:rPr>
        <w:t xml:space="preserve"> настоящего пункта, - если мероприятие по итогам расчетов наберет более 120 баллов.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4.6. Сводный отчет о проведении мероприятий, включенных в перечень (далее - отчет), подготовленный Минэкономразвития Чувашии, выносится на рассмотрение Совета не позднее 1 апреля, следующего за годом реализации перечня. Рассмотренный Советом отчет направляется в Кабинет Министров Чувашской Республики и размещается на официальном сайте Минэкономразвития Чувашии на Портале органов власти Чувашской Республики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Положению о порядке формирования</w:t>
      </w:r>
    </w:p>
    <w:p>
      <w:pPr>
        <w:pStyle w:val="0"/>
        <w:jc w:val="right"/>
      </w:pPr>
      <w:r>
        <w:rPr>
          <w:sz w:val="24"/>
        </w:rPr>
        <w:t xml:space="preserve">перечня выставочно-ярмарочных</w:t>
      </w:r>
    </w:p>
    <w:p>
      <w:pPr>
        <w:pStyle w:val="0"/>
        <w:jc w:val="right"/>
      </w:pPr>
      <w:r>
        <w:rPr>
          <w:sz w:val="24"/>
        </w:rPr>
        <w:t xml:space="preserve">и конгрессных мероприятий,</w:t>
      </w:r>
    </w:p>
    <w:p>
      <w:pPr>
        <w:pStyle w:val="0"/>
        <w:jc w:val="right"/>
      </w:pPr>
      <w:r>
        <w:rPr>
          <w:sz w:val="24"/>
        </w:rPr>
        <w:t xml:space="preserve">проводимых при поддержке</w:t>
      </w:r>
    </w:p>
    <w:p>
      <w:pPr>
        <w:pStyle w:val="0"/>
        <w:jc w:val="right"/>
      </w:pPr>
      <w:r>
        <w:rPr>
          <w:sz w:val="24"/>
        </w:rPr>
        <w:t xml:space="preserve">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(Форма)</w:t>
      </w:r>
    </w:p>
    <w:p>
      <w:pPr>
        <w:pStyle w:val="0"/>
        <w:jc w:val="both"/>
      </w:pPr>
      <w:r>
        <w:rPr>
          <w:sz w:val="24"/>
        </w:rPr>
      </w:r>
    </w:p>
    <w:bookmarkStart w:id="307" w:name="P307"/>
    <w:bookmarkEnd w:id="307"/>
    <w:p>
      <w:pPr>
        <w:pStyle w:val="1"/>
        <w:jc w:val="both"/>
      </w:pPr>
      <w:r>
        <w:rPr>
          <w:sz w:val="20"/>
        </w:rPr>
        <w:t xml:space="preserve">                                </w:t>
      </w:r>
      <w:r>
        <w:rPr>
          <w:sz w:val="20"/>
          <w:b w:val="on"/>
        </w:rPr>
        <w:t xml:space="preserve">ПРЕДЛОЖЕНИЕ</w:t>
      </w:r>
    </w:p>
    <w:p>
      <w:pPr>
        <w:pStyle w:val="1"/>
        <w:jc w:val="both"/>
      </w:pPr>
      <w:r>
        <w:rPr>
          <w:sz w:val="20"/>
        </w:rPr>
        <w:t xml:space="preserve">     </w:t>
      </w:r>
      <w:r>
        <w:rPr>
          <w:sz w:val="20"/>
          <w:b w:val="on"/>
        </w:rPr>
        <w:t xml:space="preserve">для включения выставочно-ярмарочного или конгрессного мероприятия</w:t>
      </w:r>
    </w:p>
    <w:p>
      <w:pPr>
        <w:pStyle w:val="1"/>
        <w:jc w:val="both"/>
      </w:pPr>
      <w:r>
        <w:rPr>
          <w:sz w:val="20"/>
        </w:rPr>
        <w:t xml:space="preserve">        </w:t>
      </w:r>
      <w:r>
        <w:rPr>
          <w:sz w:val="20"/>
          <w:b w:val="on"/>
        </w:rPr>
        <w:t xml:space="preserve">в перечень выставочно-ярмарочных и конгрессных мероприятий,</w:t>
      </w:r>
    </w:p>
    <w:p>
      <w:pPr>
        <w:pStyle w:val="1"/>
        <w:jc w:val="both"/>
      </w:pPr>
      <w:r>
        <w:rPr>
          <w:sz w:val="20"/>
        </w:rPr>
        <w:t xml:space="preserve">     </w:t>
      </w:r>
      <w:r>
        <w:rPr>
          <w:sz w:val="20"/>
          <w:b w:val="on"/>
        </w:rPr>
        <w:t xml:space="preserve">проводимых при поддержке Кабинета Министров Чувашской Республики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4"/>
        <w:gridCol w:w="1077"/>
        <w:gridCol w:w="907"/>
        <w:gridCol w:w="1304"/>
        <w:gridCol w:w="1191"/>
        <w:gridCol w:w="1304"/>
        <w:gridCol w:w="964"/>
        <w:gridCol w:w="964"/>
        <w:gridCol w:w="850"/>
        <w:gridCol w:w="1020"/>
        <w:gridCol w:w="964"/>
        <w:gridCol w:w="1077"/>
        <w:gridCol w:w="794"/>
        <w:gridCol w:w="794"/>
      </w:tblGrid>
      <w:tr>
        <w:tc>
          <w:tcPr>
            <w:tcW w:w="394" w:type="dxa"/>
            <w:tcBorders>
              <w:lef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пп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мероприятия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и место проведения мероприятия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организатора мероприятия на федеральном/региональном уровне</w:t>
            </w:r>
          </w:p>
        </w:tc>
        <w:tc>
          <w:tcPr>
            <w:tcW w:w="119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инициатора (заказчика) мероприятия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государственной программы Чувашской Республики, в рамках которой будет обеспечен целевой характер бюджетных затрат</w:t>
            </w:r>
          </w:p>
        </w:tc>
        <w:tc>
          <w:tcPr>
            <w:gridSpan w:val="3"/>
            <w:tcW w:w="277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финансирования мероприятия, рублей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Направление расходования средств</w:t>
            </w:r>
          </w:p>
        </w:tc>
        <w:tc>
          <w:tcPr>
            <w:tcW w:w="96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Размер выставочной экспозиции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Обоснование целесообразности участия в мероприятии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Ожидаемый результат от участия в мероприятии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Предполагаемые участники мероприятия</w:t>
            </w:r>
          </w:p>
        </w:tc>
      </w:tr>
      <w:tr>
        <w:tc>
          <w:tcPr>
            <w:tcBorders>
              <w:left w:val="nil"/>
            </w:tcBorders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республиканский бюджет Чувашской Республики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внебюджетные источники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39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1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</w:tr>
      <w:tr>
        <w:tc>
          <w:tcPr>
            <w:tcW w:w="394" w:type="dxa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4" w:type="dxa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94" w:type="dxa"/>
            <w:tcBorders>
              <w:lef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6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8"/>
          <w:headerReference w:type="first" r:id="rId8"/>
          <w:footerReference w:type="default" r:id="rId9"/>
          <w:footerReference w:type="first" r:id="rId9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К   предложению   для  включения  в  перечень  выставочно-ярмарочных  и</w:t>
      </w:r>
    </w:p>
    <w:p>
      <w:pPr>
        <w:pStyle w:val="1"/>
        <w:jc w:val="both"/>
      </w:pPr>
      <w:r>
        <w:rPr>
          <w:sz w:val="20"/>
        </w:rPr>
        <w:t xml:space="preserve">конгрессных   мероприятий,  проводимых  при  поддержке  Кабинета  Министров</w:t>
      </w:r>
    </w:p>
    <w:p>
      <w:pPr>
        <w:pStyle w:val="1"/>
        <w:jc w:val="both"/>
      </w:pPr>
      <w:r>
        <w:rPr>
          <w:sz w:val="20"/>
        </w:rPr>
        <w:t xml:space="preserve">Чувашской Республики, прилагаются: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     ____________________________     _____________</w:t>
      </w:r>
    </w:p>
    <w:p>
      <w:pPr>
        <w:pStyle w:val="1"/>
        <w:jc w:val="both"/>
      </w:pPr>
      <w:r>
        <w:rPr>
          <w:sz w:val="20"/>
        </w:rPr>
        <w:t xml:space="preserve">(должность руководителя)         (инициалы, фамилия)            (подпись)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____________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Положению о порядке формирования</w:t>
      </w:r>
    </w:p>
    <w:p>
      <w:pPr>
        <w:pStyle w:val="0"/>
        <w:jc w:val="right"/>
      </w:pPr>
      <w:r>
        <w:rPr>
          <w:sz w:val="24"/>
        </w:rPr>
        <w:t xml:space="preserve">перечня выставочно-ярмарочных</w:t>
      </w:r>
    </w:p>
    <w:p>
      <w:pPr>
        <w:pStyle w:val="0"/>
        <w:jc w:val="right"/>
      </w:pPr>
      <w:r>
        <w:rPr>
          <w:sz w:val="24"/>
        </w:rPr>
        <w:t xml:space="preserve">и конгрессных мероприятий,</w:t>
      </w:r>
    </w:p>
    <w:p>
      <w:pPr>
        <w:pStyle w:val="0"/>
        <w:jc w:val="right"/>
      </w:pPr>
      <w:r>
        <w:rPr>
          <w:sz w:val="24"/>
        </w:rPr>
        <w:t xml:space="preserve">проводимых при поддержке</w:t>
      </w:r>
    </w:p>
    <w:p>
      <w:pPr>
        <w:pStyle w:val="0"/>
        <w:jc w:val="right"/>
      </w:pPr>
      <w:r>
        <w:rPr>
          <w:sz w:val="24"/>
        </w:rPr>
        <w:t xml:space="preserve">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both"/>
      </w:pPr>
      <w:r>
        <w:rPr>
          <w:sz w:val="24"/>
        </w:rPr>
      </w:r>
    </w:p>
    <w:bookmarkStart w:id="425" w:name="P425"/>
    <w:bookmarkEnd w:id="425"/>
    <w:p>
      <w:pPr>
        <w:pStyle w:val="1"/>
        <w:jc w:val="both"/>
      </w:pPr>
      <w:r>
        <w:rPr>
          <w:sz w:val="20"/>
        </w:rPr>
        <w:t xml:space="preserve">                                   </w:t>
      </w:r>
      <w:r>
        <w:rPr>
          <w:sz w:val="20"/>
          <w:b w:val="on"/>
        </w:rPr>
        <w:t xml:space="preserve">ОТЧЕТ</w:t>
      </w:r>
    </w:p>
    <w:p>
      <w:pPr>
        <w:pStyle w:val="1"/>
        <w:jc w:val="both"/>
      </w:pPr>
      <w:r>
        <w:rPr>
          <w:sz w:val="20"/>
        </w:rPr>
        <w:t xml:space="preserve">      </w:t>
      </w:r>
      <w:r>
        <w:rPr>
          <w:sz w:val="20"/>
          <w:b w:val="on"/>
        </w:rPr>
        <w:t xml:space="preserve">о проведении выставочно-ярмарочного и конгрессного мероприятия,</w:t>
      </w:r>
    </w:p>
    <w:p>
      <w:pPr>
        <w:pStyle w:val="1"/>
        <w:jc w:val="both"/>
      </w:pPr>
      <w:r>
        <w:rPr>
          <w:sz w:val="20"/>
        </w:rPr>
        <w:t xml:space="preserve">     </w:t>
      </w:r>
      <w:r>
        <w:rPr>
          <w:sz w:val="20"/>
          <w:b w:val="on"/>
        </w:rPr>
        <w:t xml:space="preserve">проводимого при поддержке Кабинета Министров Чувашской Республики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4"/>
        <w:gridCol w:w="4365"/>
        <w:gridCol w:w="4252"/>
      </w:tblGrid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пп</w:t>
            </w:r>
          </w:p>
        </w:tc>
        <w:tc>
          <w:tcPr>
            <w:tcW w:w="436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Информация по итогам проведения выставочно-ярмарочного и конгрессного мероприятия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3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Полное наименование мероприятия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и место проведения мероприятия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Наименование организатора мероприятия на федеральном/региональном уровне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Наименование инициатора (заказчика) мероприятия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Наименование государственной программы Чувашской Республики, в рамках которой обеспечен целевой характер бюджетных затрат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финансирования мероприятия за счет средств республиканского бюджета Чувашской Республики, и (или) средств федерального бюджета, и (или) внебюджетных источников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Направление расходования средств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Размер выставочной экспозиции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Информация о проведенных встречах, переговорах, деловых контактах, протокольных решениях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Информация о заключенных соглашениях (меморандумах о сотрудничестве, протоколах о намерении, договорах)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Награды, полученные по результатам участия в мероприятии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посетителей мероприятия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уникальных посетителей-специалистов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участников мероприятия, установивших стенды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участников мероприятия среди организаций в Чувашской Республике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участников мероприятия среди российских организаций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стран - участниц мероприятия, количество зарубежных экспонентов в случае, если мероприятие носит международный характер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Информационное освещение мероприятия в средствах массовой информации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Планируемый объем инвестиций, привлекаемых в Чувашскую Республику в соответствии с заключенными соглашениями (меморандумами о сотрудничестве, протоколами о намерении, договорами)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Планируемое число создаваемых новых рабочих мест в соответствии с заключенными соглашениями (меморандумами о сотрудничестве, протоколами о намерении, договорами)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4" w:type="dxa"/>
            <w:tcBorders>
              <w:lef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</w:t>
            </w:r>
          </w:p>
        </w:tc>
        <w:tc>
          <w:tcPr>
            <w:tcW w:w="43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Планируемое поступление налогов в бюджеты всех уровней в соответствии с заключенными соглашениями (меморандумами о сотрудничестве, протоколами о намерении, договорами)</w:t>
            </w:r>
          </w:p>
        </w:tc>
        <w:tc>
          <w:tcPr>
            <w:tcW w:w="4252" w:type="dxa"/>
            <w:tcBorders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________________________     ____________________________     _____________</w:t>
      </w:r>
    </w:p>
    <w:p>
      <w:pPr>
        <w:pStyle w:val="1"/>
        <w:jc w:val="both"/>
      </w:pPr>
      <w:r>
        <w:rPr>
          <w:sz w:val="20"/>
        </w:rPr>
        <w:t xml:space="preserve">(должность руководителя)         (инициалы, фамилия)            (подпись)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____________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10.05.2023 N 318</w:t>
            <w:br/>
            <w:t>(ред. от 14.11.2024)</w:t>
            <w:br/>
            <w:t>"О порядке формирования перечня выставочно-...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10.05.2023 N 318</w:t>
            <w:br/>
            <w:t>(ред. от 14.11.2024)</w:t>
            <w:br/>
            <w:t>"О порядке формирования перечня выставочно-...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10.05.2023 N 318
(ред. от 14.11.2024)
"О порядке формирования перечня выставочно-ярмарочных и конгрессных мероприятий, проводимых при поддержке Кабинета Министров Чувашской Республики"
(вместе с "Положением...")</dc:title>
  <dcterms:created xsi:type="dcterms:W3CDTF">2026-09-09T11:32:41Z</dcterms:created>
</cp:coreProperties>
</file>