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97" w:rsidRPr="005B4E8B" w:rsidRDefault="005B4E8B" w:rsidP="005B4E8B">
      <w:pPr>
        <w:tabs>
          <w:tab w:val="left" w:pos="1418"/>
          <w:tab w:val="left" w:pos="7655"/>
        </w:tabs>
        <w:spacing w:line="240" w:lineRule="auto"/>
        <w:ind w:left="709" w:right="252"/>
        <w:jc w:val="center"/>
        <w:rPr>
          <w:b/>
          <w:szCs w:val="26"/>
        </w:rPr>
      </w:pPr>
      <w:r w:rsidRPr="005B4E8B">
        <w:rPr>
          <w:b/>
          <w:szCs w:val="26"/>
        </w:rPr>
        <w:t>ИНФОРМАЦИЯ О ВЫПОЛНЕНИИ В 202</w:t>
      </w:r>
      <w:r w:rsidR="00B804FE">
        <w:rPr>
          <w:b/>
          <w:szCs w:val="26"/>
        </w:rPr>
        <w:t>4</w:t>
      </w:r>
      <w:r w:rsidRPr="005B4E8B">
        <w:rPr>
          <w:b/>
          <w:szCs w:val="26"/>
        </w:rPr>
        <w:t xml:space="preserve"> ГОДУ</w:t>
      </w:r>
    </w:p>
    <w:p w:rsidR="005B4E8B" w:rsidRPr="005B4E8B" w:rsidRDefault="005B4E8B" w:rsidP="005B4E8B">
      <w:pPr>
        <w:tabs>
          <w:tab w:val="left" w:pos="1418"/>
          <w:tab w:val="left" w:pos="7655"/>
        </w:tabs>
        <w:spacing w:line="240" w:lineRule="auto"/>
        <w:ind w:left="709" w:right="252"/>
        <w:jc w:val="center"/>
        <w:rPr>
          <w:b/>
          <w:szCs w:val="26"/>
        </w:rPr>
      </w:pPr>
    </w:p>
    <w:p w:rsidR="00DB6597" w:rsidRPr="005B4E8B" w:rsidRDefault="00DB6597" w:rsidP="005B4E8B">
      <w:pPr>
        <w:tabs>
          <w:tab w:val="left" w:pos="1418"/>
          <w:tab w:val="left" w:pos="7655"/>
        </w:tabs>
        <w:spacing w:line="240" w:lineRule="auto"/>
        <w:ind w:left="709" w:right="252"/>
        <w:jc w:val="center"/>
        <w:rPr>
          <w:b/>
          <w:szCs w:val="26"/>
        </w:rPr>
      </w:pPr>
      <w:r w:rsidRPr="005B4E8B">
        <w:rPr>
          <w:b/>
          <w:szCs w:val="26"/>
        </w:rPr>
        <w:t xml:space="preserve">ПЛАНА МЕРОПРИЯТИЙ («ДОРОЖНОЙ КАРТЫ») ПО РЕАЛИЗАЦИИ СТРАТЕГИИ РАЗВИТИЯ МАЛОГО И СРЕДНЕГО ПРЕДПРИНИМАТЕЛЬСТВА В ЧУВАШСКОЙ РЕСПУБЛИКЕ НА ПЕРИОД ДО 2030 ГОДА </w:t>
      </w:r>
    </w:p>
    <w:p w:rsidR="00DB6597" w:rsidRDefault="00DB6597" w:rsidP="00DB6597">
      <w:pPr>
        <w:tabs>
          <w:tab w:val="left" w:pos="1418"/>
          <w:tab w:val="left" w:pos="7655"/>
        </w:tabs>
        <w:spacing w:line="240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36"/>
        <w:gridCol w:w="5459"/>
        <w:gridCol w:w="8647"/>
      </w:tblGrid>
      <w:tr w:rsidR="00DB6597" w:rsidRPr="00947EC3" w:rsidTr="005B4E8B">
        <w:tc>
          <w:tcPr>
            <w:tcW w:w="636" w:type="dxa"/>
            <w:vAlign w:val="center"/>
          </w:tcPr>
          <w:p w:rsidR="00DB6597" w:rsidRPr="00947EC3" w:rsidRDefault="00DB6597" w:rsidP="005B4E8B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47EC3">
              <w:rPr>
                <w:b/>
                <w:sz w:val="22"/>
                <w:szCs w:val="22"/>
              </w:rPr>
              <w:t>п</w:t>
            </w:r>
            <w:proofErr w:type="gramEnd"/>
            <w:r w:rsidRPr="00947EC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459" w:type="dxa"/>
            <w:vAlign w:val="center"/>
          </w:tcPr>
          <w:p w:rsidR="00DB6597" w:rsidRPr="00947EC3" w:rsidRDefault="00DB6597" w:rsidP="005B4E8B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647" w:type="dxa"/>
            <w:vAlign w:val="center"/>
          </w:tcPr>
          <w:p w:rsidR="00DB6597" w:rsidRPr="00947EC3" w:rsidRDefault="00DB6597" w:rsidP="005B4E8B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>Фактические результаты</w:t>
            </w:r>
          </w:p>
        </w:tc>
      </w:tr>
      <w:tr w:rsidR="00DB6597" w:rsidRPr="00947EC3" w:rsidTr="005B4E8B">
        <w:tc>
          <w:tcPr>
            <w:tcW w:w="636" w:type="dxa"/>
          </w:tcPr>
          <w:p w:rsidR="00DB6597" w:rsidRPr="00947EC3" w:rsidRDefault="00DB6597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59" w:type="dxa"/>
          </w:tcPr>
          <w:p w:rsidR="00DB6597" w:rsidRPr="00947EC3" w:rsidRDefault="00DB6597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DB6597" w:rsidRPr="00947EC3" w:rsidRDefault="00DB6597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47EC3">
              <w:rPr>
                <w:b/>
                <w:sz w:val="22"/>
                <w:szCs w:val="22"/>
              </w:rPr>
              <w:t>3</w:t>
            </w: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</w:t>
            </w:r>
          </w:p>
        </w:tc>
        <w:tc>
          <w:tcPr>
            <w:tcW w:w="5459" w:type="dxa"/>
          </w:tcPr>
          <w:p w:rsidR="00A16C69" w:rsidRPr="00947EC3" w:rsidRDefault="00A16C69" w:rsidP="0082259A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Предоставление в автоматизированном режиме сведений в геомаркетинговую информационно-аналитическую систему  (бизнес-навигатор), направленную на выбор рыночных ниш на социально значимых и приоритетных рынках товаров, работ, услуг и обеспечение доступа субъектов малого и среднего предпринимательства к полной информации, касающейся предоставления мер государственной поддержки</w:t>
            </w:r>
          </w:p>
          <w:p w:rsidR="00A16C69" w:rsidRPr="00947EC3" w:rsidRDefault="00A16C69" w:rsidP="005B4E8B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947EC3" w:rsidRDefault="00947EC3" w:rsidP="00947E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С 2022 года </w:t>
            </w:r>
            <w:proofErr w:type="spellStart"/>
            <w:r w:rsidRPr="00947EC3">
              <w:rPr>
                <w:rFonts w:ascii="Times New Roman" w:hAnsi="Times New Roman" w:cs="Times New Roman"/>
                <w:sz w:val="22"/>
                <w:szCs w:val="22"/>
              </w:rPr>
              <w:t>геомаркетингов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информационно-аналитическ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Бизнес-навигатор преобразована в «Цифровая платформа МСП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Ф».</w:t>
            </w:r>
          </w:p>
          <w:p w:rsidR="00A16C69" w:rsidRDefault="00947EC3" w:rsidP="00947E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Минэкономразвития Чувашии на постоянной основе в Корпорацию МСП предоставляются сведения по перечням государственного и муниципального имущества д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 xml:space="preserve">ля предоставления субъектам </w:t>
            </w:r>
            <w:r w:rsidR="00CF6D77" w:rsidRPr="00CF6D77">
              <w:rPr>
                <w:rFonts w:ascii="Times New Roman" w:hAnsi="Times New Roman" w:cs="Times New Roman"/>
                <w:sz w:val="22"/>
                <w:szCs w:val="22"/>
              </w:rPr>
              <w:t>малого и среднего предпринимательства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 xml:space="preserve"> (далее – субъекты МСП), а также по мерам поддержки субъектов МСП на региональном уровн</w:t>
            </w:r>
            <w:r w:rsidR="009B4C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47EC3" w:rsidRDefault="00947EC3" w:rsidP="00CF6D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Минэкономразвития Чувашии 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>утвержден План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>по стимулированию спроса на продукцию субъектов малого и среднего предпринимательства со стороны крупного частного бизнеса с использованием сервиса «Производственная кооперация и сбыт» Цифровой платформы МСП.РФ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>. Согласно указанному плану мероприятий проводятся:</w:t>
            </w:r>
          </w:p>
          <w:p w:rsidR="00CF6D77" w:rsidRDefault="00CF6D77" w:rsidP="00CF6D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информирования крупных частных компаний о преимуществах и возможностях использования сервиса «Производственная кооперация и сбыт» цифровой платформы с механизмом адресного подбора и возможностью дистанционного получения мер поддержки и специальных сервисов субъектами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и самозанятыми гражданами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F6D77" w:rsidRDefault="00CF6D77" w:rsidP="00CF6D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- информационные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(практикум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) для крупных частных компаний по вопросам размещения информации о своих потребностях в промышленной продукции и непродовольственных товарах на сервисе «Производственная кооперация и сбыт» цифровой платформы МСП</w:t>
            </w:r>
            <w:proofErr w:type="gramStart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Ф, в том числе с участием АО «Корпорация «МСП»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F6D77" w:rsidRDefault="00CF6D77" w:rsidP="00CF6D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- 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информировани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МСП 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о преимуществах и возможностях использования сервиса «Производственная кооперация и сбыт» цифровой платформы МСП</w:t>
            </w:r>
            <w:proofErr w:type="gramStart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Ф, в том числе о размещенных запросах крупных частных компаний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F6D77" w:rsidRPr="00947EC3" w:rsidRDefault="00CF6D77" w:rsidP="00CF6D7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- 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информационны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(практикум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) для субъектов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CF6D77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работы на сервисе «Производственная кооперация и сбыт» цифровой платформы МСП</w:t>
            </w:r>
            <w:proofErr w:type="gramStart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CF6D77">
              <w:rPr>
                <w:rFonts w:ascii="Times New Roman" w:hAnsi="Times New Roman" w:cs="Times New Roman"/>
                <w:sz w:val="22"/>
                <w:szCs w:val="22"/>
              </w:rPr>
              <w:t>Ф, в том числе с участием АО «Корпорация «МСП»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Организация и проведение информационной кампании, направленной на освещение деятельности акционерного общества «Федеральная корпорация по развитию малого и </w:t>
            </w:r>
          </w:p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среднего предпринимательства» (далее - Корпорация МСП) и информирование о государственных программах Чувашской Республики (подпрограммах государственных программ Чувашской Республики), содержащих мероприятия, направленные на развитие малого и среднего предпринимательства</w:t>
            </w:r>
          </w:p>
          <w:p w:rsidR="006E7ACC" w:rsidRPr="00947EC3" w:rsidRDefault="006E7AC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  <w:p w:rsidR="006E7ACC" w:rsidRPr="00947EC3" w:rsidRDefault="006E7AC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  <w:p w:rsidR="006E7ACC" w:rsidRPr="00947EC3" w:rsidRDefault="006E7AC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  <w:p w:rsidR="006E7ACC" w:rsidRPr="00947EC3" w:rsidRDefault="006E7AC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7E4508" w:rsidRPr="00947EC3" w:rsidRDefault="007E4508" w:rsidP="007E4508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Информационная кампания, направленная на освещение деятельности </w:t>
            </w:r>
            <w:r w:rsidR="002014C1">
              <w:rPr>
                <w:sz w:val="22"/>
                <w:szCs w:val="22"/>
              </w:rPr>
              <w:t>АО «</w:t>
            </w:r>
            <w:r w:rsidRPr="00947EC3">
              <w:rPr>
                <w:sz w:val="22"/>
                <w:szCs w:val="22"/>
              </w:rPr>
              <w:t>Корпорации МСП</w:t>
            </w:r>
            <w:r w:rsidR="002014C1">
              <w:rPr>
                <w:sz w:val="22"/>
                <w:szCs w:val="22"/>
              </w:rPr>
              <w:t>»</w:t>
            </w:r>
            <w:bookmarkStart w:id="0" w:name="_GoBack"/>
            <w:bookmarkEnd w:id="0"/>
            <w:r w:rsidRPr="00947EC3">
              <w:rPr>
                <w:sz w:val="22"/>
                <w:szCs w:val="22"/>
              </w:rPr>
              <w:t xml:space="preserve"> и информирование о государственных программах Чувашской Республики, содержащих мероприятия, направленные на развитие малого и среднего предпринимательства, продолжается.</w:t>
            </w:r>
          </w:p>
          <w:p w:rsidR="007E4508" w:rsidRPr="00947EC3" w:rsidRDefault="007E4508" w:rsidP="00766C32">
            <w:pPr>
              <w:tabs>
                <w:tab w:val="left" w:pos="300"/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Так, в</w:t>
            </w:r>
            <w:r w:rsidR="006E7ACC" w:rsidRPr="00947EC3">
              <w:rPr>
                <w:sz w:val="22"/>
                <w:szCs w:val="22"/>
              </w:rPr>
              <w:t xml:space="preserve"> 2024 году</w:t>
            </w:r>
            <w:r w:rsidRPr="00947EC3">
              <w:rPr>
                <w:sz w:val="22"/>
                <w:szCs w:val="22"/>
              </w:rPr>
              <w:t>:</w:t>
            </w:r>
          </w:p>
          <w:p w:rsidR="006E7ACC" w:rsidRPr="00947EC3" w:rsidRDefault="007E4508" w:rsidP="00766C32">
            <w:pPr>
              <w:tabs>
                <w:tab w:val="left" w:pos="300"/>
                <w:tab w:val="left" w:pos="1418"/>
                <w:tab w:val="left" w:pos="7655"/>
              </w:tabs>
              <w:spacing w:line="240" w:lineRule="auto"/>
              <w:rPr>
                <w:b/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</w:t>
            </w:r>
            <w:r w:rsidR="006E7ACC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автономной некоммерческой организацией «Микрокредитная компания» «Агентство по поддержке малого и среднего бизнеса в Чувашской Республике (далее – АНО МК</w:t>
            </w:r>
            <w:r w:rsidR="006E7ACC" w:rsidRPr="00947EC3">
              <w:rPr>
                <w:sz w:val="22"/>
                <w:szCs w:val="22"/>
              </w:rPr>
              <w:t>К «АПМБ»</w:t>
            </w:r>
            <w:r w:rsidRPr="00947EC3">
              <w:rPr>
                <w:sz w:val="22"/>
                <w:szCs w:val="22"/>
              </w:rPr>
              <w:t>)</w:t>
            </w:r>
            <w:r w:rsidR="006E7ACC" w:rsidRPr="00947EC3">
              <w:rPr>
                <w:sz w:val="22"/>
                <w:szCs w:val="22"/>
              </w:rPr>
              <w:t xml:space="preserve"> оказаны 543 услуги по консультированию и содействию в регистрации предпринимателей, самозанятых граждан и физических лиц, планирующих начать свой бизнес, на государственной Цифровой платформе МСП</w:t>
            </w:r>
            <w:proofErr w:type="gramStart"/>
            <w:r w:rsidR="006E7ACC" w:rsidRPr="00947EC3">
              <w:rPr>
                <w:sz w:val="22"/>
                <w:szCs w:val="22"/>
              </w:rPr>
              <w:t>.Р</w:t>
            </w:r>
            <w:proofErr w:type="gramEnd"/>
            <w:r w:rsidR="006E7ACC" w:rsidRPr="00947EC3">
              <w:rPr>
                <w:sz w:val="22"/>
                <w:szCs w:val="22"/>
              </w:rPr>
              <w:t>Ф (</w:t>
            </w:r>
            <w:hyperlink r:id="rId7" w:history="1">
              <w:r w:rsidR="006E7ACC" w:rsidRPr="00947EC3">
                <w:rPr>
                  <w:rStyle w:val="a6"/>
                  <w:sz w:val="22"/>
                  <w:szCs w:val="22"/>
                </w:rPr>
                <w:t>https://мсп.рф/</w:t>
              </w:r>
            </w:hyperlink>
            <w:r w:rsidR="006E7ACC" w:rsidRPr="00947EC3">
              <w:rPr>
                <w:sz w:val="22"/>
                <w:szCs w:val="22"/>
              </w:rPr>
              <w:t xml:space="preserve"> ), что позволило получить зарегистрированным пользователям доступ к мерам поддержки, в том числе региональным, и специальным сервисам</w:t>
            </w:r>
            <w:r w:rsidRPr="00947EC3">
              <w:rPr>
                <w:sz w:val="22"/>
                <w:szCs w:val="22"/>
              </w:rPr>
              <w:t>.</w:t>
            </w:r>
          </w:p>
          <w:p w:rsidR="006E7ACC" w:rsidRPr="00947EC3" w:rsidRDefault="007E4508" w:rsidP="00766C32">
            <w:pPr>
              <w:tabs>
                <w:tab w:val="left" w:pos="300"/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</w:t>
            </w:r>
            <w:r w:rsidR="00A16C69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 xml:space="preserve">   - АУ Чувашской Республики «Республиканский бизнес-инкубатор» </w:t>
            </w:r>
            <w:r w:rsidR="00A16C69" w:rsidRPr="00947EC3">
              <w:rPr>
                <w:sz w:val="22"/>
                <w:szCs w:val="22"/>
              </w:rPr>
              <w:t>через цифровую платформу МСП</w:t>
            </w:r>
            <w:proofErr w:type="gramStart"/>
            <w:r w:rsidR="00A16C69" w:rsidRPr="00947EC3">
              <w:rPr>
                <w:sz w:val="22"/>
                <w:szCs w:val="22"/>
              </w:rPr>
              <w:t>.Р</w:t>
            </w:r>
            <w:proofErr w:type="gramEnd"/>
            <w:r w:rsidR="00A16C69" w:rsidRPr="00947EC3">
              <w:rPr>
                <w:sz w:val="22"/>
                <w:szCs w:val="22"/>
              </w:rPr>
              <w:t>Ф было обработано 55 заявок, по различным направления</w:t>
            </w:r>
            <w:r w:rsidRPr="00947EC3">
              <w:rPr>
                <w:sz w:val="22"/>
                <w:szCs w:val="22"/>
              </w:rPr>
              <w:t>м</w:t>
            </w:r>
            <w:r w:rsidR="00A16C69" w:rsidRPr="00947EC3">
              <w:rPr>
                <w:sz w:val="22"/>
                <w:szCs w:val="22"/>
              </w:rPr>
              <w:t xml:space="preserve"> ведения предпринимательской деятельности, в том числе</w:t>
            </w:r>
            <w:r w:rsidRPr="00947EC3">
              <w:rPr>
                <w:sz w:val="22"/>
                <w:szCs w:val="22"/>
              </w:rPr>
              <w:t>,</w:t>
            </w:r>
            <w:r w:rsidR="00A16C69" w:rsidRPr="00947EC3">
              <w:rPr>
                <w:sz w:val="22"/>
                <w:szCs w:val="22"/>
              </w:rPr>
              <w:t xml:space="preserve"> услуги консультационного характера и услуги по разработки бизнес-планов (технико-экономических обоснований).</w:t>
            </w:r>
          </w:p>
          <w:p w:rsidR="006E7ACC" w:rsidRPr="00947EC3" w:rsidRDefault="006E7ACC" w:rsidP="00766C32">
            <w:pPr>
              <w:tabs>
                <w:tab w:val="left" w:pos="300"/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459" w:type="dxa"/>
          </w:tcPr>
          <w:p w:rsidR="00A16C69" w:rsidRPr="00947EC3" w:rsidRDefault="00A16C69" w:rsidP="002627F1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  <w:highlight w:val="yellow"/>
              </w:rPr>
            </w:pPr>
            <w:r w:rsidRPr="00947EC3">
              <w:rPr>
                <w:sz w:val="22"/>
                <w:szCs w:val="22"/>
              </w:rPr>
              <w:t xml:space="preserve">Размещение на официальных сайтах многофункциональных центров предоставления государственных и муниципальных услуг (далее - МФЦ) на Портале органов власти Чувашской Республики в информационно-телекоммуникационной </w:t>
            </w:r>
            <w:r w:rsidRPr="00947EC3">
              <w:rPr>
                <w:sz w:val="22"/>
                <w:szCs w:val="22"/>
              </w:rPr>
              <w:lastRenderedPageBreak/>
              <w:t xml:space="preserve">сети «Интернет» информации об услугах Корпорации МСП </w:t>
            </w:r>
          </w:p>
        </w:tc>
        <w:tc>
          <w:tcPr>
            <w:tcW w:w="8647" w:type="dxa"/>
          </w:tcPr>
          <w:p w:rsidR="00766C32" w:rsidRPr="00947EC3" w:rsidRDefault="007E4508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 xml:space="preserve">       </w:t>
            </w:r>
            <w:r w:rsidR="00A16C69" w:rsidRPr="00947EC3">
              <w:rPr>
                <w:sz w:val="22"/>
                <w:szCs w:val="22"/>
              </w:rPr>
              <w:t xml:space="preserve">В соответствии с пунктом 4.2.9 соглашения о взаимодействии между </w:t>
            </w:r>
            <w:r w:rsidR="00766C32" w:rsidRPr="00947EC3">
              <w:rPr>
                <w:sz w:val="22"/>
                <w:szCs w:val="22"/>
              </w:rPr>
              <w:t>А</w:t>
            </w:r>
            <w:r w:rsidR="00A16C69" w:rsidRPr="00947EC3">
              <w:rPr>
                <w:sz w:val="22"/>
                <w:szCs w:val="22"/>
              </w:rPr>
              <w:t xml:space="preserve">кционерным </w:t>
            </w:r>
            <w:r w:rsidR="00766C32" w:rsidRPr="00947EC3">
              <w:rPr>
                <w:sz w:val="22"/>
                <w:szCs w:val="22"/>
              </w:rPr>
              <w:t>о</w:t>
            </w:r>
            <w:r w:rsidR="00A16C69" w:rsidRPr="00947EC3">
              <w:rPr>
                <w:sz w:val="22"/>
                <w:szCs w:val="22"/>
              </w:rPr>
              <w:t xml:space="preserve">бществом «Федеральная корпорация по развитию малого и среднего предпринимательства» и автономным учреждением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</w:t>
            </w:r>
            <w:r w:rsidR="00A16C69" w:rsidRPr="00947EC3">
              <w:rPr>
                <w:sz w:val="22"/>
                <w:szCs w:val="22"/>
              </w:rPr>
              <w:lastRenderedPageBreak/>
              <w:t xml:space="preserve">Чувашской </w:t>
            </w:r>
            <w:r w:rsidR="00766C32" w:rsidRPr="00947EC3">
              <w:rPr>
                <w:sz w:val="22"/>
                <w:szCs w:val="22"/>
              </w:rPr>
              <w:t>Р</w:t>
            </w:r>
            <w:r w:rsidR="00A16C69" w:rsidRPr="00947EC3">
              <w:rPr>
                <w:sz w:val="22"/>
                <w:szCs w:val="22"/>
              </w:rPr>
              <w:t>еспублики от 4</w:t>
            </w:r>
            <w:r w:rsidR="00766C32" w:rsidRPr="00947EC3">
              <w:rPr>
                <w:sz w:val="22"/>
                <w:szCs w:val="22"/>
              </w:rPr>
              <w:t xml:space="preserve"> апреля </w:t>
            </w:r>
            <w:r w:rsidR="00A16C69" w:rsidRPr="00947EC3">
              <w:rPr>
                <w:sz w:val="22"/>
                <w:szCs w:val="22"/>
              </w:rPr>
              <w:t>2022</w:t>
            </w:r>
            <w:r w:rsidR="00766C32" w:rsidRPr="00947EC3">
              <w:rPr>
                <w:sz w:val="22"/>
                <w:szCs w:val="22"/>
              </w:rPr>
              <w:t xml:space="preserve"> г.</w:t>
            </w:r>
            <w:r w:rsidR="00A16C69" w:rsidRPr="00947EC3">
              <w:rPr>
                <w:sz w:val="22"/>
                <w:szCs w:val="22"/>
              </w:rPr>
              <w:t xml:space="preserve"> № С-131 информация об услуге Корпорации МСП по информированию о Цифровой платформе МСП</w:t>
            </w:r>
            <w:proofErr w:type="gramStart"/>
            <w:r w:rsidR="00A16C69" w:rsidRPr="00947EC3">
              <w:rPr>
                <w:sz w:val="22"/>
                <w:szCs w:val="22"/>
              </w:rPr>
              <w:t>.Р</w:t>
            </w:r>
            <w:proofErr w:type="gramEnd"/>
            <w:r w:rsidR="00A16C69" w:rsidRPr="00947EC3">
              <w:rPr>
                <w:sz w:val="22"/>
                <w:szCs w:val="22"/>
              </w:rPr>
              <w:t>Ф размещ</w:t>
            </w:r>
            <w:r w:rsidR="00766C32" w:rsidRPr="00947EC3">
              <w:rPr>
                <w:sz w:val="22"/>
                <w:szCs w:val="22"/>
              </w:rPr>
              <w:t>ена</w:t>
            </w:r>
            <w:r w:rsidR="00A16C69" w:rsidRPr="00947EC3">
              <w:rPr>
                <w:sz w:val="22"/>
                <w:szCs w:val="22"/>
              </w:rPr>
              <w:t xml:space="preserve"> на официальном </w:t>
            </w:r>
            <w:proofErr w:type="gramStart"/>
            <w:r w:rsidR="00A16C69" w:rsidRPr="00947EC3">
              <w:rPr>
                <w:sz w:val="22"/>
                <w:szCs w:val="22"/>
              </w:rPr>
              <w:t>сайте</w:t>
            </w:r>
            <w:proofErr w:type="gramEnd"/>
            <w:r w:rsidR="00A16C69" w:rsidRPr="00947EC3">
              <w:rPr>
                <w:sz w:val="22"/>
                <w:szCs w:val="22"/>
              </w:rPr>
              <w:t xml:space="preserve"> АУ «МФЦ» Минэкономразвития Чувашии на баннере «МСП КОРПОРАЦИЯ» по ссылке  </w:t>
            </w:r>
            <w:hyperlink r:id="rId8" w:history="1">
              <w:r w:rsidR="00A16C69" w:rsidRPr="00947EC3">
                <w:rPr>
                  <w:sz w:val="22"/>
                  <w:szCs w:val="22"/>
                </w:rPr>
                <w:t>https://mfc21.cap.ru/business//</w:t>
              </w:r>
            </w:hyperlink>
            <w:r w:rsidR="00A16C69" w:rsidRPr="00947EC3">
              <w:rPr>
                <w:sz w:val="22"/>
                <w:szCs w:val="22"/>
              </w:rPr>
              <w:t xml:space="preserve">. </w:t>
            </w:r>
          </w:p>
          <w:p w:rsidR="00A16C69" w:rsidRPr="00947EC3" w:rsidRDefault="00766C32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A16C69" w:rsidRPr="00947EC3">
              <w:rPr>
                <w:sz w:val="22"/>
                <w:szCs w:val="22"/>
              </w:rPr>
              <w:t xml:space="preserve">Новость о возможности получить </w:t>
            </w:r>
            <w:proofErr w:type="gramStart"/>
            <w:r w:rsidR="00A16C69" w:rsidRPr="00947EC3">
              <w:rPr>
                <w:sz w:val="22"/>
                <w:szCs w:val="22"/>
              </w:rPr>
              <w:t>информацию</w:t>
            </w:r>
            <w:proofErr w:type="gramEnd"/>
            <w:r w:rsidR="00A16C69" w:rsidRPr="00947EC3">
              <w:rPr>
                <w:sz w:val="22"/>
                <w:szCs w:val="22"/>
              </w:rPr>
              <w:t xml:space="preserve"> о федеральных и региональных мерах поддержки, подать заявку на микрофинансирование и воспользоваться бесплатными онлайн-сервисами размещена на официальном сайте МФЦ по ссылке </w:t>
            </w:r>
            <w:hyperlink r:id="rId9" w:history="1">
              <w:r w:rsidR="00A16C69" w:rsidRPr="00947EC3">
                <w:rPr>
                  <w:sz w:val="22"/>
                  <w:szCs w:val="22"/>
                </w:rPr>
                <w:t>https://mfc21.cap.ru/business/news/5706-podderzhka-dlya-biznesa-v-chuvashii-dostup-k-cifro</w:t>
              </w:r>
            </w:hyperlink>
            <w:r w:rsidR="00A16C69" w:rsidRPr="00947EC3">
              <w:rPr>
                <w:sz w:val="22"/>
                <w:szCs w:val="22"/>
              </w:rPr>
              <w:t>.</w:t>
            </w:r>
          </w:p>
          <w:p w:rsidR="00766C32" w:rsidRPr="00947EC3" w:rsidRDefault="00766C32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На официальном сайте Минэкономразвития Чувашии размещен баннер «Бизнес Навигатор МСП», через который можно перейти на Портал бизнес-навигатора МСП, содержащий информацию об услугах Корпорации МСП (</w:t>
            </w:r>
            <w:hyperlink r:id="rId10" w:history="1">
              <w:r w:rsidR="0073254F" w:rsidRPr="00947EC3">
                <w:rPr>
                  <w:rStyle w:val="a6"/>
                  <w:sz w:val="22"/>
                  <w:szCs w:val="22"/>
                </w:rPr>
                <w:t>https://smbn.ru/</w:t>
              </w:r>
            </w:hyperlink>
            <w:r w:rsidRPr="00947EC3">
              <w:rPr>
                <w:sz w:val="22"/>
                <w:szCs w:val="22"/>
              </w:rPr>
              <w:t>).</w:t>
            </w:r>
          </w:p>
          <w:p w:rsidR="0073254F" w:rsidRPr="00947EC3" w:rsidRDefault="0073254F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Внедрение в Чувашской Республике стандарта развития конкуренции в субъектах Российской Федерации </w:t>
            </w:r>
          </w:p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8C4144" w:rsidRPr="00947EC3" w:rsidRDefault="007E4508" w:rsidP="000D6A4C">
            <w:pPr>
              <w:widowControl/>
              <w:adjustRightInd/>
              <w:spacing w:line="240" w:lineRule="auto"/>
              <w:textAlignment w:val="auto"/>
              <w:rPr>
                <w:color w:val="0070C0"/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8C4144" w:rsidRPr="00947EC3">
              <w:rPr>
                <w:sz w:val="22"/>
                <w:szCs w:val="22"/>
              </w:rPr>
              <w:t>Доклад о состоянии конкуренции на товарных рынках Чувашской Республики за 2024 г</w:t>
            </w:r>
            <w:r w:rsidRPr="00947EC3">
              <w:rPr>
                <w:sz w:val="22"/>
                <w:szCs w:val="22"/>
              </w:rPr>
              <w:t>од</w:t>
            </w:r>
            <w:r w:rsidR="008C4144" w:rsidRPr="00947EC3">
              <w:rPr>
                <w:sz w:val="22"/>
                <w:szCs w:val="22"/>
              </w:rPr>
              <w:t xml:space="preserve"> рассмотрен 6 марта 2025 г</w:t>
            </w:r>
            <w:r w:rsidRPr="00947EC3">
              <w:rPr>
                <w:sz w:val="22"/>
                <w:szCs w:val="22"/>
              </w:rPr>
              <w:t>ода</w:t>
            </w:r>
            <w:r w:rsidR="008C4144" w:rsidRPr="00947EC3">
              <w:rPr>
                <w:sz w:val="22"/>
                <w:szCs w:val="22"/>
              </w:rPr>
              <w:t xml:space="preserve"> на заседании рабочей группы по мониторингу внедрения в Чувашской Республике стандарта развития конкуренции в субъектах Российской Федерации, созданной при Совете при Главе Чувашской Республики по стратегическому развитию и проектной деятельности (протокол №ДК-П42-25/1). Протокол от 6 марта 2025 г. № ДК-П42-25/1 размещен на официальном сайте Минэкономразвития Чувашии в информационно-телекоммуникационной сети «Интернет» по адресу: </w:t>
            </w:r>
            <w:hyperlink r:id="rId11" w:history="1">
              <w:r w:rsidRPr="00947EC3">
                <w:rPr>
                  <w:rStyle w:val="a6"/>
                  <w:sz w:val="22"/>
                  <w:szCs w:val="22"/>
                </w:rPr>
                <w:t xml:space="preserve">https://minec.cap.ru/action/activity/soc-econom-razvitie/konkurentnaya-politika/standart-razvitiya-konkurencii-v-subjektah-rossijsk/ekspertnaya- </w:t>
              </w:r>
              <w:proofErr w:type="spellStart"/>
              <w:r w:rsidRPr="00947EC3">
                <w:rPr>
                  <w:rStyle w:val="a6"/>
                  <w:sz w:val="22"/>
                  <w:szCs w:val="22"/>
                </w:rPr>
                <w:t>gruppa</w:t>
              </w:r>
              <w:proofErr w:type="spellEnd"/>
              <w:r w:rsidRPr="00947EC3">
                <w:rPr>
                  <w:rStyle w:val="a6"/>
                  <w:sz w:val="22"/>
                  <w:szCs w:val="22"/>
                </w:rPr>
                <w:t>/</w:t>
              </w:r>
              <w:proofErr w:type="spellStart"/>
              <w:r w:rsidRPr="00947EC3">
                <w:rPr>
                  <w:rStyle w:val="a6"/>
                  <w:sz w:val="22"/>
                  <w:szCs w:val="22"/>
                </w:rPr>
                <w:t>protokoli-zasedanij-ekspertnoj-gruppi</w:t>
              </w:r>
              <w:proofErr w:type="spellEnd"/>
              <w:r w:rsidRPr="00947EC3">
                <w:rPr>
                  <w:rStyle w:val="a6"/>
                  <w:sz w:val="22"/>
                  <w:szCs w:val="22"/>
                </w:rPr>
                <w:t>/2025-god</w:t>
              </w:r>
            </w:hyperlink>
            <w:r w:rsidR="008C4144" w:rsidRPr="00947EC3">
              <w:rPr>
                <w:color w:val="0070C0"/>
                <w:sz w:val="22"/>
                <w:szCs w:val="22"/>
              </w:rPr>
              <w:t>.</w:t>
            </w:r>
          </w:p>
          <w:p w:rsidR="008C4144" w:rsidRPr="00947EC3" w:rsidRDefault="007E4508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8C4144" w:rsidRPr="00947EC3">
              <w:rPr>
                <w:sz w:val="22"/>
                <w:szCs w:val="22"/>
              </w:rPr>
              <w:t>В целях оказания консультационной поддержки специалистам администраций муниципальных и городских округов Минэкономразвития Чувашии организует семинары и совещания по вопросам содействия развитию конкуренции на товарных рынках в Чувашской Республике.</w:t>
            </w:r>
          </w:p>
          <w:p w:rsidR="008C4144" w:rsidRPr="00947EC3" w:rsidRDefault="00AE7BE0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8C4144" w:rsidRPr="00947EC3">
              <w:rPr>
                <w:sz w:val="22"/>
                <w:szCs w:val="22"/>
              </w:rPr>
              <w:t>1</w:t>
            </w:r>
            <w:r w:rsidR="00995F03" w:rsidRPr="00947EC3">
              <w:rPr>
                <w:sz w:val="22"/>
                <w:szCs w:val="22"/>
              </w:rPr>
              <w:t>.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 xml:space="preserve">22-23 мая 2024 г. представители Чувашии приняли участие в работе ежегодного семинара-совещания по вопросам развития конкуренции в субъектах Российской Федерации, который состоялся на площадке Учебно-методического центра ФАС России в г. Казань. </w:t>
            </w:r>
            <w:proofErr w:type="gramStart"/>
            <w:r w:rsidR="008C4144" w:rsidRPr="00947EC3">
              <w:rPr>
                <w:sz w:val="22"/>
                <w:szCs w:val="22"/>
              </w:rPr>
              <w:t>Специалисты  Минэкономразвития Чувашии</w:t>
            </w:r>
            <w:r w:rsidRPr="00947EC3">
              <w:rPr>
                <w:sz w:val="22"/>
                <w:szCs w:val="22"/>
              </w:rPr>
              <w:t>, а также</w:t>
            </w:r>
            <w:r w:rsidR="008C4144" w:rsidRPr="00947EC3">
              <w:rPr>
                <w:sz w:val="22"/>
                <w:szCs w:val="22"/>
              </w:rPr>
              <w:t xml:space="preserve"> администраций Цивильского</w:t>
            </w:r>
            <w:r w:rsidRPr="00947EC3">
              <w:rPr>
                <w:sz w:val="22"/>
                <w:szCs w:val="22"/>
              </w:rPr>
              <w:t xml:space="preserve"> и</w:t>
            </w:r>
            <w:r w:rsidR="008C4144" w:rsidRPr="00947EC3">
              <w:rPr>
                <w:sz w:val="22"/>
                <w:szCs w:val="22"/>
              </w:rPr>
              <w:t xml:space="preserve"> Моргаушского округов приняли участие в работе семинара-совещания «Развитие конкуренции в </w:t>
            </w:r>
            <w:r w:rsidRPr="00947EC3">
              <w:rPr>
                <w:sz w:val="22"/>
                <w:szCs w:val="22"/>
              </w:rPr>
              <w:t>субъектах Российской Федерации», на котором</w:t>
            </w:r>
            <w:r w:rsidR="008C4144" w:rsidRPr="00947EC3">
              <w:rPr>
                <w:sz w:val="22"/>
                <w:szCs w:val="22"/>
              </w:rPr>
              <w:t xml:space="preserve"> обсудили основные направления государственной политики по развитию конкуренции, основные этапы реформирования унитарных предприятий, актуальные вопросы в сфере контроля за предоставлением государственных и муниципальных преференций.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Также в рамках мероприятия проведено заседание Экспертного совета по развитию конкуренции в субъектах Российской Федерации при ФАС России. Новость размещена по следующей ссылке: </w:t>
            </w:r>
            <w:r w:rsidR="008C4144" w:rsidRPr="00947EC3">
              <w:rPr>
                <w:color w:val="0070C0"/>
                <w:sz w:val="22"/>
                <w:szCs w:val="22"/>
              </w:rPr>
              <w:t>https://minec.cap.ru/news/2024/05/23/predstaviteli-chuvashii-prinyali-uchastie-v-semina</w:t>
            </w:r>
            <w:r w:rsidR="008C4144" w:rsidRPr="00947EC3">
              <w:rPr>
                <w:sz w:val="22"/>
                <w:szCs w:val="22"/>
              </w:rPr>
              <w:t>;</w:t>
            </w:r>
          </w:p>
          <w:p w:rsidR="008C4144" w:rsidRPr="00947EC3" w:rsidRDefault="00AE7BE0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proofErr w:type="gramStart"/>
            <w:r w:rsidR="008C4144" w:rsidRPr="00947EC3">
              <w:rPr>
                <w:sz w:val="22"/>
                <w:szCs w:val="22"/>
              </w:rPr>
              <w:t>2</w:t>
            </w:r>
            <w:r w:rsidR="00995F03" w:rsidRPr="00947EC3">
              <w:rPr>
                <w:sz w:val="22"/>
                <w:szCs w:val="22"/>
              </w:rPr>
              <w:t>.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 xml:space="preserve">10 июня 2024 года в Чувашии проведен семинар - совещание и заседание рабочей </w:t>
            </w:r>
            <w:r w:rsidR="008C4144" w:rsidRPr="00947EC3">
              <w:rPr>
                <w:sz w:val="22"/>
                <w:szCs w:val="22"/>
              </w:rPr>
              <w:lastRenderedPageBreak/>
              <w:t>группы по мониторингу внедрения в Чувашской Республике 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 по вопросам практики применения антимонопольного законодательства в органах местного самоуправления Чувашской Республики (обучилось  35 служащих).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Представители </w:t>
            </w:r>
            <w:proofErr w:type="gramStart"/>
            <w:r w:rsidR="008C4144" w:rsidRPr="00947EC3">
              <w:rPr>
                <w:sz w:val="22"/>
                <w:szCs w:val="22"/>
              </w:rPr>
              <w:t>Чувашского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УФАС России ответили на вопросы специалистов администраций муниципальных и городских округов по интересующим их вопросам.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>Встречи представителей Чувашского УФАС России и рассмотрение типичных нарушений антимонопольного законодательства позволя</w:t>
            </w:r>
            <w:r w:rsidRPr="00947EC3">
              <w:rPr>
                <w:sz w:val="22"/>
                <w:szCs w:val="22"/>
              </w:rPr>
              <w:t>ю</w:t>
            </w:r>
            <w:r w:rsidR="008C4144" w:rsidRPr="00947EC3">
              <w:rPr>
                <w:sz w:val="22"/>
                <w:szCs w:val="22"/>
              </w:rPr>
              <w:t>т избежать нарушения в органах местного самоуправления. В режиме ВКС приняли участие представители рабочей группы по мониторингу внедрения в Чувашской Республике стандарта развития конкуренции в субъектах Российской Федерации.</w:t>
            </w:r>
          </w:p>
          <w:p w:rsidR="008C4144" w:rsidRPr="00947EC3" w:rsidRDefault="00AE7BE0" w:rsidP="000D6A4C">
            <w:pPr>
              <w:widowControl/>
              <w:adjustRightInd/>
              <w:spacing w:line="240" w:lineRule="auto"/>
              <w:textAlignment w:val="auto"/>
              <w:rPr>
                <w:color w:val="0070C0"/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8C4144" w:rsidRPr="00947EC3">
              <w:rPr>
                <w:sz w:val="22"/>
                <w:szCs w:val="22"/>
              </w:rPr>
              <w:t>С собравшимися представителями обсудили итоги рейтинга значений показателя деятельности муниципальных и городских округов Чувашской Республики по содействию развитию конкуренции в рамках стандарта развития конкуренции в субъектах Российской Федерации за 2023 год.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 xml:space="preserve">Новости размещены по следующей ссылке: </w:t>
            </w:r>
            <w:hyperlink r:id="rId12" w:history="1">
              <w:r w:rsidR="008C4144" w:rsidRPr="00947EC3">
                <w:rPr>
                  <w:color w:val="0070C0"/>
                  <w:sz w:val="22"/>
                  <w:szCs w:val="22"/>
                </w:rPr>
                <w:t>https://minec.cap.ru/news/2024/06/11/rejtinga-znachenij-pokazatelya-deyateljnosti-munichttps://plan.fas.gov.ru/materials/2141</w:t>
              </w:r>
            </w:hyperlink>
            <w:r w:rsidR="008C4144" w:rsidRPr="00947EC3">
              <w:rPr>
                <w:color w:val="0070C0"/>
                <w:sz w:val="22"/>
                <w:szCs w:val="22"/>
              </w:rPr>
              <w:t>.</w:t>
            </w:r>
          </w:p>
          <w:p w:rsidR="008C4144" w:rsidRPr="00947EC3" w:rsidRDefault="00AE7BE0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8C4144" w:rsidRPr="00947EC3">
              <w:rPr>
                <w:sz w:val="22"/>
                <w:szCs w:val="22"/>
              </w:rPr>
              <w:t>В 4 кв</w:t>
            </w:r>
            <w:r w:rsidRPr="00947EC3">
              <w:rPr>
                <w:sz w:val="22"/>
                <w:szCs w:val="22"/>
              </w:rPr>
              <w:t>артале</w:t>
            </w:r>
            <w:r w:rsidR="008C4144" w:rsidRPr="00947EC3">
              <w:rPr>
                <w:sz w:val="22"/>
                <w:szCs w:val="22"/>
              </w:rPr>
              <w:t xml:space="preserve"> 2024 г</w:t>
            </w:r>
            <w:r w:rsidRPr="00947EC3">
              <w:rPr>
                <w:sz w:val="22"/>
                <w:szCs w:val="22"/>
              </w:rPr>
              <w:t>ода</w:t>
            </w:r>
            <w:r w:rsidR="008C4144" w:rsidRPr="00947EC3">
              <w:rPr>
                <w:sz w:val="22"/>
                <w:szCs w:val="22"/>
              </w:rPr>
              <w:t xml:space="preserve"> проведены социологическое исследование и опросы предпринимателей и населения Чувашской Республики, включающие мониторинг административных барьеров и оценки состояния конкурентной среды субъектами предпринимательской деятельности, удовлетворенности потребителей качеством товаров и услуг на товарных рынках в Чувашской Республике и состоянием ценовой конкуренции.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 xml:space="preserve">В опросе приняло участие 1500 представителей </w:t>
            </w:r>
            <w:proofErr w:type="gramStart"/>
            <w:r w:rsidR="008C4144" w:rsidRPr="00947EC3">
              <w:rPr>
                <w:sz w:val="22"/>
                <w:szCs w:val="22"/>
              </w:rPr>
              <w:t>бизнес-сообщества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Чувашской Республики </w:t>
            </w:r>
            <w:r w:rsidRPr="00947EC3">
              <w:rPr>
                <w:sz w:val="22"/>
                <w:szCs w:val="22"/>
              </w:rPr>
              <w:t>(</w:t>
            </w:r>
            <w:r w:rsidR="008C4144" w:rsidRPr="00947EC3">
              <w:rPr>
                <w:sz w:val="22"/>
                <w:szCs w:val="22"/>
              </w:rPr>
              <w:t xml:space="preserve">из них 419 функционируют в городских округах (27,9%) и 1081 в </w:t>
            </w:r>
            <w:r w:rsidRPr="00947EC3">
              <w:rPr>
                <w:sz w:val="22"/>
                <w:szCs w:val="22"/>
              </w:rPr>
              <w:t>муниципальных образованиях</w:t>
            </w:r>
            <w:r w:rsidR="008C4144" w:rsidRPr="00947EC3">
              <w:rPr>
                <w:sz w:val="22"/>
                <w:szCs w:val="22"/>
              </w:rPr>
              <w:t xml:space="preserve"> (72,1%)</w:t>
            </w:r>
            <w:r w:rsidRPr="00947EC3">
              <w:rPr>
                <w:sz w:val="22"/>
                <w:szCs w:val="22"/>
              </w:rPr>
              <w:t>)</w:t>
            </w:r>
            <w:r w:rsidR="008C4144" w:rsidRPr="00947EC3">
              <w:rPr>
                <w:sz w:val="22"/>
                <w:szCs w:val="22"/>
              </w:rPr>
              <w:t xml:space="preserve">  и 6700 жителей республики.</w:t>
            </w:r>
          </w:p>
          <w:p w:rsidR="008C4144" w:rsidRPr="00947EC3" w:rsidRDefault="00AE7BE0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8C4144" w:rsidRPr="00947EC3">
              <w:rPr>
                <w:sz w:val="22"/>
                <w:szCs w:val="22"/>
              </w:rPr>
              <w:t>При проведении анализа условий ведения бизнеса в Чувашской Республике представителям бизнеса было предложено выбрать самое большое препятствие, с которым они сталкиваются в своей деятельности. Участникам исследования был предложен список типичных проблем, из которых они должны были выбрать не более одной проблемы.</w:t>
            </w:r>
            <w:r w:rsidRPr="00947EC3">
              <w:rPr>
                <w:sz w:val="22"/>
                <w:szCs w:val="22"/>
              </w:rPr>
              <w:t xml:space="preserve"> </w:t>
            </w:r>
            <w:proofErr w:type="gramStart"/>
            <w:r w:rsidR="008C4144" w:rsidRPr="00947EC3">
              <w:rPr>
                <w:sz w:val="22"/>
                <w:szCs w:val="22"/>
              </w:rPr>
              <w:t>В 2024 г</w:t>
            </w:r>
            <w:r w:rsidRPr="00947EC3">
              <w:rPr>
                <w:sz w:val="22"/>
                <w:szCs w:val="22"/>
              </w:rPr>
              <w:t>оду</w:t>
            </w:r>
            <w:r w:rsidR="008C4144" w:rsidRPr="00947EC3">
              <w:rPr>
                <w:sz w:val="22"/>
                <w:szCs w:val="22"/>
              </w:rPr>
              <w:t xml:space="preserve"> по сравнению с 2023 г</w:t>
            </w:r>
            <w:r w:rsidRPr="00947EC3">
              <w:rPr>
                <w:sz w:val="22"/>
                <w:szCs w:val="22"/>
              </w:rPr>
              <w:t>одом</w:t>
            </w:r>
            <w:r w:rsidR="008C4144" w:rsidRPr="00947EC3">
              <w:rPr>
                <w:sz w:val="22"/>
                <w:szCs w:val="22"/>
              </w:rPr>
              <w:t xml:space="preserve"> доля респондентов, которая не сталкивалась с препятствиями при ведении бизнеса увеличилась на 8,3% и составила 36,9%. Доля предприятий-респондентов, которые убеждены, что основным препятствием для ведения бизнеса или открытия бизнеса являются «высокие ставки налогообложения» составила 35,4%, следующим значимым препятствием предприятия отметили «нестабильность российского законодательства, регулирующего предпринимательскую деятельность» - 16,%. «Доступ к получению земельных участко</w:t>
            </w:r>
            <w:r w:rsidR="000D6A4C" w:rsidRPr="00947EC3">
              <w:rPr>
                <w:sz w:val="22"/>
                <w:szCs w:val="22"/>
              </w:rPr>
              <w:t>в</w:t>
            </w:r>
            <w:proofErr w:type="gramEnd"/>
            <w:r w:rsidR="000D6A4C" w:rsidRPr="00947EC3">
              <w:rPr>
                <w:sz w:val="22"/>
                <w:szCs w:val="22"/>
              </w:rPr>
              <w:t>» отметило  14,9% от количества</w:t>
            </w:r>
            <w:r w:rsidR="008C4144" w:rsidRPr="00947EC3">
              <w:rPr>
                <w:sz w:val="22"/>
                <w:szCs w:val="22"/>
              </w:rPr>
              <w:t xml:space="preserve"> </w:t>
            </w:r>
            <w:proofErr w:type="gramStart"/>
            <w:r w:rsidR="008C4144" w:rsidRPr="00947EC3">
              <w:rPr>
                <w:sz w:val="22"/>
                <w:szCs w:val="22"/>
              </w:rPr>
              <w:t>опрошенных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(против 26,7% в 2023 г</w:t>
            </w:r>
            <w:r w:rsidR="000D6A4C" w:rsidRPr="00947EC3">
              <w:rPr>
                <w:sz w:val="22"/>
                <w:szCs w:val="22"/>
              </w:rPr>
              <w:t>оду</w:t>
            </w:r>
            <w:r w:rsidR="008C4144" w:rsidRPr="00947EC3">
              <w:rPr>
                <w:sz w:val="22"/>
                <w:szCs w:val="22"/>
              </w:rPr>
              <w:t xml:space="preserve">). </w:t>
            </w:r>
            <w:r w:rsidR="000D6A4C" w:rsidRPr="00947EC3">
              <w:rPr>
                <w:sz w:val="22"/>
                <w:szCs w:val="22"/>
              </w:rPr>
              <w:t>Н</w:t>
            </w:r>
            <w:r w:rsidR="008C4144" w:rsidRPr="00947EC3">
              <w:rPr>
                <w:sz w:val="22"/>
                <w:szCs w:val="22"/>
              </w:rPr>
              <w:t xml:space="preserve">аблюдается существенное снижение доли предприятий-респондентов, которые отмечают коррупцию как негативный фактор для нормального ведения бизнеса (с 22,5% в 2023 г. до 6% в 2024 </w:t>
            </w:r>
            <w:r w:rsidR="008C4144" w:rsidRPr="00947EC3">
              <w:rPr>
                <w:sz w:val="22"/>
                <w:szCs w:val="22"/>
              </w:rPr>
              <w:lastRenderedPageBreak/>
              <w:t>г.). В 2024 г</w:t>
            </w:r>
            <w:r w:rsidR="000D6A4C" w:rsidRPr="00947EC3">
              <w:rPr>
                <w:sz w:val="22"/>
                <w:szCs w:val="22"/>
              </w:rPr>
              <w:t>оду</w:t>
            </w:r>
            <w:r w:rsidR="008C4144" w:rsidRPr="00947EC3">
              <w:rPr>
                <w:sz w:val="22"/>
                <w:szCs w:val="22"/>
              </w:rPr>
              <w:t xml:space="preserve"> по сравнению с 2023 г</w:t>
            </w:r>
            <w:r w:rsidR="000D6A4C" w:rsidRPr="00947EC3">
              <w:rPr>
                <w:sz w:val="22"/>
                <w:szCs w:val="22"/>
              </w:rPr>
              <w:t>одом</w:t>
            </w:r>
            <w:r w:rsidR="008C4144" w:rsidRPr="00947EC3">
              <w:rPr>
                <w:sz w:val="22"/>
                <w:szCs w:val="22"/>
              </w:rPr>
              <w:t xml:space="preserve"> снизилась доля предприятий-респондентов, которые выбрали такие варианты ответа, как «получение лицензии» и составила 7,9% (в 2023 г</w:t>
            </w:r>
            <w:r w:rsidR="000D6A4C" w:rsidRPr="00947EC3">
              <w:rPr>
                <w:sz w:val="22"/>
                <w:szCs w:val="22"/>
              </w:rPr>
              <w:t>оду</w:t>
            </w:r>
            <w:r w:rsidR="008C4144" w:rsidRPr="00947EC3">
              <w:rPr>
                <w:sz w:val="22"/>
                <w:szCs w:val="22"/>
              </w:rPr>
              <w:t xml:space="preserve"> 23,2%).</w:t>
            </w:r>
          </w:p>
          <w:p w:rsidR="008C4144" w:rsidRPr="00947EC3" w:rsidRDefault="000D6A4C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8C4144" w:rsidRPr="00947EC3">
              <w:rPr>
                <w:sz w:val="22"/>
                <w:szCs w:val="22"/>
              </w:rPr>
              <w:t>Отчет по результатам мониторинга административных барьеров и оценки состояния конкурентной среды на приоритетных и социально значимых рынках товаров и услуг Чувашской Республики в 2024 году размещен по адресу:</w:t>
            </w:r>
          </w:p>
          <w:p w:rsidR="008C4144" w:rsidRPr="00947EC3" w:rsidRDefault="008C4144" w:rsidP="000D6A4C">
            <w:pPr>
              <w:widowControl/>
              <w:adjustRightInd/>
              <w:spacing w:line="240" w:lineRule="auto"/>
              <w:textAlignment w:val="auto"/>
              <w:rPr>
                <w:color w:val="0070C0"/>
                <w:sz w:val="22"/>
                <w:szCs w:val="22"/>
              </w:rPr>
            </w:pPr>
            <w:r w:rsidRPr="00947EC3">
              <w:rPr>
                <w:color w:val="0070C0"/>
                <w:sz w:val="22"/>
                <w:szCs w:val="22"/>
              </w:rPr>
              <w:t>https://minec.cap.ru/action/activity/soc-econom-razvitie/konkurentnaya-politika/standart-razvitiya-konkurencii-v-subjektah-rossijsk/realizaciya-standarta-razvitiya-konkurencii-v-chuv/monitoring.</w:t>
            </w:r>
          </w:p>
          <w:p w:rsidR="00A16C69" w:rsidRPr="00947EC3" w:rsidRDefault="00A16C69" w:rsidP="000D6A4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</w:tr>
      <w:tr w:rsidR="00A16C69" w:rsidRPr="00947EC3" w:rsidTr="00BB58A7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Организация и проведение семинаров-совещаний с заказчиками Чувашской Республики по закупкам товаров, работ, услуг для обеспечения государственных и муниципальных нужд (далее - закупки) у субъектов малого предпринимательства, социально ориентированных некоммерческих организаций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8647" w:type="dxa"/>
            <w:shd w:val="clear" w:color="auto" w:fill="auto"/>
          </w:tcPr>
          <w:p w:rsidR="008C4144" w:rsidRPr="00947EC3" w:rsidRDefault="00BB58A7" w:rsidP="008C4144">
            <w:pPr>
              <w:pStyle w:val="ConsPlusNormal"/>
              <w:shd w:val="clear" w:color="FFFFFF" w:themeColor="background1" w:fill="FFFFFF" w:themeFill="background1"/>
              <w:tabs>
                <w:tab w:val="left" w:pos="283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По информации Госслужбы Чувашии по конкурентной политике и тарифам в</w:t>
            </w:r>
            <w:r w:rsidR="008C4144" w:rsidRPr="00947E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2024 году проведены следующие мероприятия в сфере закупок товаров, работ, услуг для обеспечения государственных и муниципальных нужд:</w:t>
            </w:r>
          </w:p>
          <w:p w:rsidR="008C4144" w:rsidRPr="00947EC3" w:rsidRDefault="008C4144" w:rsidP="008C4144">
            <w:pPr>
              <w:pStyle w:val="ConsPlusNormal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utoSpaceDE/>
              <w:autoSpaceDN/>
              <w:ind w:left="283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Вебинар</w:t>
            </w:r>
            <w:r w:rsidRPr="00947E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«Формирование финансовых документов с учетом положений постановления Правительства РФ № 60. Особенности интеграции РИС с системой исполнения бюджета».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Семинар</w:t>
            </w:r>
            <w:r w:rsidRPr="00947EC3">
              <w:rPr>
                <w:sz w:val="22"/>
                <w:szCs w:val="22"/>
              </w:rPr>
              <w:t xml:space="preserve"> «Контрактная система – 2024. Важные изменения. Типичные ошибки. Разъяснения фас России».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proofErr w:type="gramStart"/>
            <w:r w:rsidRPr="00947EC3">
              <w:rPr>
                <w:iCs/>
                <w:sz w:val="22"/>
                <w:szCs w:val="22"/>
              </w:rPr>
              <w:t>Прямой эфир</w:t>
            </w:r>
            <w:r w:rsidRPr="00947EC3">
              <w:rPr>
                <w:sz w:val="22"/>
                <w:szCs w:val="22"/>
              </w:rPr>
              <w:t xml:space="preserve"> «Прозрачные </w:t>
            </w:r>
            <w:proofErr w:type="spellStart"/>
            <w:r w:rsidRPr="00947EC3">
              <w:rPr>
                <w:sz w:val="22"/>
                <w:szCs w:val="22"/>
              </w:rPr>
              <w:t>госзакупки</w:t>
            </w:r>
            <w:proofErr w:type="spellEnd"/>
            <w:r w:rsidRPr="00947EC3">
              <w:rPr>
                <w:sz w:val="22"/>
                <w:szCs w:val="22"/>
              </w:rPr>
              <w:t xml:space="preserve"> – основа успешной реализации нацпроектов».</w:t>
            </w:r>
            <w:proofErr w:type="gramEnd"/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Семинар</w:t>
            </w:r>
            <w:r w:rsidRPr="00947EC3">
              <w:rPr>
                <w:sz w:val="22"/>
                <w:szCs w:val="22"/>
              </w:rPr>
              <w:t xml:space="preserve"> «Закупки по Закону № 44-ФЗ: актуальная практика и образ изменений».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Вебинар</w:t>
            </w:r>
            <w:r w:rsidRPr="00947EC3">
              <w:rPr>
                <w:sz w:val="22"/>
                <w:szCs w:val="22"/>
              </w:rPr>
              <w:t xml:space="preserve"> «Переход на структурированный контракт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Семинар-совещание</w:t>
            </w:r>
            <w:r w:rsidRPr="00947EC3">
              <w:rPr>
                <w:sz w:val="22"/>
                <w:szCs w:val="22"/>
              </w:rPr>
              <w:t xml:space="preserve"> «</w:t>
            </w:r>
            <w:proofErr w:type="spellStart"/>
            <w:r w:rsidRPr="00947EC3">
              <w:rPr>
                <w:sz w:val="22"/>
                <w:szCs w:val="22"/>
              </w:rPr>
              <w:t>Цифровизация</w:t>
            </w:r>
            <w:proofErr w:type="spellEnd"/>
            <w:r w:rsidRPr="00947EC3">
              <w:rPr>
                <w:sz w:val="22"/>
                <w:szCs w:val="22"/>
              </w:rPr>
              <w:t>» контрактной системы. Импортозамещение в контрактной системе. Сложные вопросы применения».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Совещание в формате ВКС</w:t>
            </w:r>
            <w:r w:rsidRPr="00947EC3">
              <w:rPr>
                <w:sz w:val="22"/>
                <w:szCs w:val="22"/>
              </w:rPr>
              <w:t xml:space="preserve"> с главами администраций муниципальных и городских округов Чувашской Республики по вопросам контрактации за счет средств федерального бюджета  по состоянию на 01 июля 2024 года.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Семинар-совещание</w:t>
            </w:r>
            <w:r w:rsidRPr="00947EC3">
              <w:rPr>
                <w:sz w:val="22"/>
                <w:szCs w:val="22"/>
              </w:rPr>
              <w:t xml:space="preserve">  «Закупки: были. Есть и </w:t>
            </w:r>
            <w:proofErr w:type="gramStart"/>
            <w:r w:rsidRPr="00947EC3">
              <w:rPr>
                <w:sz w:val="22"/>
                <w:szCs w:val="22"/>
              </w:rPr>
              <w:t>что-будет</w:t>
            </w:r>
            <w:proofErr w:type="gramEnd"/>
            <w:r w:rsidRPr="00947EC3">
              <w:rPr>
                <w:sz w:val="22"/>
                <w:szCs w:val="22"/>
              </w:rPr>
              <w:t>».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Вебинар</w:t>
            </w:r>
            <w:r w:rsidRPr="00947EC3">
              <w:rPr>
                <w:sz w:val="22"/>
                <w:szCs w:val="22"/>
              </w:rPr>
              <w:t xml:space="preserve"> «Сложные вопросы по исполнению контрактов и ведению претензионной работы»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Вебинар</w:t>
            </w:r>
            <w:r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iCs/>
                <w:sz w:val="22"/>
                <w:szCs w:val="22"/>
              </w:rPr>
              <w:t>в формате ВКС</w:t>
            </w:r>
            <w:r w:rsidRPr="00947EC3">
              <w:rPr>
                <w:sz w:val="22"/>
                <w:szCs w:val="22"/>
              </w:rPr>
              <w:t xml:space="preserve"> для </w:t>
            </w:r>
            <w:proofErr w:type="gramStart"/>
            <w:r w:rsidRPr="00947EC3">
              <w:rPr>
                <w:sz w:val="22"/>
                <w:szCs w:val="22"/>
              </w:rPr>
              <w:t>обучения государственных заказчиков по работе</w:t>
            </w:r>
            <w:proofErr w:type="gramEnd"/>
            <w:r w:rsidRPr="00947EC3">
              <w:rPr>
                <w:sz w:val="22"/>
                <w:szCs w:val="22"/>
              </w:rPr>
              <w:t xml:space="preserve"> в системе Электронный магазин закупок малого объема Чувашской Республики. 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Вебинар в формате ВКС</w:t>
            </w:r>
            <w:r w:rsidRPr="00947EC3">
              <w:rPr>
                <w:sz w:val="22"/>
                <w:szCs w:val="22"/>
              </w:rPr>
              <w:t xml:space="preserve"> для </w:t>
            </w:r>
            <w:proofErr w:type="gramStart"/>
            <w:r w:rsidRPr="00947EC3">
              <w:rPr>
                <w:sz w:val="22"/>
                <w:szCs w:val="22"/>
              </w:rPr>
              <w:t>обучения муниципальных заказчиков по работе</w:t>
            </w:r>
            <w:proofErr w:type="gramEnd"/>
            <w:r w:rsidRPr="00947EC3">
              <w:rPr>
                <w:sz w:val="22"/>
                <w:szCs w:val="22"/>
              </w:rPr>
              <w:t xml:space="preserve"> в системе Электронный магазин закупок малого объема Чувашской Республики. </w:t>
            </w:r>
          </w:p>
          <w:p w:rsidR="008C4144" w:rsidRPr="00947EC3" w:rsidRDefault="008C4144" w:rsidP="008C4144">
            <w:pPr>
              <w:pStyle w:val="a4"/>
              <w:numPr>
                <w:ilvl w:val="0"/>
                <w:numId w:val="6"/>
              </w:numPr>
              <w:shd w:val="clear" w:color="FFFFFF" w:themeColor="background1" w:fill="FFFFFF" w:themeFill="background1"/>
              <w:tabs>
                <w:tab w:val="left" w:pos="283"/>
              </w:tabs>
              <w:adjustRightInd/>
              <w:spacing w:line="240" w:lineRule="auto"/>
              <w:ind w:left="283" w:firstLine="0"/>
              <w:textAlignment w:val="auto"/>
              <w:rPr>
                <w:sz w:val="22"/>
                <w:szCs w:val="22"/>
              </w:rPr>
            </w:pPr>
            <w:r w:rsidRPr="00947EC3">
              <w:rPr>
                <w:iCs/>
                <w:sz w:val="22"/>
                <w:szCs w:val="22"/>
              </w:rPr>
              <w:t>Вебинар</w:t>
            </w:r>
            <w:r w:rsidRPr="00947EC3">
              <w:rPr>
                <w:sz w:val="22"/>
                <w:szCs w:val="22"/>
              </w:rPr>
              <w:t xml:space="preserve"> по вопросам размещения годовых отчетов о закупках у МСП по итогам 2024 года.</w:t>
            </w:r>
          </w:p>
          <w:p w:rsidR="008C4144" w:rsidRPr="00947EC3" w:rsidRDefault="008C4144" w:rsidP="00BB58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BB58A7"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Во всех вышеуказанных семинарах и вебинарах приняли участие сотрудники исполнительных органов Чувашской Республики. 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На мероприятиях обсуждались 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 по закупкам товаров, работ, услуг для обеспечения государственных и муниципальных нужд у субъектов </w:t>
            </w:r>
            <w:r w:rsidR="00CF6D77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>, социально ориентированных некоммерческих организаций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16C69" w:rsidRPr="00947EC3" w:rsidRDefault="008C4144" w:rsidP="008C41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    Доля закупок для государственных и муниципальных нужд среди субъектов малого предпринимательства по итогам 2024 года составила 55,5 %.</w:t>
            </w:r>
          </w:p>
          <w:p w:rsidR="00BB58A7" w:rsidRPr="00947EC3" w:rsidRDefault="00BB58A7" w:rsidP="008C41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   Кроме того, сами исполнительные органы Чувашской Республики проводят семинары-совещания по вышеуказанной тематике:</w:t>
            </w:r>
          </w:p>
          <w:p w:rsidR="00E638D2" w:rsidRPr="00947EC3" w:rsidRDefault="00BB58A7" w:rsidP="004659A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    - Минтруд</w:t>
            </w:r>
            <w:r w:rsidR="00947EC3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Чувашии </w:t>
            </w:r>
            <w:r w:rsidR="004659AE" w:rsidRPr="00947EC3">
              <w:rPr>
                <w:rFonts w:ascii="Times New Roman" w:hAnsi="Times New Roman" w:cs="Times New Roman"/>
                <w:sz w:val="22"/>
                <w:szCs w:val="22"/>
              </w:rPr>
              <w:t>в 2024 г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оду </w:t>
            </w:r>
            <w:r w:rsidR="004659AE" w:rsidRPr="00947EC3">
              <w:rPr>
                <w:rFonts w:ascii="Times New Roman" w:hAnsi="Times New Roman" w:cs="Times New Roman"/>
                <w:sz w:val="22"/>
                <w:szCs w:val="22"/>
              </w:rPr>
              <w:t>проведено 8 семинаров с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4659AE"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специалистами и руководителями подведомственных учреждений Минтруда Чувашии. </w:t>
            </w:r>
          </w:p>
          <w:p w:rsidR="00E638D2" w:rsidRPr="00947EC3" w:rsidRDefault="00BB58A7" w:rsidP="00E638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     - Минприроды Чувашии п</w:t>
            </w:r>
            <w:r w:rsidR="00E638D2"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роведен семинар в режиме ВКС с подведомственными учреждениями Министерства природных ресурсов и экологии Чувашской Республики. Ссылка: </w:t>
            </w:r>
          </w:p>
          <w:p w:rsidR="00E638D2" w:rsidRPr="00947EC3" w:rsidRDefault="00766C32" w:rsidP="00E638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E638D2" w:rsidRPr="00947EC3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https://minpriroda.cap.ru/news/2025/04/24/seminar-soveschanie-na-te</w:t>
              </w:r>
            </w:hyperlink>
          </w:p>
          <w:p w:rsidR="00E638D2" w:rsidRPr="00947EC3" w:rsidRDefault="00BB58A7" w:rsidP="00E638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7E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- </w:t>
            </w:r>
            <w:r w:rsidR="00E638D2" w:rsidRPr="00947EC3">
              <w:rPr>
                <w:rFonts w:ascii="Times New Roman" w:hAnsi="Times New Roman" w:cs="Times New Roman"/>
                <w:sz w:val="22"/>
                <w:szCs w:val="22"/>
              </w:rPr>
              <w:t>Минкультуры</w:t>
            </w:r>
            <w:r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Чувашии</w:t>
            </w:r>
            <w:r w:rsidR="00E638D2" w:rsidRPr="00947EC3">
              <w:rPr>
                <w:rFonts w:ascii="Times New Roman" w:hAnsi="Times New Roman" w:cs="Times New Roman"/>
                <w:sz w:val="22"/>
                <w:szCs w:val="22"/>
              </w:rPr>
              <w:t xml:space="preserve"> ежеквартально проводит семинары-совещания с подведомственными учреждениями по закупкам товаров, работ, услуг для обеспечения государственных и муниципальных нужд (далее - закупки) у субъектов малого предпринимательства, социально ориентированных некоммерческих организаций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659AE" w:rsidRPr="00947EC3" w:rsidRDefault="004659AE" w:rsidP="008C414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Проведение конкурса «Марка качества Чувашской Республики»</w:t>
            </w:r>
          </w:p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5F1047" w:rsidRPr="00947EC3" w:rsidRDefault="00BB58A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  По информации </w:t>
            </w:r>
            <w:r w:rsidR="005F1047" w:rsidRPr="00947EC3">
              <w:rPr>
                <w:sz w:val="22"/>
                <w:szCs w:val="22"/>
              </w:rPr>
              <w:t>Минпром</w:t>
            </w:r>
            <w:r w:rsidRPr="00947EC3">
              <w:rPr>
                <w:sz w:val="22"/>
                <w:szCs w:val="22"/>
              </w:rPr>
              <w:t>энерго Чувашии</w:t>
            </w:r>
            <w:r w:rsidRPr="00947EC3">
              <w:rPr>
                <w:b/>
                <w:sz w:val="22"/>
                <w:szCs w:val="22"/>
              </w:rPr>
              <w:t xml:space="preserve"> </w:t>
            </w:r>
            <w:r w:rsidR="005F1047" w:rsidRPr="00947EC3">
              <w:rPr>
                <w:sz w:val="22"/>
                <w:szCs w:val="22"/>
              </w:rPr>
              <w:t xml:space="preserve">6 декабря 2024 г. в г. Чебоксары в </w:t>
            </w:r>
            <w:r w:rsidRPr="00947EC3">
              <w:rPr>
                <w:sz w:val="22"/>
                <w:szCs w:val="22"/>
              </w:rPr>
              <w:t>г</w:t>
            </w:r>
            <w:r w:rsidR="005F1047" w:rsidRPr="00947EC3">
              <w:rPr>
                <w:sz w:val="22"/>
                <w:szCs w:val="22"/>
              </w:rPr>
              <w:t xml:space="preserve">остинице </w:t>
            </w:r>
            <w:r w:rsidRPr="00947EC3">
              <w:rPr>
                <w:sz w:val="22"/>
                <w:szCs w:val="22"/>
              </w:rPr>
              <w:t>«</w:t>
            </w:r>
            <w:r w:rsidR="005F1047" w:rsidRPr="00947EC3">
              <w:rPr>
                <w:sz w:val="22"/>
                <w:szCs w:val="22"/>
              </w:rPr>
              <w:t>Россия</w:t>
            </w:r>
            <w:r w:rsidRPr="00947EC3">
              <w:rPr>
                <w:sz w:val="22"/>
                <w:szCs w:val="22"/>
              </w:rPr>
              <w:t>»</w:t>
            </w:r>
            <w:r w:rsidR="005F1047" w:rsidRPr="00947EC3">
              <w:rPr>
                <w:sz w:val="22"/>
                <w:szCs w:val="22"/>
              </w:rPr>
              <w:t xml:space="preserve"> состоялся XX Межрегиональный форум «Стратегия и практика успешного бизнеса», посвященный Всемирному Дню качества и Европейской неделе качества. </w:t>
            </w:r>
            <w:proofErr w:type="gramStart"/>
            <w:r w:rsidR="005F1047" w:rsidRPr="00947EC3">
              <w:rPr>
                <w:sz w:val="22"/>
                <w:szCs w:val="22"/>
              </w:rPr>
              <w:t>В рамках форума Глава Чувашии выступил с приветственным словом, министр промышленности и энергетики Чувашской Республики вручил награды лауреатам и финалистам республиканского конкурса «Марка качества Чувашской Республики», а также лауреатам и финалистам республиканского конкурса на соискание премии Главы Чувашской Республики в области социальной ответственности, и лауреатам Всероссийского конкурса «100 лучших товаров России».</w:t>
            </w:r>
            <w:proofErr w:type="gramEnd"/>
          </w:p>
          <w:p w:rsidR="005F1047" w:rsidRPr="00947EC3" w:rsidRDefault="00BB58A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5F1047" w:rsidRPr="00947EC3">
              <w:rPr>
                <w:sz w:val="22"/>
                <w:szCs w:val="22"/>
              </w:rPr>
              <w:t>Форум прошел в очном формате, с докладами выступили эксперты в области качества, в том числе</w:t>
            </w:r>
            <w:r w:rsidRPr="00947EC3">
              <w:rPr>
                <w:sz w:val="22"/>
                <w:szCs w:val="22"/>
              </w:rPr>
              <w:t>,</w:t>
            </w:r>
            <w:r w:rsidR="005F1047" w:rsidRPr="00947EC3">
              <w:rPr>
                <w:sz w:val="22"/>
                <w:szCs w:val="22"/>
              </w:rPr>
              <w:t xml:space="preserve"> иногородние специалисты. </w:t>
            </w:r>
            <w:r w:rsidRPr="00947EC3">
              <w:rPr>
                <w:sz w:val="22"/>
                <w:szCs w:val="22"/>
              </w:rPr>
              <w:t>Ч</w:t>
            </w:r>
            <w:r w:rsidR="005F1047" w:rsidRPr="00947EC3">
              <w:rPr>
                <w:sz w:val="22"/>
                <w:szCs w:val="22"/>
              </w:rPr>
              <w:t>исло участников в очном формате – 100 человек.</w:t>
            </w:r>
          </w:p>
          <w:p w:rsidR="005F1047" w:rsidRPr="00947EC3" w:rsidRDefault="00BB58A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5F1047" w:rsidRPr="00947EC3">
              <w:rPr>
                <w:sz w:val="22"/>
                <w:szCs w:val="22"/>
              </w:rPr>
              <w:t>По информации Всероссийской организации качества активно ведется комплексная работа по вопросам качества в Российской Федерации, в том числе, в Чувашской Республике.</w:t>
            </w:r>
          </w:p>
          <w:p w:rsidR="005F1047" w:rsidRPr="00947EC3" w:rsidRDefault="00BB58A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В 2024 году</w:t>
            </w:r>
            <w:r w:rsidR="005F1047" w:rsidRPr="00947EC3">
              <w:rPr>
                <w:sz w:val="22"/>
                <w:szCs w:val="22"/>
              </w:rPr>
              <w:t xml:space="preserve"> прием заявок и документов на участие в конкурсе «Марка качества Чувашской Республики» проводился с 06.09.2024 по 15.11.2024. В конкурсе приняли участие 40 предприятий и организаций Чувашской Республики различных форм </w:t>
            </w:r>
            <w:r w:rsidR="005F1047" w:rsidRPr="00947EC3">
              <w:rPr>
                <w:sz w:val="22"/>
                <w:szCs w:val="22"/>
              </w:rPr>
              <w:lastRenderedPageBreak/>
              <w:t>собственности, было подано 42 заявки.</w:t>
            </w:r>
          </w:p>
          <w:p w:rsidR="005F1047" w:rsidRPr="00947EC3" w:rsidRDefault="00BB58A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В 2024 г. Конкурс проводился в следующих номинациях:</w:t>
            </w:r>
          </w:p>
          <w:p w:rsidR="005F1047" w:rsidRPr="00947EC3" w:rsidRDefault="005F1047" w:rsidP="005F1047">
            <w:pPr>
              <w:tabs>
                <w:tab w:val="left" w:pos="17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•</w:t>
            </w:r>
            <w:r w:rsidRPr="00947EC3">
              <w:rPr>
                <w:sz w:val="22"/>
                <w:szCs w:val="22"/>
              </w:rPr>
              <w:tab/>
              <w:t xml:space="preserve"> продовольственные товары;</w:t>
            </w:r>
          </w:p>
          <w:p w:rsidR="005F1047" w:rsidRPr="00947EC3" w:rsidRDefault="005F1047" w:rsidP="005F1047">
            <w:pPr>
              <w:tabs>
                <w:tab w:val="left" w:pos="17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•</w:t>
            </w:r>
            <w:r w:rsidRPr="00947EC3">
              <w:rPr>
                <w:sz w:val="22"/>
                <w:szCs w:val="22"/>
              </w:rPr>
              <w:tab/>
              <w:t xml:space="preserve"> промышленные товары для населения;</w:t>
            </w:r>
          </w:p>
          <w:p w:rsidR="005F1047" w:rsidRPr="00947EC3" w:rsidRDefault="005F104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•   продукция производственно-технического назначения;</w:t>
            </w:r>
          </w:p>
          <w:p w:rsidR="005F1047" w:rsidRPr="00947EC3" w:rsidRDefault="005F104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•   услуги;</w:t>
            </w:r>
          </w:p>
          <w:p w:rsidR="005F1047" w:rsidRPr="00947EC3" w:rsidRDefault="005F1047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•   образовательные услуги.</w:t>
            </w:r>
          </w:p>
          <w:p w:rsidR="00A16C69" w:rsidRPr="00947EC3" w:rsidRDefault="005F1047" w:rsidP="005F1047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10 участников Конкурса стали лауреатами Конкурса.</w:t>
            </w:r>
          </w:p>
          <w:p w:rsidR="0073254F" w:rsidRPr="00947EC3" w:rsidRDefault="0073254F" w:rsidP="005F1047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</w:tr>
      <w:tr w:rsidR="00A16C69" w:rsidRPr="00947EC3" w:rsidTr="005F1047">
        <w:trPr>
          <w:trHeight w:val="978"/>
        </w:trPr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Организация участия чувашских товаропроизводителей в ярмарках, выставках-продажах сельскохозяйственной продукции </w:t>
            </w:r>
          </w:p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5F1047" w:rsidRPr="00947EC3" w:rsidRDefault="005F1047" w:rsidP="005F1047">
            <w:pPr>
              <w:pStyle w:val="11"/>
              <w:ind w:firstLine="31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47EC3">
              <w:rPr>
                <w:rFonts w:ascii="Times New Roman" w:hAnsi="Times New Roman"/>
                <w:sz w:val="22"/>
                <w:szCs w:val="22"/>
              </w:rPr>
              <w:t xml:space="preserve">Минэкономразвития Чувашии совместно с АУ Чувашской Республики «РБИ» проведен республиканский конкурс </w:t>
            </w:r>
            <w:r w:rsidRPr="00947EC3">
              <w:rPr>
                <w:rFonts w:ascii="Times New Roman" w:hAnsi="Times New Roman"/>
                <w:color w:val="000000"/>
                <w:sz w:val="22"/>
                <w:szCs w:val="22"/>
              </w:rPr>
              <w:t>лучших практик разноформатной торговли</w:t>
            </w:r>
            <w:r w:rsidRPr="00947EC3">
              <w:rPr>
                <w:rFonts w:ascii="Times New Roman" w:hAnsi="Times New Roman"/>
                <w:sz w:val="22"/>
                <w:szCs w:val="22"/>
              </w:rPr>
              <w:t xml:space="preserve"> «Торговля Чувашии»</w:t>
            </w:r>
            <w:r w:rsidR="00A02F1B" w:rsidRPr="00947EC3">
              <w:rPr>
                <w:rFonts w:ascii="Times New Roman" w:hAnsi="Times New Roman"/>
                <w:sz w:val="22"/>
                <w:szCs w:val="22"/>
              </w:rPr>
              <w:t>, в котором</w:t>
            </w:r>
            <w:r w:rsidRPr="00947EC3">
              <w:rPr>
                <w:rFonts w:ascii="Times New Roman" w:hAnsi="Times New Roman"/>
                <w:sz w:val="22"/>
                <w:szCs w:val="22"/>
              </w:rPr>
              <w:t xml:space="preserve"> приняли участие 45 организаций республики. </w:t>
            </w:r>
            <w:proofErr w:type="gramEnd"/>
          </w:p>
          <w:p w:rsidR="005F1047" w:rsidRPr="00947EC3" w:rsidRDefault="005F1047" w:rsidP="005F1047">
            <w:pPr>
              <w:spacing w:line="240" w:lineRule="auto"/>
              <w:ind w:firstLine="274"/>
              <w:contextualSpacing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 сентябре на Красной площади г.</w:t>
            </w:r>
            <w:r w:rsidR="00DA1D83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Чебоксары в рамках Международного Форума потребительской кооперации проведена универсальная ярмарка, в которой  приняли участие организации Чувашпотребсоюза с экспозицией «Покупай чувашское» (предприятия и НХП Чувашии в количестве 7 шатров).</w:t>
            </w:r>
          </w:p>
          <w:p w:rsidR="005F1047" w:rsidRPr="00947EC3" w:rsidRDefault="005F1047" w:rsidP="005F1047">
            <w:pPr>
              <w:spacing w:line="240" w:lineRule="auto"/>
              <w:ind w:firstLine="274"/>
              <w:contextualSpacing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 ноябре в рамках торгово-закупочной сессии «День поставщика» осуществлена выставка-продажа продукции местных производителей, организована переговорная площадка по взаимодействию местных производителей с торговыми сетями.</w:t>
            </w:r>
          </w:p>
          <w:p w:rsidR="005F1047" w:rsidRPr="00947EC3" w:rsidRDefault="00DA1D83" w:rsidP="005F1047">
            <w:pPr>
              <w:tabs>
                <w:tab w:val="left" w:pos="1418"/>
                <w:tab w:val="left" w:pos="7655"/>
              </w:tabs>
              <w:spacing w:line="240" w:lineRule="auto"/>
              <w:ind w:firstLine="283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По информации Минсельхоза Чувашии в</w:t>
            </w:r>
            <w:r w:rsidR="005F1047" w:rsidRPr="00947EC3">
              <w:rPr>
                <w:sz w:val="22"/>
                <w:szCs w:val="22"/>
              </w:rPr>
              <w:t xml:space="preserve"> целях поддержки местных товаропроизводителей</w:t>
            </w:r>
            <w:r w:rsidRPr="00947EC3">
              <w:rPr>
                <w:sz w:val="22"/>
                <w:szCs w:val="22"/>
              </w:rPr>
              <w:t xml:space="preserve"> и</w:t>
            </w:r>
            <w:r w:rsidR="005F1047" w:rsidRPr="00947EC3">
              <w:rPr>
                <w:sz w:val="22"/>
                <w:szCs w:val="22"/>
              </w:rPr>
              <w:t xml:space="preserve"> снабжения жителей Чувашской Республики сельскохозяйственной продукцией, в 2024 году проводились выставки</w:t>
            </w:r>
            <w:r w:rsidRPr="00947EC3">
              <w:rPr>
                <w:sz w:val="22"/>
                <w:szCs w:val="22"/>
              </w:rPr>
              <w:t>-</w:t>
            </w:r>
            <w:r w:rsidR="005F1047" w:rsidRPr="00947EC3">
              <w:rPr>
                <w:sz w:val="22"/>
                <w:szCs w:val="22"/>
              </w:rPr>
              <w:t xml:space="preserve">продажи, а также ярмарки выходного дня: «Весна - 2024», «Дары Осени - 2024», «Вкусная пятница». </w:t>
            </w:r>
          </w:p>
          <w:p w:rsidR="005F1047" w:rsidRPr="00947EC3" w:rsidRDefault="005F1047" w:rsidP="005F1047">
            <w:pPr>
              <w:tabs>
                <w:tab w:val="left" w:pos="1418"/>
                <w:tab w:val="left" w:pos="7655"/>
              </w:tabs>
              <w:spacing w:line="240" w:lineRule="auto"/>
              <w:ind w:firstLine="283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В период проведения месячника на </w:t>
            </w:r>
            <w:r w:rsidR="00A02F1B" w:rsidRPr="00947EC3">
              <w:rPr>
                <w:sz w:val="22"/>
                <w:szCs w:val="22"/>
              </w:rPr>
              <w:t xml:space="preserve">специальных торговых площадках </w:t>
            </w:r>
            <w:r w:rsidRPr="00947EC3">
              <w:rPr>
                <w:sz w:val="22"/>
                <w:szCs w:val="22"/>
              </w:rPr>
              <w:t>всем желающим производителям сельскохозяйственной продукции, в том числе подсобным хозяйствам</w:t>
            </w:r>
            <w:r w:rsidR="00A02F1B" w:rsidRPr="00947EC3">
              <w:rPr>
                <w:sz w:val="22"/>
                <w:szCs w:val="22"/>
              </w:rPr>
              <w:t>,</w:t>
            </w:r>
            <w:r w:rsidRPr="00947EC3">
              <w:rPr>
                <w:sz w:val="22"/>
                <w:szCs w:val="22"/>
              </w:rPr>
              <w:t xml:space="preserve"> предоставля</w:t>
            </w:r>
            <w:r w:rsidR="00A02F1B" w:rsidRPr="00947EC3">
              <w:rPr>
                <w:sz w:val="22"/>
                <w:szCs w:val="22"/>
              </w:rPr>
              <w:t>лась</w:t>
            </w:r>
            <w:r w:rsidRPr="00947EC3">
              <w:rPr>
                <w:sz w:val="22"/>
                <w:szCs w:val="22"/>
              </w:rPr>
              <w:t xml:space="preserve"> возможность реализовать свою продукцию. </w:t>
            </w:r>
            <w:r w:rsidR="00A02F1B" w:rsidRPr="00947EC3">
              <w:rPr>
                <w:sz w:val="22"/>
                <w:szCs w:val="22"/>
              </w:rPr>
              <w:t>М</w:t>
            </w:r>
            <w:r w:rsidRPr="00947EC3">
              <w:rPr>
                <w:sz w:val="22"/>
                <w:szCs w:val="22"/>
              </w:rPr>
              <w:t>еста для торговли предоставля</w:t>
            </w:r>
            <w:r w:rsidR="00A02F1B" w:rsidRPr="00947EC3">
              <w:rPr>
                <w:sz w:val="22"/>
                <w:szCs w:val="22"/>
              </w:rPr>
              <w:t>лись</w:t>
            </w:r>
            <w:r w:rsidRPr="00947EC3">
              <w:rPr>
                <w:sz w:val="22"/>
                <w:szCs w:val="22"/>
              </w:rPr>
              <w:t xml:space="preserve"> бесплатно по выходным дням (по субботам и воскресеньям).</w:t>
            </w:r>
          </w:p>
          <w:p w:rsidR="005F1047" w:rsidRPr="00947EC3" w:rsidRDefault="005F1047" w:rsidP="00DA1D83">
            <w:pPr>
              <w:tabs>
                <w:tab w:val="left" w:pos="1418"/>
                <w:tab w:val="left" w:pos="7655"/>
              </w:tabs>
              <w:spacing w:line="240" w:lineRule="auto"/>
              <w:ind w:firstLine="283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 ярмарочных продажах в г. Чебоксары приняли участие более 60 товаропроизводителей: сельскохозяйственные организации, крестьянско-фермерские хозяйства Чувашской Республики, граждане, ведущие личное подсобное хозяйство из Чебоксарского, Мариинско-Посадского, Моргаушского, Комсомольского, Красноармейского муниципальных округов, организации  Чувашпотребсоюза, представители пищевых и перерабатывающих предприятий.</w:t>
            </w:r>
            <w:r w:rsidR="00DA1D83" w:rsidRPr="00947EC3">
              <w:rPr>
                <w:sz w:val="22"/>
                <w:szCs w:val="22"/>
              </w:rPr>
              <w:t xml:space="preserve"> </w:t>
            </w:r>
            <w:proofErr w:type="gramStart"/>
            <w:r w:rsidRPr="00947EC3">
              <w:rPr>
                <w:sz w:val="22"/>
                <w:szCs w:val="22"/>
              </w:rPr>
              <w:t>Покупателям предлагались: картофель, лук репчатый, морковь, огурцы, капуста, свекла, рыба, мясная и молочная продукция, яйца куриные, растительное масло, крупы, мука, мед, хлебобулочные изделия, напитки, саженцы, рассада  и пр.</w:t>
            </w:r>
            <w:proofErr w:type="gramEnd"/>
          </w:p>
          <w:p w:rsidR="0032054B" w:rsidRPr="00947EC3" w:rsidRDefault="00DA1D83" w:rsidP="0032054B">
            <w:pPr>
              <w:tabs>
                <w:tab w:val="left" w:pos="1418"/>
                <w:tab w:val="left" w:pos="7655"/>
              </w:tabs>
              <w:spacing w:line="240" w:lineRule="auto"/>
              <w:ind w:firstLine="45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По информации Администрации г. Чебоксары в</w:t>
            </w:r>
            <w:r w:rsidR="0032054B" w:rsidRPr="00947EC3">
              <w:rPr>
                <w:sz w:val="22"/>
                <w:szCs w:val="22"/>
              </w:rPr>
              <w:t xml:space="preserve"> 2024 году в целях поддержки местных товаропроизводителей и насыщения рынка города сельскохозяйственной продукцией напрямую от производителей администрацией города Чебоксары принято участие в организации и проведении XVI Межрегиональной отраслевой выставки </w:t>
            </w:r>
            <w:r w:rsidR="0032054B" w:rsidRPr="00947EC3">
              <w:rPr>
                <w:sz w:val="22"/>
                <w:szCs w:val="22"/>
              </w:rPr>
              <w:lastRenderedPageBreak/>
              <w:t>«Картофель-2024» (29 февраля - 1 марта 2024 года в МТВ-Центре</w:t>
            </w:r>
            <w:r w:rsidR="00A02F1B" w:rsidRPr="00947EC3">
              <w:rPr>
                <w:sz w:val="22"/>
                <w:szCs w:val="22"/>
              </w:rPr>
              <w:t>),</w:t>
            </w:r>
            <w:r w:rsidR="0032054B" w:rsidRPr="00947EC3">
              <w:rPr>
                <w:sz w:val="22"/>
                <w:szCs w:val="22"/>
              </w:rPr>
              <w:t xml:space="preserve"> </w:t>
            </w:r>
            <w:proofErr w:type="gramStart"/>
            <w:r w:rsidR="0032054B" w:rsidRPr="00947EC3">
              <w:rPr>
                <w:sz w:val="22"/>
                <w:szCs w:val="22"/>
              </w:rPr>
              <w:t>которую</w:t>
            </w:r>
            <w:proofErr w:type="gramEnd"/>
            <w:r w:rsidR="0032054B" w:rsidRPr="00947EC3">
              <w:rPr>
                <w:sz w:val="22"/>
                <w:szCs w:val="22"/>
              </w:rPr>
              <w:t xml:space="preserve"> посетили более 10 тысяч человек. В целях обеспечения горожан качественной сельскохозяйственной продукцией и посевным материалом была организована продажа семенного картофеля российской и зарубежной селекции. Покупателям было предложено порядка 26 сортов картофеля от 6 сельскохозяйственных производителей из Моргаушского, Цивильского, Яльчикского муниципальных округов Чувашии, г.</w:t>
            </w:r>
            <w:r w:rsidRPr="00947EC3">
              <w:rPr>
                <w:sz w:val="22"/>
                <w:szCs w:val="22"/>
              </w:rPr>
              <w:t xml:space="preserve"> </w:t>
            </w:r>
            <w:r w:rsidR="0032054B" w:rsidRPr="00947EC3">
              <w:rPr>
                <w:sz w:val="22"/>
                <w:szCs w:val="22"/>
              </w:rPr>
              <w:t>Москва и г.</w:t>
            </w:r>
            <w:r w:rsidRPr="00947EC3">
              <w:rPr>
                <w:sz w:val="22"/>
                <w:szCs w:val="22"/>
              </w:rPr>
              <w:t xml:space="preserve"> </w:t>
            </w:r>
            <w:r w:rsidR="0032054B" w:rsidRPr="00947EC3">
              <w:rPr>
                <w:sz w:val="22"/>
                <w:szCs w:val="22"/>
              </w:rPr>
              <w:t>Нижний Новгород. За два дня работы отраслевой выставки было реализовано более 44 тонн семенного картофеля по цене от 30 до 50 рублей за килограмм в зависимости от сорта и класса репродукции.</w:t>
            </w:r>
          </w:p>
          <w:p w:rsidR="00DA1D83" w:rsidRPr="00947EC3" w:rsidRDefault="00DA1D83" w:rsidP="00A02F1B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32054B" w:rsidRPr="00947EC3">
              <w:rPr>
                <w:sz w:val="22"/>
                <w:szCs w:val="22"/>
              </w:rPr>
              <w:t>В целях расширения ассортимента продуктов питания чувашского производства, пользующихся большим покупательским спросом, администрацией города Чебоксары утверждено постановление от 21.11.2023 №</w:t>
            </w:r>
            <w:r w:rsidRPr="00947EC3">
              <w:rPr>
                <w:sz w:val="22"/>
                <w:szCs w:val="22"/>
              </w:rPr>
              <w:t xml:space="preserve"> </w:t>
            </w:r>
            <w:r w:rsidR="0032054B" w:rsidRPr="00947EC3">
              <w:rPr>
                <w:sz w:val="22"/>
                <w:szCs w:val="22"/>
              </w:rPr>
              <w:t xml:space="preserve">4244 «Об утверждении перечня ярмарок, планируемых к проведению в 2024 году». </w:t>
            </w:r>
            <w:r w:rsidRPr="00947EC3">
              <w:rPr>
                <w:sz w:val="22"/>
                <w:szCs w:val="22"/>
              </w:rPr>
              <w:t>С</w:t>
            </w:r>
            <w:r w:rsidR="0032054B" w:rsidRPr="00947EC3">
              <w:rPr>
                <w:sz w:val="22"/>
                <w:szCs w:val="22"/>
              </w:rPr>
              <w:t xml:space="preserve"> 13 апреля по 5 мая </w:t>
            </w:r>
            <w:r w:rsidRPr="00947EC3">
              <w:rPr>
                <w:sz w:val="22"/>
                <w:szCs w:val="22"/>
              </w:rPr>
              <w:t xml:space="preserve">2024 г. </w:t>
            </w:r>
            <w:r w:rsidR="0032054B" w:rsidRPr="00947EC3">
              <w:rPr>
                <w:sz w:val="22"/>
                <w:szCs w:val="22"/>
              </w:rPr>
              <w:t xml:space="preserve">проведена сельскохозяйственная ярмарка «Весна-2024». </w:t>
            </w:r>
          </w:p>
          <w:p w:rsidR="0032054B" w:rsidRPr="00947EC3" w:rsidRDefault="00DA1D83" w:rsidP="00DA1D83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  </w:t>
            </w:r>
            <w:r w:rsidR="0032054B" w:rsidRPr="00947EC3">
              <w:rPr>
                <w:sz w:val="22"/>
                <w:szCs w:val="22"/>
              </w:rPr>
              <w:t>В целях стабилизации ценовой ситуации на рынке продуктов питания, обеспечения жителей города Чебоксары качественной сельскохозяйственной продукцией, продукцией пищевой и перерабатывающей промышленности местного производства на территории города организовано 3 площадки, где торговые места представителям ЛПХ и КФХ предоставлялись бесплатно:</w:t>
            </w:r>
          </w:p>
          <w:p w:rsidR="0032054B" w:rsidRPr="00947EC3" w:rsidRDefault="0032054B" w:rsidP="0032054B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- «ТК «Николаевский»;</w:t>
            </w:r>
          </w:p>
          <w:p w:rsidR="0032054B" w:rsidRPr="00947EC3" w:rsidRDefault="0032054B" w:rsidP="0032054B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- площадка перед ТД «</w:t>
            </w:r>
            <w:proofErr w:type="spellStart"/>
            <w:r w:rsidRPr="00947EC3">
              <w:rPr>
                <w:sz w:val="22"/>
                <w:szCs w:val="22"/>
              </w:rPr>
              <w:t>Шупашкар</w:t>
            </w:r>
            <w:proofErr w:type="spellEnd"/>
            <w:r w:rsidRPr="00947EC3">
              <w:rPr>
                <w:sz w:val="22"/>
                <w:szCs w:val="22"/>
              </w:rPr>
              <w:t>»;</w:t>
            </w:r>
          </w:p>
          <w:p w:rsidR="0032054B" w:rsidRPr="00947EC3" w:rsidRDefault="0032054B" w:rsidP="0032054B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Фермерские торговые ряды в районе ул. </w:t>
            </w:r>
            <w:proofErr w:type="spellStart"/>
            <w:r w:rsidRPr="00947EC3">
              <w:rPr>
                <w:sz w:val="22"/>
                <w:szCs w:val="22"/>
              </w:rPr>
              <w:t>Эльгера</w:t>
            </w:r>
            <w:proofErr w:type="spellEnd"/>
            <w:r w:rsidRPr="00947EC3">
              <w:rPr>
                <w:sz w:val="22"/>
                <w:szCs w:val="22"/>
              </w:rPr>
              <w:t>, 11.</w:t>
            </w:r>
          </w:p>
          <w:p w:rsidR="0032054B" w:rsidRPr="00947EC3" w:rsidRDefault="0032054B" w:rsidP="00DA1D83">
            <w:pPr>
              <w:tabs>
                <w:tab w:val="left" w:pos="1418"/>
                <w:tab w:val="left" w:pos="7655"/>
              </w:tabs>
              <w:spacing w:line="240" w:lineRule="auto"/>
              <w:ind w:firstLine="601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С 14 сентября по 6 октября 2024 года в целях создания условий </w:t>
            </w:r>
            <w:proofErr w:type="spellStart"/>
            <w:r w:rsidRPr="00947EC3">
              <w:rPr>
                <w:sz w:val="22"/>
                <w:szCs w:val="22"/>
              </w:rPr>
              <w:t>сельхозтоваропроизводителям</w:t>
            </w:r>
            <w:proofErr w:type="spellEnd"/>
            <w:r w:rsidRPr="00947EC3">
              <w:rPr>
                <w:sz w:val="22"/>
                <w:szCs w:val="22"/>
              </w:rPr>
              <w:t xml:space="preserve"> Чувашской Республики для реализации продукции и обеспечения населения качественной сельскохозяйственной продукцией по доступным ценам прошли ярмарки «Дары осени – 2024». Ярмарочные продажи осуществлялись на </w:t>
            </w:r>
            <w:r w:rsidR="00A02F1B" w:rsidRPr="00947EC3">
              <w:rPr>
                <w:sz w:val="22"/>
                <w:szCs w:val="22"/>
              </w:rPr>
              <w:t>трех</w:t>
            </w:r>
            <w:r w:rsidRPr="00947EC3">
              <w:rPr>
                <w:sz w:val="22"/>
                <w:szCs w:val="22"/>
              </w:rPr>
              <w:t xml:space="preserve"> основных и </w:t>
            </w:r>
            <w:r w:rsidR="00A02F1B" w:rsidRPr="00947EC3">
              <w:rPr>
                <w:sz w:val="22"/>
                <w:szCs w:val="22"/>
              </w:rPr>
              <w:t>одной</w:t>
            </w:r>
            <w:r w:rsidRPr="00947EC3">
              <w:rPr>
                <w:sz w:val="22"/>
                <w:szCs w:val="22"/>
              </w:rPr>
              <w:t xml:space="preserve"> дополнительной торговых площадках:</w:t>
            </w:r>
            <w:r w:rsidR="00DA1D83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«ТК «Николаевский»</w:t>
            </w:r>
            <w:r w:rsidR="00DA1D83" w:rsidRPr="00947EC3">
              <w:rPr>
                <w:sz w:val="22"/>
                <w:szCs w:val="22"/>
              </w:rPr>
              <w:t>, площадка перед ТД «</w:t>
            </w:r>
            <w:proofErr w:type="spellStart"/>
            <w:r w:rsidR="00DA1D83" w:rsidRPr="00947EC3">
              <w:rPr>
                <w:sz w:val="22"/>
                <w:szCs w:val="22"/>
              </w:rPr>
              <w:t>Шупашкар</w:t>
            </w:r>
            <w:proofErr w:type="spellEnd"/>
            <w:r w:rsidR="00DA1D83" w:rsidRPr="00947EC3">
              <w:rPr>
                <w:sz w:val="22"/>
                <w:szCs w:val="22"/>
              </w:rPr>
              <w:t>»</w:t>
            </w:r>
            <w:r w:rsidRPr="00947EC3">
              <w:rPr>
                <w:sz w:val="22"/>
                <w:szCs w:val="22"/>
              </w:rPr>
              <w:t>;</w:t>
            </w:r>
            <w:r w:rsidR="00DA1D83" w:rsidRPr="00947EC3">
              <w:rPr>
                <w:sz w:val="22"/>
                <w:szCs w:val="22"/>
              </w:rPr>
              <w:t xml:space="preserve">  ф</w:t>
            </w:r>
            <w:r w:rsidRPr="00947EC3">
              <w:rPr>
                <w:sz w:val="22"/>
                <w:szCs w:val="22"/>
              </w:rPr>
              <w:t xml:space="preserve">ермерские торговые ряды в районе ул. </w:t>
            </w:r>
            <w:proofErr w:type="spellStart"/>
            <w:r w:rsidRPr="00947EC3">
              <w:rPr>
                <w:sz w:val="22"/>
                <w:szCs w:val="22"/>
              </w:rPr>
              <w:t>Эльгера</w:t>
            </w:r>
            <w:proofErr w:type="spellEnd"/>
            <w:r w:rsidRPr="00947EC3">
              <w:rPr>
                <w:sz w:val="22"/>
                <w:szCs w:val="22"/>
              </w:rPr>
              <w:t>, 11,</w:t>
            </w:r>
            <w:r w:rsidR="00DA1D83" w:rsidRPr="00947EC3">
              <w:rPr>
                <w:sz w:val="22"/>
                <w:szCs w:val="22"/>
              </w:rPr>
              <w:t xml:space="preserve"> площадка на ТК «Юго-Западный»</w:t>
            </w:r>
            <w:r w:rsidRPr="00947EC3">
              <w:rPr>
                <w:sz w:val="22"/>
                <w:szCs w:val="22"/>
              </w:rPr>
              <w:t>.</w:t>
            </w:r>
          </w:p>
          <w:p w:rsidR="00A02F1B" w:rsidRPr="00947EC3" w:rsidRDefault="0032054B" w:rsidP="0032054B">
            <w:pPr>
              <w:tabs>
                <w:tab w:val="left" w:pos="1418"/>
                <w:tab w:val="left" w:pos="7655"/>
              </w:tabs>
              <w:spacing w:line="240" w:lineRule="auto"/>
              <w:ind w:firstLine="601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Места для торговли на специализированных торговых площадках предоставлялись бесплатно. </w:t>
            </w:r>
            <w:proofErr w:type="gramStart"/>
            <w:r w:rsidRPr="00947EC3">
              <w:rPr>
                <w:sz w:val="22"/>
                <w:szCs w:val="22"/>
              </w:rPr>
              <w:t>За четыре недели работы ярмарки представили свою продукцию порядка 130 товаропроизводители и представителей личных подсобных хозяйств из Батыревского, Мариинско - Посадского, Козловского, Аликовского, Урмарского, Канашского, Цивильского, Комсомольского, Красноармейского, Чебоксарского муниципальных округов организации системы Чувашпотребсоюза, представители пищевых и перерабатывающих предприятий (АО «</w:t>
            </w:r>
            <w:proofErr w:type="spellStart"/>
            <w:r w:rsidRPr="00947EC3">
              <w:rPr>
                <w:sz w:val="22"/>
                <w:szCs w:val="22"/>
              </w:rPr>
              <w:t>Чувашхлебопродукт</w:t>
            </w:r>
            <w:proofErr w:type="spellEnd"/>
            <w:r w:rsidRPr="00947EC3">
              <w:rPr>
                <w:sz w:val="22"/>
                <w:szCs w:val="22"/>
              </w:rPr>
              <w:t>», СССППУ «Агрокультура», ООО «Рыба плюс», ООО «Вурнарский мясокомбинат», АО «Агрофирма «</w:t>
            </w:r>
            <w:proofErr w:type="spellStart"/>
            <w:r w:rsidRPr="00947EC3">
              <w:rPr>
                <w:sz w:val="22"/>
                <w:szCs w:val="22"/>
              </w:rPr>
              <w:t>Ольдеевская</w:t>
            </w:r>
            <w:proofErr w:type="spellEnd"/>
            <w:r w:rsidRPr="00947EC3">
              <w:rPr>
                <w:sz w:val="22"/>
                <w:szCs w:val="22"/>
              </w:rPr>
              <w:t xml:space="preserve">», ООО «Приволжские колбасы» и др.). </w:t>
            </w:r>
            <w:proofErr w:type="gramEnd"/>
          </w:p>
          <w:p w:rsidR="0032054B" w:rsidRPr="00947EC3" w:rsidRDefault="00A02F1B" w:rsidP="0032054B">
            <w:pPr>
              <w:tabs>
                <w:tab w:val="left" w:pos="1418"/>
                <w:tab w:val="left" w:pos="7655"/>
              </w:tabs>
              <w:spacing w:line="240" w:lineRule="auto"/>
              <w:ind w:firstLine="601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</w:t>
            </w:r>
            <w:r w:rsidR="0032054B" w:rsidRPr="00947EC3">
              <w:rPr>
                <w:sz w:val="22"/>
                <w:szCs w:val="22"/>
              </w:rPr>
              <w:t>сего</w:t>
            </w:r>
            <w:r w:rsidRPr="00947EC3">
              <w:rPr>
                <w:sz w:val="22"/>
                <w:szCs w:val="22"/>
              </w:rPr>
              <w:t xml:space="preserve"> было</w:t>
            </w:r>
            <w:r w:rsidR="0032054B" w:rsidRPr="00947EC3">
              <w:rPr>
                <w:sz w:val="22"/>
                <w:szCs w:val="22"/>
              </w:rPr>
              <w:t xml:space="preserve"> реализовано порядка 110,8 тонн продукции.</w:t>
            </w:r>
          </w:p>
          <w:p w:rsidR="0032054B" w:rsidRPr="00947EC3" w:rsidRDefault="0032054B" w:rsidP="005F1047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59" w:type="dxa"/>
          </w:tcPr>
          <w:p w:rsidR="00A16C69" w:rsidRPr="00947EC3" w:rsidRDefault="00A16C69" w:rsidP="00B84D70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Осуществление информационно-консультационного обеспечения участия субъектов малого и среднего предпринимательства в конкурсных отборах по программам поддержки малого предпринимательства, реализуемым Фондом содействия инновациям</w:t>
            </w:r>
          </w:p>
        </w:tc>
        <w:tc>
          <w:tcPr>
            <w:tcW w:w="8647" w:type="dxa"/>
          </w:tcPr>
          <w:p w:rsidR="00364EA2" w:rsidRPr="00947EC3" w:rsidRDefault="00364EA2" w:rsidP="00364EA2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A02F1B" w:rsidRPr="00947EC3">
              <w:rPr>
                <w:sz w:val="22"/>
                <w:szCs w:val="22"/>
              </w:rPr>
              <w:t xml:space="preserve">По информации </w:t>
            </w:r>
            <w:r w:rsidR="005F1047" w:rsidRPr="00947EC3">
              <w:rPr>
                <w:sz w:val="22"/>
                <w:szCs w:val="22"/>
              </w:rPr>
              <w:t xml:space="preserve">Минпромэнерго Чувашии </w:t>
            </w:r>
            <w:r w:rsidR="00A02F1B" w:rsidRPr="00947EC3">
              <w:rPr>
                <w:sz w:val="22"/>
                <w:szCs w:val="22"/>
              </w:rPr>
              <w:t xml:space="preserve">указанным ведомством и </w:t>
            </w:r>
            <w:r w:rsidR="005F1047" w:rsidRPr="00947EC3">
              <w:rPr>
                <w:sz w:val="22"/>
                <w:szCs w:val="22"/>
              </w:rPr>
              <w:t xml:space="preserve">региональным представителем </w:t>
            </w:r>
            <w:r w:rsidRPr="00947EC3">
              <w:rPr>
                <w:sz w:val="22"/>
                <w:szCs w:val="22"/>
              </w:rPr>
              <w:t xml:space="preserve">Фонда содействия развитию малых форм предприятий в научно-технической сфере (далее  - </w:t>
            </w:r>
            <w:r w:rsidR="00A02F1B" w:rsidRPr="00947EC3">
              <w:rPr>
                <w:sz w:val="22"/>
                <w:szCs w:val="22"/>
              </w:rPr>
              <w:t>Фонд содействия инновациям</w:t>
            </w:r>
            <w:r w:rsidRPr="00947EC3">
              <w:rPr>
                <w:sz w:val="22"/>
                <w:szCs w:val="22"/>
              </w:rPr>
              <w:t>)</w:t>
            </w:r>
            <w:r w:rsidR="00A02F1B" w:rsidRPr="00947EC3">
              <w:rPr>
                <w:sz w:val="22"/>
                <w:szCs w:val="22"/>
              </w:rPr>
              <w:t xml:space="preserve"> </w:t>
            </w:r>
            <w:r w:rsidR="005F1047" w:rsidRPr="00947EC3">
              <w:rPr>
                <w:sz w:val="22"/>
                <w:szCs w:val="22"/>
              </w:rPr>
              <w:t>проводится разъяснительная работа среди предприятий – потенциальных участников конкурсного отбора по программам.</w:t>
            </w:r>
            <w:r w:rsidRPr="00947EC3">
              <w:rPr>
                <w:sz w:val="22"/>
                <w:szCs w:val="22"/>
              </w:rPr>
              <w:t xml:space="preserve">      Консультации победителей и заявителей по программам Фонда содействия инновациям проходили регулярно по адресу: Чебоксары, ул. К. Маркса, 54 и в Центре «Мой бизнес». Регионального конкурса УМНИК в 2024 г. не было, как и в других регионах. 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5F1047" w:rsidRPr="00947EC3">
              <w:rPr>
                <w:sz w:val="22"/>
                <w:szCs w:val="22"/>
              </w:rPr>
              <w:t>За 2024 г</w:t>
            </w:r>
            <w:r w:rsidR="00A02F1B" w:rsidRPr="00947EC3">
              <w:rPr>
                <w:sz w:val="22"/>
                <w:szCs w:val="22"/>
              </w:rPr>
              <w:t>од</w:t>
            </w:r>
            <w:r w:rsidR="005F1047" w:rsidRPr="00947EC3">
              <w:rPr>
                <w:sz w:val="22"/>
                <w:szCs w:val="22"/>
              </w:rPr>
              <w:t xml:space="preserve"> подано </w:t>
            </w:r>
            <w:r w:rsidRPr="00947EC3">
              <w:rPr>
                <w:sz w:val="22"/>
                <w:szCs w:val="22"/>
              </w:rPr>
              <w:t xml:space="preserve">всего </w:t>
            </w:r>
            <w:r w:rsidR="005F1047" w:rsidRPr="00947EC3">
              <w:rPr>
                <w:sz w:val="22"/>
                <w:szCs w:val="22"/>
              </w:rPr>
              <w:t>89 заявок, в т.ч.:</w:t>
            </w:r>
            <w:r w:rsidRPr="00947EC3">
              <w:rPr>
                <w:sz w:val="22"/>
                <w:szCs w:val="22"/>
              </w:rPr>
              <w:t xml:space="preserve"> </w:t>
            </w:r>
            <w:r w:rsidR="005F1047" w:rsidRPr="00947EC3">
              <w:rPr>
                <w:sz w:val="22"/>
                <w:szCs w:val="22"/>
              </w:rPr>
              <w:t xml:space="preserve"> «Студенческий стартап» – 58, «Старт» – 24, «УМНИК» - 4, Аккредитация МТК - 3.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5F1047" w:rsidRPr="00947EC3">
              <w:rPr>
                <w:sz w:val="22"/>
                <w:szCs w:val="22"/>
                <w:u w:val="single"/>
              </w:rPr>
              <w:t>Проведено 4 встречи по конкурсу «</w:t>
            </w:r>
            <w:proofErr w:type="gramStart"/>
            <w:r w:rsidR="005F1047" w:rsidRPr="00947EC3">
              <w:rPr>
                <w:sz w:val="22"/>
                <w:szCs w:val="22"/>
                <w:u w:val="single"/>
              </w:rPr>
              <w:t>Студенческий</w:t>
            </w:r>
            <w:proofErr w:type="gramEnd"/>
            <w:r w:rsidR="005F1047" w:rsidRPr="00947EC3">
              <w:rPr>
                <w:sz w:val="22"/>
                <w:szCs w:val="22"/>
                <w:u w:val="single"/>
              </w:rPr>
              <w:t xml:space="preserve"> стартап»: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 </w:t>
            </w:r>
            <w:r w:rsidR="005F1047" w:rsidRPr="00947EC3">
              <w:rPr>
                <w:sz w:val="22"/>
                <w:szCs w:val="22"/>
              </w:rPr>
              <w:t>05.03.2024 в Новочебоксарске (Центре опережающей профессиональной подготовки Чувашской Республики)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 </w:t>
            </w:r>
            <w:r w:rsidR="005F1047" w:rsidRPr="00947EC3">
              <w:rPr>
                <w:sz w:val="22"/>
                <w:szCs w:val="22"/>
              </w:rPr>
              <w:t>29.03.2024 со студентами Чувашского государственного университета имени И.Н. Ульянова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05.04.2024 со студентами Чебоксарского института (филиала) Московского политехнического университета</w:t>
            </w:r>
            <w:r w:rsidRPr="00947EC3">
              <w:rPr>
                <w:sz w:val="22"/>
                <w:szCs w:val="22"/>
              </w:rPr>
              <w:t>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  <w:u w:val="single"/>
              </w:rPr>
              <w:t>Программы Фонда</w:t>
            </w:r>
            <w:r w:rsidR="00A02F1B" w:rsidRPr="00947EC3">
              <w:rPr>
                <w:sz w:val="22"/>
                <w:szCs w:val="22"/>
                <w:u w:val="single"/>
              </w:rPr>
              <w:t xml:space="preserve"> содействия инновациям</w:t>
            </w:r>
            <w:r w:rsidR="005F1047" w:rsidRPr="00947EC3">
              <w:rPr>
                <w:sz w:val="22"/>
                <w:szCs w:val="22"/>
                <w:u w:val="single"/>
              </w:rPr>
              <w:t xml:space="preserve"> презентованы: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 </w:t>
            </w:r>
            <w:r w:rsidR="005F1047" w:rsidRPr="00947EC3">
              <w:rPr>
                <w:sz w:val="22"/>
                <w:szCs w:val="22"/>
              </w:rPr>
              <w:t>26.04.2024 на конференции в Национальной библиотеке Ч</w:t>
            </w:r>
            <w:r w:rsidRPr="00947EC3">
              <w:rPr>
                <w:sz w:val="22"/>
                <w:szCs w:val="22"/>
              </w:rPr>
              <w:t>увашской Республики;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21.05.2024 проведена встреча с предприятиями по конкурсу Развитие с</w:t>
            </w:r>
            <w:r w:rsidRPr="00947EC3">
              <w:rPr>
                <w:sz w:val="22"/>
                <w:szCs w:val="22"/>
              </w:rPr>
              <w:t>танкостроения;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24.05.2024 сообществу для предпринимателей Чебоксар IMPULSE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10.09.2024, 15.10.2024 на акселерационной программе «</w:t>
            </w:r>
            <w:proofErr w:type="spellStart"/>
            <w:r w:rsidR="005F1047" w:rsidRPr="00947EC3">
              <w:rPr>
                <w:sz w:val="22"/>
                <w:szCs w:val="22"/>
              </w:rPr>
              <w:t>Мосполитех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– Чебоксары 3.0» 400 студентам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08.10.2024 выступление в Центре «Мой бизнес» - Конкурсы Фонда содействия инновациям и МТК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</w:t>
            </w:r>
            <w:r w:rsidR="005F1047" w:rsidRPr="00947EC3">
              <w:rPr>
                <w:sz w:val="22"/>
                <w:szCs w:val="22"/>
              </w:rPr>
              <w:t>24.12.2024  презентованы программы 150 студентам по адресу Чебоксары, ул. К.</w:t>
            </w:r>
            <w:r w:rsidRPr="00947EC3">
              <w:rPr>
                <w:sz w:val="22"/>
                <w:szCs w:val="22"/>
              </w:rPr>
              <w:t xml:space="preserve"> </w:t>
            </w:r>
            <w:r w:rsidR="005F1047" w:rsidRPr="00947EC3">
              <w:rPr>
                <w:sz w:val="22"/>
                <w:szCs w:val="22"/>
              </w:rPr>
              <w:t>Маркса, д. 54, ауд. 202.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</w:rPr>
              <w:t xml:space="preserve">    </w:t>
            </w:r>
            <w:r w:rsidR="005F1047" w:rsidRPr="00947EC3">
              <w:rPr>
                <w:sz w:val="22"/>
                <w:szCs w:val="22"/>
                <w:u w:val="single"/>
              </w:rPr>
              <w:t>Проведены конкурсы: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Старт-Взлет</w:t>
            </w:r>
            <w:r w:rsidR="00A02F1B" w:rsidRPr="00947EC3">
              <w:rPr>
                <w:sz w:val="22"/>
                <w:szCs w:val="22"/>
              </w:rPr>
              <w:t>:</w:t>
            </w:r>
            <w:r w:rsidR="005F1047" w:rsidRPr="00947EC3">
              <w:rPr>
                <w:sz w:val="22"/>
                <w:szCs w:val="22"/>
              </w:rPr>
              <w:t xml:space="preserve"> 3 млн. рублей.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Старт-ЦТ (Цифровые технологии). Размер гранта: от 4 до 8 млн. рублей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 xml:space="preserve">- </w:t>
            </w:r>
            <w:proofErr w:type="gramStart"/>
            <w:r w:rsidR="005F1047" w:rsidRPr="00947EC3">
              <w:rPr>
                <w:sz w:val="22"/>
                <w:szCs w:val="22"/>
              </w:rPr>
              <w:t>Старт-ИИ</w:t>
            </w:r>
            <w:proofErr w:type="gramEnd"/>
            <w:r w:rsidR="005F1047" w:rsidRPr="00947EC3">
              <w:rPr>
                <w:sz w:val="22"/>
                <w:szCs w:val="22"/>
              </w:rPr>
              <w:t>. Размер гранта: от 4 до 8 млн. рублей.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Старт-2 Размер гранта: до 8 млн. рублей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Старт-СТ и Развитие-СТ (по станкостроению) до 30 млн. рублей.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 xml:space="preserve">- </w:t>
            </w:r>
            <w:proofErr w:type="gramStart"/>
            <w:r w:rsidR="005F1047" w:rsidRPr="00947EC3">
              <w:rPr>
                <w:sz w:val="22"/>
                <w:szCs w:val="22"/>
              </w:rPr>
              <w:t>Код-ИИ</w:t>
            </w:r>
            <w:proofErr w:type="gramEnd"/>
            <w:r w:rsidR="005F1047" w:rsidRPr="00947EC3">
              <w:rPr>
                <w:sz w:val="22"/>
                <w:szCs w:val="22"/>
              </w:rPr>
              <w:t xml:space="preserve"> до 10 млн. рублей.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УМНИК-Электроника 1 и 3 млн. рублей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- УМНИК-</w:t>
            </w:r>
            <w:proofErr w:type="spellStart"/>
            <w:r w:rsidR="005F1047" w:rsidRPr="00947EC3">
              <w:rPr>
                <w:sz w:val="22"/>
                <w:szCs w:val="22"/>
              </w:rPr>
              <w:t>Фотоника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1 млн. рублей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ООО «Бас-</w:t>
            </w:r>
            <w:proofErr w:type="spellStart"/>
            <w:r w:rsidR="005F1047" w:rsidRPr="00947EC3">
              <w:rPr>
                <w:sz w:val="22"/>
                <w:szCs w:val="22"/>
              </w:rPr>
              <w:t>Чеб</w:t>
            </w:r>
            <w:proofErr w:type="spellEnd"/>
            <w:r w:rsidR="005F1047" w:rsidRPr="00947EC3">
              <w:rPr>
                <w:sz w:val="22"/>
                <w:szCs w:val="22"/>
              </w:rPr>
              <w:t>» аккредитована как малая технологическая компания (МТК)</w:t>
            </w:r>
            <w:r w:rsidR="00A02F1B" w:rsidRPr="00947EC3">
              <w:rPr>
                <w:sz w:val="22"/>
                <w:szCs w:val="22"/>
              </w:rPr>
              <w:t>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>Поддержана 1 заявка по конкурсу Старт-ИИ-1 на 4 млн. рублей:</w:t>
            </w:r>
            <w:r w:rsidR="00A02F1B" w:rsidRPr="00947EC3">
              <w:rPr>
                <w:sz w:val="22"/>
                <w:szCs w:val="22"/>
              </w:rPr>
              <w:t xml:space="preserve"> </w:t>
            </w:r>
            <w:proofErr w:type="spellStart"/>
            <w:r w:rsidR="005F1047" w:rsidRPr="00947EC3">
              <w:rPr>
                <w:sz w:val="22"/>
                <w:szCs w:val="22"/>
              </w:rPr>
              <w:t>Насакина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Татьяна Вениаминовна, тема «Разработка прототипа сервиса диагностики аутизма A-</w:t>
            </w:r>
            <w:proofErr w:type="spellStart"/>
            <w:r w:rsidR="005F1047" w:rsidRPr="00947EC3">
              <w:rPr>
                <w:sz w:val="22"/>
                <w:szCs w:val="22"/>
              </w:rPr>
              <w:t>fokus</w:t>
            </w:r>
            <w:proofErr w:type="spellEnd"/>
            <w:r w:rsidR="005F1047" w:rsidRPr="00947EC3">
              <w:rPr>
                <w:sz w:val="22"/>
                <w:szCs w:val="22"/>
              </w:rPr>
              <w:t>».</w:t>
            </w:r>
          </w:p>
          <w:p w:rsidR="005F1047" w:rsidRPr="00947EC3" w:rsidRDefault="00364EA2" w:rsidP="005F1047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</w:rPr>
              <w:lastRenderedPageBreak/>
              <w:t xml:space="preserve">      </w:t>
            </w:r>
            <w:proofErr w:type="gramStart"/>
            <w:r w:rsidR="005F1047" w:rsidRPr="00947EC3">
              <w:rPr>
                <w:sz w:val="22"/>
                <w:szCs w:val="22"/>
                <w:u w:val="single"/>
              </w:rPr>
              <w:t xml:space="preserve">По конкурсу «Студенческий стартап» </w:t>
            </w:r>
            <w:r w:rsidRPr="00947EC3">
              <w:rPr>
                <w:sz w:val="22"/>
                <w:szCs w:val="22"/>
                <w:u w:val="single"/>
              </w:rPr>
              <w:t xml:space="preserve">у Чувашской Республики </w:t>
            </w:r>
            <w:r w:rsidR="005F1047" w:rsidRPr="00947EC3">
              <w:rPr>
                <w:sz w:val="22"/>
                <w:szCs w:val="22"/>
                <w:u w:val="single"/>
              </w:rPr>
              <w:t>16 победителей</w:t>
            </w:r>
            <w:r w:rsidRPr="00947EC3">
              <w:rPr>
                <w:sz w:val="22"/>
                <w:szCs w:val="22"/>
                <w:u w:val="single"/>
              </w:rPr>
              <w:t>, выигравшие грант в размере</w:t>
            </w:r>
            <w:r w:rsidR="005F1047" w:rsidRPr="00947EC3">
              <w:rPr>
                <w:sz w:val="22"/>
                <w:szCs w:val="22"/>
                <w:u w:val="single"/>
              </w:rPr>
              <w:t xml:space="preserve"> 1 млн. рублей:</w:t>
            </w:r>
            <w:proofErr w:type="gramEnd"/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Владимирова Юлия Олеговна, тема «Создание и обеспечение опытно-экспериментального внедрения износостойкого и жаропрочного дисперсно-упрочненного композиционного материала на основе порошковой меди для высокоресурсных деталей, работающих в условиях возвратно-поступательного движения»</w:t>
            </w:r>
            <w:r w:rsidRPr="00947EC3">
              <w:rPr>
                <w:sz w:val="22"/>
                <w:szCs w:val="22"/>
              </w:rPr>
              <w:t>;</w:t>
            </w:r>
            <w:r w:rsidR="005F1047" w:rsidRPr="00947EC3">
              <w:rPr>
                <w:sz w:val="22"/>
                <w:szCs w:val="22"/>
              </w:rPr>
              <w:t xml:space="preserve"> </w:t>
            </w:r>
          </w:p>
          <w:p w:rsidR="005F1047" w:rsidRPr="00947EC3" w:rsidRDefault="00364EA2" w:rsidP="005F1047">
            <w:pPr>
              <w:spacing w:line="240" w:lineRule="auto"/>
              <w:ind w:left="34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proofErr w:type="spellStart"/>
            <w:r w:rsidR="005F1047" w:rsidRPr="00947EC3">
              <w:rPr>
                <w:sz w:val="22"/>
                <w:szCs w:val="22"/>
              </w:rPr>
              <w:t>Каледан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</w:t>
            </w:r>
            <w:proofErr w:type="spellStart"/>
            <w:r w:rsidR="005F1047" w:rsidRPr="00947EC3">
              <w:rPr>
                <w:sz w:val="22"/>
                <w:szCs w:val="22"/>
              </w:rPr>
              <w:t>Арслан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Федорович, тема «Универсальный суховоздушный сушильный шкаф»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 </w:t>
            </w:r>
            <w:r w:rsidR="005F1047" w:rsidRPr="00947EC3">
              <w:rPr>
                <w:sz w:val="22"/>
                <w:szCs w:val="22"/>
              </w:rPr>
              <w:t>Зверев Роман Евгеньевич, тема «</w:t>
            </w:r>
            <w:proofErr w:type="spellStart"/>
            <w:r w:rsidR="005F1047" w:rsidRPr="00947EC3">
              <w:rPr>
                <w:sz w:val="22"/>
                <w:szCs w:val="22"/>
              </w:rPr>
              <w:t>playvision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</w:t>
            </w:r>
            <w:proofErr w:type="spellStart"/>
            <w:r w:rsidR="005F1047" w:rsidRPr="00947EC3">
              <w:rPr>
                <w:sz w:val="22"/>
                <w:szCs w:val="22"/>
              </w:rPr>
              <w:t>ai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универсальный инструмент </w:t>
            </w:r>
            <w:proofErr w:type="spellStart"/>
            <w:r w:rsidR="005F1047" w:rsidRPr="00947EC3">
              <w:rPr>
                <w:sz w:val="22"/>
                <w:szCs w:val="22"/>
              </w:rPr>
              <w:t>нейросетевого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анализа для спорта и за его пределами»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ind w:left="34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Осипов Владимир Алексеевич, тема «Купольные теплицы»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Ипатьев Алексей Александрович, тема «Учет рабочего времени по биометрической системе»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ind w:left="34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Шагаева Дарья Андреевна, тема «Создание Арт-пространства для творчества»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proofErr w:type="spellStart"/>
            <w:r w:rsidR="005F1047" w:rsidRPr="00947EC3">
              <w:rPr>
                <w:sz w:val="22"/>
                <w:szCs w:val="22"/>
              </w:rPr>
              <w:t>Едранов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Денис Евгеньевич, тема «Создание онлайн-платформы для оптимального распределения задач в коллективе»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- </w:t>
            </w:r>
            <w:proofErr w:type="spellStart"/>
            <w:r w:rsidR="005F1047" w:rsidRPr="00947EC3">
              <w:rPr>
                <w:sz w:val="22"/>
                <w:szCs w:val="22"/>
              </w:rPr>
              <w:t>Жирнов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Кирилл Владимирович, тема «Разработка мобильного приложения для мониторинга заболеваний растений на основе алгоритмов машинного зрения»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ind w:left="34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Волков Петр Валериевич, тема «Высокобелковый йогурт»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Касьянов Андрей Александрович, тема «Разработка мобильного приложения для помощи рыбакам в выборе безопасного места и оптимальной стратегии успешного лова рыбы»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Ершова Екатерина Алексеевна, тема «Компьютерная игра «</w:t>
            </w:r>
            <w:proofErr w:type="spellStart"/>
            <w:r w:rsidR="005F1047" w:rsidRPr="00947EC3">
              <w:rPr>
                <w:sz w:val="22"/>
                <w:szCs w:val="22"/>
              </w:rPr>
              <w:t>Мусорград</w:t>
            </w:r>
            <w:proofErr w:type="spellEnd"/>
            <w:r w:rsidR="005F1047" w:rsidRPr="00947EC3">
              <w:rPr>
                <w:sz w:val="22"/>
                <w:szCs w:val="22"/>
              </w:rPr>
              <w:t>» в жанре РПГ на тему важности экологии и переработки мусора»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proofErr w:type="spellStart"/>
            <w:r w:rsidR="005F1047" w:rsidRPr="00947EC3">
              <w:rPr>
                <w:sz w:val="22"/>
                <w:szCs w:val="22"/>
              </w:rPr>
              <w:t>Кручинкин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Андрей Николаевич, тема «Разработка системы автополива с применением алгоритмов машинного обучения»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 xml:space="preserve">Быков Кирилл Алексеевич, тема «Создание технического средства для </w:t>
            </w:r>
            <w:proofErr w:type="gramStart"/>
            <w:r w:rsidR="005F1047" w:rsidRPr="00947EC3">
              <w:rPr>
                <w:sz w:val="22"/>
                <w:szCs w:val="22"/>
              </w:rPr>
              <w:t>химической</w:t>
            </w:r>
            <w:proofErr w:type="gramEnd"/>
            <w:r w:rsidR="005F1047" w:rsidRPr="00947EC3">
              <w:rPr>
                <w:sz w:val="22"/>
                <w:szCs w:val="22"/>
              </w:rPr>
              <w:t xml:space="preserve"> </w:t>
            </w:r>
            <w:proofErr w:type="spellStart"/>
            <w:r w:rsidR="005F1047" w:rsidRPr="00947EC3">
              <w:rPr>
                <w:sz w:val="22"/>
                <w:szCs w:val="22"/>
              </w:rPr>
              <w:t>рамовки</w:t>
            </w:r>
            <w:proofErr w:type="spellEnd"/>
            <w:r w:rsidR="005F1047" w:rsidRPr="00947EC3">
              <w:rPr>
                <w:sz w:val="22"/>
                <w:szCs w:val="22"/>
              </w:rPr>
              <w:t xml:space="preserve"> хмеля»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Емельянов Николай Андреевич, тема «Разработка устройства для отделения листьев капусты от потока кочанов в комбайне»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5F1047">
            <w:pPr>
              <w:spacing w:line="240" w:lineRule="auto"/>
              <w:ind w:left="349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Павлов Сергей Петрович, тема «Мобильное приложение для установки корпусной мебели»</w:t>
            </w:r>
            <w:r w:rsidRPr="00947EC3">
              <w:rPr>
                <w:sz w:val="22"/>
                <w:szCs w:val="22"/>
              </w:rPr>
              <w:t>;</w:t>
            </w:r>
          </w:p>
          <w:p w:rsidR="005F1047" w:rsidRPr="00947EC3" w:rsidRDefault="00364EA2" w:rsidP="00364EA2">
            <w:pPr>
              <w:spacing w:line="240" w:lineRule="auto"/>
              <w:ind w:left="34" w:firstLine="315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- </w:t>
            </w:r>
            <w:r w:rsidR="005F1047" w:rsidRPr="00947EC3">
              <w:rPr>
                <w:sz w:val="22"/>
                <w:szCs w:val="22"/>
              </w:rPr>
              <w:t>Ульянова Евдокия Петровна, тема «Модульное решение для автоматизации школьной деятельности. Программный модуль Школьная столовая - Онлайн»</w:t>
            </w:r>
            <w:r w:rsidRPr="00947EC3">
              <w:rPr>
                <w:sz w:val="22"/>
                <w:szCs w:val="22"/>
              </w:rPr>
              <w:t>.</w:t>
            </w:r>
          </w:p>
          <w:p w:rsidR="00A16C69" w:rsidRPr="00947EC3" w:rsidRDefault="00364EA2" w:rsidP="00364EA2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5F1047" w:rsidRPr="00947EC3">
              <w:rPr>
                <w:sz w:val="22"/>
                <w:szCs w:val="22"/>
              </w:rPr>
              <w:t>Всего за 2024 г</w:t>
            </w:r>
            <w:r w:rsidR="00A02F1B" w:rsidRPr="00947EC3">
              <w:rPr>
                <w:sz w:val="22"/>
                <w:szCs w:val="22"/>
              </w:rPr>
              <w:t>од</w:t>
            </w:r>
            <w:r w:rsidR="005F1047" w:rsidRPr="00947EC3">
              <w:rPr>
                <w:sz w:val="22"/>
                <w:szCs w:val="22"/>
              </w:rPr>
              <w:t xml:space="preserve"> </w:t>
            </w:r>
            <w:r w:rsidR="00A02F1B" w:rsidRPr="00947EC3">
              <w:rPr>
                <w:sz w:val="22"/>
                <w:szCs w:val="22"/>
              </w:rPr>
              <w:t xml:space="preserve">от Чувашской Республики </w:t>
            </w:r>
            <w:r w:rsidR="005F1047" w:rsidRPr="00947EC3">
              <w:rPr>
                <w:sz w:val="22"/>
                <w:szCs w:val="22"/>
              </w:rPr>
              <w:t xml:space="preserve">18 победителей (1 организация и 17 физических лиц), </w:t>
            </w:r>
            <w:r w:rsidR="00A02F1B" w:rsidRPr="00947EC3">
              <w:rPr>
                <w:sz w:val="22"/>
                <w:szCs w:val="22"/>
              </w:rPr>
              <w:t>и</w:t>
            </w:r>
            <w:r w:rsidR="005F1047" w:rsidRPr="00947EC3">
              <w:rPr>
                <w:sz w:val="22"/>
                <w:szCs w:val="22"/>
              </w:rPr>
              <w:t>тог</w:t>
            </w:r>
            <w:r w:rsidR="00A02F1B" w:rsidRPr="00947EC3">
              <w:rPr>
                <w:sz w:val="22"/>
                <w:szCs w:val="22"/>
              </w:rPr>
              <w:t>о объем поддержки Фонд</w:t>
            </w:r>
            <w:r w:rsidRPr="00947EC3">
              <w:rPr>
                <w:sz w:val="22"/>
                <w:szCs w:val="22"/>
              </w:rPr>
              <w:t>а</w:t>
            </w:r>
            <w:r w:rsidR="00A02F1B" w:rsidRPr="00947EC3">
              <w:rPr>
                <w:sz w:val="22"/>
                <w:szCs w:val="22"/>
              </w:rPr>
              <w:t xml:space="preserve"> содействия инновациям за 2024 год составил</w:t>
            </w:r>
            <w:r w:rsidR="005F1047" w:rsidRPr="00947EC3">
              <w:rPr>
                <w:sz w:val="22"/>
                <w:szCs w:val="22"/>
              </w:rPr>
              <w:t xml:space="preserve"> 20</w:t>
            </w:r>
            <w:r w:rsidR="00A02F1B" w:rsidRPr="00947EC3">
              <w:rPr>
                <w:sz w:val="22"/>
                <w:szCs w:val="22"/>
              </w:rPr>
              <w:t xml:space="preserve"> млн. рублей</w:t>
            </w:r>
            <w:r w:rsidR="005F1047" w:rsidRPr="00947EC3">
              <w:rPr>
                <w:sz w:val="22"/>
                <w:szCs w:val="22"/>
              </w:rPr>
              <w:t xml:space="preserve"> по всем программам</w:t>
            </w:r>
            <w:r w:rsidR="00A02F1B" w:rsidRPr="00947EC3">
              <w:rPr>
                <w:sz w:val="22"/>
                <w:szCs w:val="22"/>
              </w:rPr>
              <w:t>.</w:t>
            </w:r>
            <w:r w:rsidR="005F1047" w:rsidRPr="00947EC3">
              <w:rPr>
                <w:sz w:val="22"/>
                <w:szCs w:val="22"/>
              </w:rPr>
              <w:t xml:space="preserve"> </w:t>
            </w:r>
          </w:p>
          <w:p w:rsidR="0073254F" w:rsidRPr="00947EC3" w:rsidRDefault="0073254F" w:rsidP="00364EA2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Осуществление информационно-консультационного </w:t>
            </w:r>
            <w:r w:rsidRPr="00947EC3">
              <w:rPr>
                <w:sz w:val="22"/>
                <w:szCs w:val="22"/>
              </w:rPr>
              <w:lastRenderedPageBreak/>
              <w:t xml:space="preserve">обеспечения участия субъектов малого и среднего предпринимательства в Программе стимулирования кредитования субъектов малого и среднего предпринимательства Корпорации МСП (Программа «6,5») </w:t>
            </w:r>
          </w:p>
        </w:tc>
        <w:tc>
          <w:tcPr>
            <w:tcW w:w="8647" w:type="dxa"/>
          </w:tcPr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 xml:space="preserve">      </w:t>
            </w:r>
            <w:proofErr w:type="gramStart"/>
            <w:r w:rsidR="00C73575" w:rsidRPr="00947EC3">
              <w:rPr>
                <w:sz w:val="22"/>
                <w:szCs w:val="22"/>
              </w:rPr>
              <w:t xml:space="preserve">Минэкономразвития Чувашии и организациями инфраструктуры поддержки </w:t>
            </w:r>
            <w:r w:rsidR="00C73575" w:rsidRPr="00947EC3">
              <w:rPr>
                <w:sz w:val="22"/>
                <w:szCs w:val="22"/>
              </w:rPr>
              <w:lastRenderedPageBreak/>
              <w:t xml:space="preserve">субъектов малого и среднего предпринимательства, размещенными на площадке центра «Мой бизнес» осуществляются на постоянной основе консультации субъектов </w:t>
            </w:r>
            <w:r w:rsidR="00CF6D77">
              <w:rPr>
                <w:sz w:val="22"/>
                <w:szCs w:val="22"/>
              </w:rPr>
              <w:t>МСП</w:t>
            </w:r>
            <w:r w:rsidRPr="00947EC3">
              <w:rPr>
                <w:sz w:val="22"/>
                <w:szCs w:val="22"/>
              </w:rPr>
              <w:t xml:space="preserve"> о действующей льготной программе для производственных МСП, логистики и гостиничного бизнеса, а также МСП, занимающихся научной и технической деятельностью - льготные условия кредитования обеспечены за счёт совмещения программы Минэкономразвития России «1764» и льготного фондирования банка России под</w:t>
            </w:r>
            <w:proofErr w:type="gramEnd"/>
            <w:r w:rsidRPr="00947EC3">
              <w:rPr>
                <w:sz w:val="22"/>
                <w:szCs w:val="22"/>
              </w:rPr>
              <w:t xml:space="preserve"> поручительство Корпорации МСП. Программа реализуется Корпорацией МСП, льготные кредиты предоставляются МСП-банком. 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  <w:u w:val="single"/>
              </w:rPr>
              <w:t>Основные характеристики программы: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1. Цели кредитования: инвестиционные цели, а также на пополнение оборотных средств (в составе инвестиционного кредита не более 20% суммы кредита).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2. Сумма кредита: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от 50 до 200 млн. рублей для микропредприятий;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от 50 до 500 млн. рублей  для малых предприятий;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от 50 до 2 млрд. рублей для средних предприятий</w:t>
            </w:r>
            <w:r w:rsidR="00947EC3">
              <w:rPr>
                <w:sz w:val="22"/>
                <w:szCs w:val="22"/>
              </w:rPr>
              <w:t>.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3. Ставка по кредиту - 17,5% </w:t>
            </w:r>
            <w:proofErr w:type="gramStart"/>
            <w:r w:rsidRPr="00947EC3">
              <w:rPr>
                <w:sz w:val="22"/>
                <w:szCs w:val="22"/>
              </w:rPr>
              <w:t>годовых</w:t>
            </w:r>
            <w:proofErr w:type="gramEnd"/>
            <w:r w:rsidR="00947EC3">
              <w:rPr>
                <w:sz w:val="22"/>
                <w:szCs w:val="22"/>
              </w:rPr>
              <w:t>.</w:t>
            </w:r>
            <w:r w:rsidRPr="00947EC3">
              <w:rPr>
                <w:sz w:val="22"/>
                <w:szCs w:val="22"/>
              </w:rPr>
              <w:t xml:space="preserve"> 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Ставка фиксируется на дату подписания кредитного договора, но предусмотрено изменение ставки по траншам в случае изменения ключевой ставки ЦБ РФ</w:t>
            </w:r>
            <w:r w:rsidR="00947EC3">
              <w:rPr>
                <w:sz w:val="22"/>
                <w:szCs w:val="22"/>
              </w:rPr>
              <w:t>.</w:t>
            </w:r>
          </w:p>
          <w:p w:rsidR="001F456A" w:rsidRPr="00947EC3" w:rsidRDefault="001F456A" w:rsidP="001F456A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4. Срок кредитования: до 10 лет, льготный период - 5 лет.</w:t>
            </w:r>
          </w:p>
          <w:p w:rsidR="001F456A" w:rsidRPr="00947EC3" w:rsidRDefault="001F456A" w:rsidP="00C73575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59" w:type="dxa"/>
          </w:tcPr>
          <w:p w:rsidR="00A16C69" w:rsidRPr="00947EC3" w:rsidRDefault="00A16C69" w:rsidP="00B84D70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Стимулирование создания новых субъектов малого и среднего предпринимательства и рабочих мест, в том числе путем развития объектов инновационной инфраструктуры</w:t>
            </w:r>
          </w:p>
        </w:tc>
        <w:tc>
          <w:tcPr>
            <w:tcW w:w="8647" w:type="dxa"/>
          </w:tcPr>
          <w:p w:rsidR="005F1047" w:rsidRPr="00947EC3" w:rsidRDefault="00F86B0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</w:t>
            </w:r>
            <w:r w:rsidR="001F456A" w:rsidRPr="00947EC3">
              <w:rPr>
                <w:sz w:val="22"/>
                <w:szCs w:val="22"/>
              </w:rPr>
              <w:t xml:space="preserve"> 2024 году Фондом венчурных инвестиций в научно-технической сфере Чувашской Республики </w:t>
            </w:r>
            <w:r w:rsidRPr="00947EC3">
              <w:rPr>
                <w:sz w:val="22"/>
                <w:szCs w:val="22"/>
              </w:rPr>
              <w:t xml:space="preserve">(далее – Фонд венчурных инвестиций, Фонд) </w:t>
            </w:r>
            <w:r w:rsidR="001F456A" w:rsidRPr="00947EC3">
              <w:rPr>
                <w:sz w:val="22"/>
                <w:szCs w:val="22"/>
              </w:rPr>
              <w:t>в</w:t>
            </w:r>
            <w:r w:rsidR="005F1047" w:rsidRPr="00947EC3">
              <w:rPr>
                <w:sz w:val="22"/>
                <w:szCs w:val="22"/>
              </w:rPr>
              <w:t xml:space="preserve"> рамках исполнения показателей ИПСЭР </w:t>
            </w:r>
            <w:r w:rsidR="001F456A" w:rsidRPr="00947EC3">
              <w:rPr>
                <w:sz w:val="22"/>
                <w:szCs w:val="22"/>
              </w:rPr>
              <w:t>п</w:t>
            </w:r>
            <w:r w:rsidR="005F1047" w:rsidRPr="00947EC3">
              <w:rPr>
                <w:sz w:val="22"/>
                <w:szCs w:val="22"/>
              </w:rPr>
              <w:t>о результатам инвестирования в проекты привлечен</w:t>
            </w:r>
            <w:r w:rsidR="001F456A" w:rsidRPr="00947EC3">
              <w:rPr>
                <w:sz w:val="22"/>
                <w:szCs w:val="22"/>
              </w:rPr>
              <w:t>о</w:t>
            </w:r>
            <w:r w:rsidR="005F1047" w:rsidRPr="00947EC3">
              <w:rPr>
                <w:sz w:val="22"/>
                <w:szCs w:val="22"/>
              </w:rPr>
              <w:t xml:space="preserve"> внебюджетных инвестиций </w:t>
            </w:r>
            <w:r w:rsidR="001F456A" w:rsidRPr="00947EC3">
              <w:rPr>
                <w:sz w:val="22"/>
                <w:szCs w:val="22"/>
              </w:rPr>
              <w:t xml:space="preserve"> в размер</w:t>
            </w:r>
            <w:r w:rsidRPr="00947EC3">
              <w:rPr>
                <w:sz w:val="22"/>
                <w:szCs w:val="22"/>
              </w:rPr>
              <w:t xml:space="preserve">е </w:t>
            </w:r>
            <w:r w:rsidR="005F1047" w:rsidRPr="00947EC3">
              <w:rPr>
                <w:sz w:val="22"/>
                <w:szCs w:val="22"/>
              </w:rPr>
              <w:t>44</w:t>
            </w:r>
            <w:r w:rsidR="001F456A" w:rsidRPr="00947EC3">
              <w:rPr>
                <w:sz w:val="22"/>
                <w:szCs w:val="22"/>
              </w:rPr>
              <w:t xml:space="preserve"> </w:t>
            </w:r>
            <w:r w:rsidR="005F1047" w:rsidRPr="00947EC3">
              <w:rPr>
                <w:sz w:val="22"/>
                <w:szCs w:val="22"/>
              </w:rPr>
              <w:t>млн. руб</w:t>
            </w:r>
            <w:r w:rsidR="001F456A" w:rsidRPr="00947EC3">
              <w:rPr>
                <w:sz w:val="22"/>
                <w:szCs w:val="22"/>
              </w:rPr>
              <w:t>лей</w:t>
            </w:r>
            <w:r w:rsidR="005F1047" w:rsidRPr="00947EC3">
              <w:rPr>
                <w:sz w:val="22"/>
                <w:szCs w:val="22"/>
              </w:rPr>
              <w:t xml:space="preserve">, </w:t>
            </w:r>
            <w:r w:rsidR="001F456A" w:rsidRPr="00947EC3">
              <w:rPr>
                <w:sz w:val="22"/>
                <w:szCs w:val="22"/>
              </w:rPr>
              <w:t>с</w:t>
            </w:r>
            <w:r w:rsidR="005F1047" w:rsidRPr="00947EC3">
              <w:rPr>
                <w:sz w:val="22"/>
                <w:szCs w:val="22"/>
              </w:rPr>
              <w:t xml:space="preserve">оздано </w:t>
            </w:r>
            <w:r w:rsidR="001F456A" w:rsidRPr="00947EC3">
              <w:rPr>
                <w:sz w:val="22"/>
                <w:szCs w:val="22"/>
              </w:rPr>
              <w:t>25.</w:t>
            </w:r>
            <w:r w:rsidR="005F1047" w:rsidRPr="00947EC3">
              <w:rPr>
                <w:sz w:val="22"/>
                <w:szCs w:val="22"/>
              </w:rPr>
              <w:t xml:space="preserve">рабочих мест, </w:t>
            </w:r>
            <w:r w:rsidR="001F456A" w:rsidRPr="00947EC3">
              <w:rPr>
                <w:sz w:val="22"/>
                <w:szCs w:val="22"/>
              </w:rPr>
              <w:t xml:space="preserve">перечислено </w:t>
            </w:r>
            <w:r w:rsidRPr="00947EC3">
              <w:rPr>
                <w:sz w:val="22"/>
                <w:szCs w:val="22"/>
              </w:rPr>
              <w:t xml:space="preserve">налоговых платежей </w:t>
            </w:r>
            <w:r w:rsidR="001F456A" w:rsidRPr="00947EC3">
              <w:rPr>
                <w:sz w:val="22"/>
                <w:szCs w:val="22"/>
              </w:rPr>
              <w:t>в бюджеты всех уровней в размере  30,4 млн. рублей.</w:t>
            </w:r>
            <w:r w:rsidR="005F1047" w:rsidRPr="00947EC3">
              <w:rPr>
                <w:sz w:val="22"/>
                <w:szCs w:val="22"/>
              </w:rPr>
              <w:t xml:space="preserve"> </w:t>
            </w:r>
          </w:p>
          <w:p w:rsidR="005F104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Style w:val="af"/>
                <w:rFonts w:eastAsiaTheme="majorEastAsia"/>
                <w:i w:val="0"/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</w:t>
            </w:r>
            <w:r w:rsidR="00F86B07" w:rsidRPr="00947EC3">
              <w:rPr>
                <w:sz w:val="22"/>
                <w:szCs w:val="22"/>
              </w:rPr>
              <w:t>Фондом венчурных инвестиций на площадках Фонда п</w:t>
            </w:r>
            <w:r w:rsidRPr="00947EC3">
              <w:rPr>
                <w:sz w:val="22"/>
                <w:szCs w:val="22"/>
              </w:rPr>
              <w:t>роводи</w:t>
            </w:r>
            <w:r w:rsidR="00F86B07" w:rsidRPr="00947EC3">
              <w:rPr>
                <w:sz w:val="22"/>
                <w:szCs w:val="22"/>
              </w:rPr>
              <w:t>лась в 2024 году</w:t>
            </w:r>
            <w:r w:rsidRPr="00947EC3">
              <w:rPr>
                <w:sz w:val="22"/>
                <w:szCs w:val="22"/>
              </w:rPr>
              <w:t xml:space="preserve"> постоянная информационная поддержка мероприятий по направлению «Национальная технологическая инициатива», </w:t>
            </w:r>
            <w:r w:rsidR="00F86B07" w:rsidRPr="00947EC3">
              <w:rPr>
                <w:sz w:val="22"/>
                <w:szCs w:val="22"/>
              </w:rPr>
              <w:t>проводимых АСИ и Платформой НТИ.</w:t>
            </w:r>
          </w:p>
          <w:p w:rsidR="00F86B0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Style w:val="af"/>
                <w:rFonts w:eastAsiaTheme="majorEastAsia"/>
                <w:i w:val="0"/>
                <w:sz w:val="22"/>
                <w:szCs w:val="22"/>
              </w:rPr>
            </w:pP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  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П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роведен VII конкурс детских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рисунков по теме НТИ «</w:t>
            </w:r>
            <w:proofErr w:type="spellStart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ВиНТИк</w:t>
            </w:r>
            <w:proofErr w:type="spellEnd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».</w:t>
            </w:r>
          </w:p>
          <w:p w:rsidR="005F104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rStyle w:val="af"/>
                <w:rFonts w:eastAsiaTheme="majorEastAsia"/>
                <w:i w:val="0"/>
                <w:sz w:val="22"/>
                <w:szCs w:val="22"/>
              </w:rPr>
            </w:pP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   </w:t>
            </w:r>
            <w:proofErr w:type="gramStart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Фонд принимал у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частие в проведении мероприятий по популяризации НТИ среди школьников совместно с 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«</w:t>
            </w:r>
            <w:proofErr w:type="spellStart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Кванториум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ом</w:t>
            </w:r>
            <w:proofErr w:type="spellEnd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» г. Чебоксары (НТО </w:t>
            </w:r>
            <w:proofErr w:type="spellStart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Джуниор</w:t>
            </w:r>
            <w:proofErr w:type="spellEnd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(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2 мероприятия)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.</w:t>
            </w:r>
            <w:proofErr w:type="gramEnd"/>
          </w:p>
          <w:p w:rsidR="005F104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rStyle w:val="af"/>
                <w:rFonts w:eastAsiaTheme="majorEastAsia"/>
                <w:sz w:val="22"/>
                <w:szCs w:val="22"/>
              </w:rPr>
              <w:t xml:space="preserve">   </w:t>
            </w:r>
            <w:r w:rsidRPr="00947EC3">
              <w:rPr>
                <w:sz w:val="22"/>
                <w:szCs w:val="22"/>
              </w:rPr>
              <w:t xml:space="preserve"> </w:t>
            </w:r>
            <w:r w:rsidR="00F86B07" w:rsidRPr="00947EC3">
              <w:rPr>
                <w:sz w:val="22"/>
                <w:szCs w:val="22"/>
              </w:rPr>
              <w:t xml:space="preserve">Фондом венчурных инвестиций </w:t>
            </w:r>
            <w:r w:rsidRPr="00947EC3">
              <w:rPr>
                <w:sz w:val="22"/>
                <w:szCs w:val="22"/>
              </w:rPr>
              <w:t>проводится ежегодное обучение в «Школе инновационных проектов» (</w:t>
            </w:r>
            <w:r w:rsidR="00F86B07" w:rsidRPr="00947EC3">
              <w:rPr>
                <w:sz w:val="22"/>
                <w:szCs w:val="22"/>
              </w:rPr>
              <w:t xml:space="preserve">в 2024 году </w:t>
            </w:r>
            <w:r w:rsidRPr="00947EC3">
              <w:rPr>
                <w:sz w:val="22"/>
                <w:szCs w:val="22"/>
              </w:rPr>
              <w:t>к</w:t>
            </w:r>
            <w:r w:rsidR="00F86B07" w:rsidRPr="00947EC3">
              <w:rPr>
                <w:sz w:val="22"/>
                <w:szCs w:val="22"/>
              </w:rPr>
              <w:t>оличество</w:t>
            </w:r>
            <w:r w:rsidRPr="00947EC3">
              <w:rPr>
                <w:sz w:val="22"/>
                <w:szCs w:val="22"/>
              </w:rPr>
              <w:t xml:space="preserve"> обучающихся</w:t>
            </w:r>
            <w:r w:rsidR="00F86B07" w:rsidRPr="00947EC3">
              <w:rPr>
                <w:sz w:val="22"/>
                <w:szCs w:val="22"/>
              </w:rPr>
              <w:t xml:space="preserve"> составило </w:t>
            </w:r>
            <w:r w:rsidRPr="00947EC3">
              <w:rPr>
                <w:sz w:val="22"/>
                <w:szCs w:val="22"/>
              </w:rPr>
              <w:t>18</w:t>
            </w:r>
            <w:r w:rsidR="00F86B07" w:rsidRPr="00947EC3">
              <w:rPr>
                <w:sz w:val="22"/>
                <w:szCs w:val="22"/>
              </w:rPr>
              <w:t xml:space="preserve"> человек</w:t>
            </w:r>
            <w:r w:rsidRPr="00947EC3">
              <w:rPr>
                <w:sz w:val="22"/>
                <w:szCs w:val="22"/>
              </w:rPr>
              <w:t>, кол</w:t>
            </w:r>
            <w:r w:rsidR="00F86B07" w:rsidRPr="00947EC3">
              <w:rPr>
                <w:sz w:val="22"/>
                <w:szCs w:val="22"/>
              </w:rPr>
              <w:t>ичество</w:t>
            </w:r>
            <w:r w:rsidRPr="00947EC3">
              <w:rPr>
                <w:sz w:val="22"/>
                <w:szCs w:val="22"/>
              </w:rPr>
              <w:t xml:space="preserve"> </w:t>
            </w:r>
            <w:r w:rsidR="00F86B07" w:rsidRPr="00947EC3">
              <w:rPr>
                <w:sz w:val="22"/>
                <w:szCs w:val="22"/>
              </w:rPr>
              <w:t xml:space="preserve">проведенных </w:t>
            </w:r>
            <w:r w:rsidRPr="00947EC3">
              <w:rPr>
                <w:sz w:val="22"/>
                <w:szCs w:val="22"/>
              </w:rPr>
              <w:t>занятий</w:t>
            </w:r>
            <w:r w:rsidR="00F86B07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-</w:t>
            </w:r>
            <w:r w:rsidR="00F86B07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14)</w:t>
            </w:r>
            <w:r w:rsidR="00F86B07" w:rsidRPr="00947EC3">
              <w:rPr>
                <w:sz w:val="22"/>
                <w:szCs w:val="22"/>
              </w:rPr>
              <w:t>.</w:t>
            </w:r>
            <w:r w:rsidRPr="00947EC3">
              <w:rPr>
                <w:sz w:val="22"/>
                <w:szCs w:val="22"/>
              </w:rPr>
              <w:t xml:space="preserve"> </w:t>
            </w:r>
          </w:p>
          <w:p w:rsidR="005F104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В рамках организованной </w:t>
            </w:r>
            <w:r w:rsidR="00F86B07" w:rsidRPr="00947EC3">
              <w:rPr>
                <w:sz w:val="22"/>
                <w:szCs w:val="22"/>
              </w:rPr>
              <w:t>Ф</w:t>
            </w:r>
            <w:r w:rsidRPr="00947EC3">
              <w:rPr>
                <w:sz w:val="22"/>
                <w:szCs w:val="22"/>
              </w:rPr>
              <w:t>ондом «Стартап-студии» утверждено Положение о конкурсе стартапов и поддержки обучающихся ФГБОУ ВО «ЧГУ им. И.Н. Ульянова» - участников акселерационной программы поддержки проектных команд и студенческих инициатив для формирования инновационных продуктов «Стартап. Начало»</w:t>
            </w:r>
          </w:p>
          <w:p w:rsidR="00F86B07" w:rsidRPr="00947EC3" w:rsidRDefault="005F104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</w:t>
            </w:r>
            <w:proofErr w:type="gramStart"/>
            <w:r w:rsidRPr="00947EC3">
              <w:rPr>
                <w:sz w:val="22"/>
                <w:szCs w:val="22"/>
              </w:rPr>
              <w:t xml:space="preserve">С учетом дефицита финансовых средств, недостаточностью  капитализации, </w:t>
            </w:r>
            <w:r w:rsidRPr="00947EC3">
              <w:rPr>
                <w:sz w:val="22"/>
                <w:szCs w:val="22"/>
              </w:rPr>
              <w:lastRenderedPageBreak/>
              <w:t>длительными сроками возврата уже вложенных финансовых средств в проекты раннего периода и соответс</w:t>
            </w:r>
            <w:r w:rsidR="00F86B07" w:rsidRPr="00947EC3">
              <w:rPr>
                <w:sz w:val="22"/>
                <w:szCs w:val="22"/>
              </w:rPr>
              <w:t>т</w:t>
            </w:r>
            <w:r w:rsidRPr="00947EC3">
              <w:rPr>
                <w:sz w:val="22"/>
                <w:szCs w:val="22"/>
              </w:rPr>
              <w:t xml:space="preserve">вующим </w:t>
            </w:r>
            <w:r w:rsidR="00F86B07" w:rsidRPr="00947EC3">
              <w:rPr>
                <w:sz w:val="22"/>
                <w:szCs w:val="22"/>
              </w:rPr>
              <w:t>графиком возврата (5 лет)</w:t>
            </w:r>
            <w:r w:rsidRPr="00947EC3">
              <w:rPr>
                <w:sz w:val="22"/>
                <w:szCs w:val="22"/>
              </w:rPr>
              <w:t xml:space="preserve">, Фонд </w:t>
            </w:r>
            <w:r w:rsidR="00F86B07" w:rsidRPr="00947EC3">
              <w:rPr>
                <w:sz w:val="22"/>
                <w:szCs w:val="22"/>
              </w:rPr>
              <w:t xml:space="preserve">в настоящее время </w:t>
            </w:r>
            <w:r w:rsidRPr="00947EC3">
              <w:rPr>
                <w:sz w:val="22"/>
                <w:szCs w:val="22"/>
              </w:rPr>
              <w:t>проводит накопления фина</w:t>
            </w:r>
            <w:r w:rsidR="00F86B07" w:rsidRPr="00947EC3">
              <w:rPr>
                <w:sz w:val="22"/>
                <w:szCs w:val="22"/>
              </w:rPr>
              <w:t>н</w:t>
            </w:r>
            <w:r w:rsidRPr="00947EC3">
              <w:rPr>
                <w:sz w:val="22"/>
                <w:szCs w:val="22"/>
              </w:rPr>
              <w:t>сов</w:t>
            </w:r>
            <w:r w:rsidR="00F86B07" w:rsidRPr="00947EC3">
              <w:rPr>
                <w:sz w:val="22"/>
                <w:szCs w:val="22"/>
              </w:rPr>
              <w:t xml:space="preserve">ых средств для вхождения в новые проекты, </w:t>
            </w:r>
            <w:r w:rsidRPr="00947EC3">
              <w:rPr>
                <w:sz w:val="22"/>
                <w:szCs w:val="22"/>
              </w:rPr>
              <w:t>имеющие статус «Стартап» с минимальным порогом вхождения (до 3-х млн.</w:t>
            </w:r>
            <w:r w:rsidR="00F86B07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руб</w:t>
            </w:r>
            <w:r w:rsidR="00F86B07" w:rsidRPr="00947EC3">
              <w:rPr>
                <w:sz w:val="22"/>
                <w:szCs w:val="22"/>
              </w:rPr>
              <w:t>лей</w:t>
            </w:r>
            <w:r w:rsidRPr="00947EC3">
              <w:rPr>
                <w:sz w:val="22"/>
                <w:szCs w:val="22"/>
              </w:rPr>
              <w:t>),</w:t>
            </w:r>
            <w:r w:rsidR="00F86B07" w:rsidRPr="00947EC3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>за истекший период в стадии акселерации находятся 2 проекта:</w:t>
            </w:r>
            <w:proofErr w:type="gramEnd"/>
          </w:p>
          <w:p w:rsidR="00F86B07" w:rsidRPr="00947EC3" w:rsidRDefault="00F86B0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</w:t>
            </w:r>
            <w:r w:rsidR="005F1047" w:rsidRPr="00947EC3">
              <w:rPr>
                <w:sz w:val="22"/>
                <w:szCs w:val="22"/>
              </w:rPr>
              <w:t>1</w:t>
            </w:r>
            <w:r w:rsidRPr="00947EC3">
              <w:rPr>
                <w:sz w:val="22"/>
                <w:szCs w:val="22"/>
              </w:rPr>
              <w:t>.</w:t>
            </w:r>
            <w:r w:rsidR="005F1047" w:rsidRPr="00947EC3">
              <w:rPr>
                <w:sz w:val="22"/>
                <w:szCs w:val="22"/>
              </w:rPr>
              <w:t xml:space="preserve"> «Специальный трикотаж» (проведение НИОКР по разработке  рапортов материалов различного назначения,</w:t>
            </w:r>
            <w:r w:rsidRPr="00947EC3">
              <w:rPr>
                <w:sz w:val="22"/>
                <w:szCs w:val="22"/>
              </w:rPr>
              <w:t xml:space="preserve"> расширение парка оборудования);</w:t>
            </w:r>
          </w:p>
          <w:p w:rsidR="005F1047" w:rsidRPr="00947EC3" w:rsidRDefault="00F86B07" w:rsidP="005F1047">
            <w:pPr>
              <w:widowControl/>
              <w:suppressAutoHyphens/>
              <w:autoSpaceDE w:val="0"/>
              <w:autoSpaceDN w:val="0"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2. </w:t>
            </w:r>
            <w:r w:rsidR="005F1047" w:rsidRPr="00947EC3">
              <w:rPr>
                <w:sz w:val="22"/>
                <w:szCs w:val="22"/>
              </w:rPr>
              <w:t xml:space="preserve"> «Беспилотные авиационные системы БАС-</w:t>
            </w:r>
            <w:proofErr w:type="spellStart"/>
            <w:r w:rsidR="005F1047" w:rsidRPr="00947EC3">
              <w:rPr>
                <w:sz w:val="22"/>
                <w:szCs w:val="22"/>
              </w:rPr>
              <w:t>Чеб</w:t>
            </w:r>
            <w:proofErr w:type="spellEnd"/>
            <w:r w:rsidR="005F1047" w:rsidRPr="00947EC3">
              <w:rPr>
                <w:sz w:val="22"/>
                <w:szCs w:val="22"/>
              </w:rPr>
              <w:t>».</w:t>
            </w:r>
          </w:p>
          <w:p w:rsidR="005F1047" w:rsidRPr="00947EC3" w:rsidRDefault="005F1047" w:rsidP="005F1047">
            <w:pPr>
              <w:suppressAutoHyphens/>
              <w:autoSpaceDE w:val="0"/>
              <w:autoSpaceDN w:val="0"/>
              <w:spacing w:line="240" w:lineRule="auto"/>
              <w:rPr>
                <w:rStyle w:val="af"/>
                <w:rFonts w:eastAsiaTheme="majorEastAsia"/>
                <w:i w:val="0"/>
                <w:sz w:val="22"/>
                <w:szCs w:val="22"/>
              </w:rPr>
            </w:pP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   Всего  с участием Фонда проведено 45 мероприяти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й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, на информационных ресурсах Фонда (сайт: vf21.ru, </w:t>
            </w:r>
            <w:proofErr w:type="spellStart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телеграм</w:t>
            </w:r>
            <w:proofErr w:type="spellEnd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-канал: t.me/vfond21, ВКонтакте: vk.com/vfond21, одноклассник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и: ok.ru/</w:t>
            </w:r>
            <w:proofErr w:type="spellStart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group</w:t>
            </w:r>
            <w:proofErr w:type="spellEnd"/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/58797240680452)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 размещено 64 новости, количество посещений: группы </w:t>
            </w:r>
            <w:proofErr w:type="spellStart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vk</w:t>
            </w:r>
            <w:proofErr w:type="spellEnd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– 1 100; группы </w:t>
            </w:r>
            <w:proofErr w:type="spellStart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ok</w:t>
            </w:r>
            <w:proofErr w:type="spellEnd"/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– 581.</w:t>
            </w:r>
          </w:p>
          <w:p w:rsidR="005F1047" w:rsidRPr="00947EC3" w:rsidRDefault="005F1047" w:rsidP="005F1047">
            <w:pPr>
              <w:suppressAutoHyphens/>
              <w:autoSpaceDE w:val="0"/>
              <w:autoSpaceDN w:val="0"/>
              <w:spacing w:line="240" w:lineRule="auto"/>
              <w:rPr>
                <w:rStyle w:val="af"/>
                <w:rFonts w:eastAsiaTheme="majorEastAsia"/>
                <w:i w:val="0"/>
                <w:sz w:val="22"/>
                <w:szCs w:val="22"/>
              </w:rPr>
            </w:pP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   Количество посещений сайта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Фонда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за 2024 года составило – 79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 </w:t>
            </w:r>
            <w:r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>635</w:t>
            </w:r>
            <w:r w:rsidR="00F86B07" w:rsidRPr="00947EC3">
              <w:rPr>
                <w:rStyle w:val="af"/>
                <w:rFonts w:eastAsiaTheme="majorEastAsia"/>
                <w:i w:val="0"/>
                <w:sz w:val="22"/>
                <w:szCs w:val="22"/>
              </w:rPr>
              <w:t xml:space="preserve"> шт.</w:t>
            </w:r>
          </w:p>
          <w:p w:rsidR="00A16C69" w:rsidRPr="00947EC3" w:rsidRDefault="00A16C69" w:rsidP="00FE1F7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0A7D66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459" w:type="dxa"/>
          </w:tcPr>
          <w:p w:rsidR="00A16C69" w:rsidRPr="00947EC3" w:rsidRDefault="00A16C69" w:rsidP="00B84D70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Организация мероприятий, направленных на повышение информированности субъектов малого и среднего предпринимательства о мерах поддержки экспорта товаров (работ, услуг) </w:t>
            </w:r>
          </w:p>
        </w:tc>
        <w:tc>
          <w:tcPr>
            <w:tcW w:w="8647" w:type="dxa"/>
          </w:tcPr>
          <w:p w:rsidR="005F1047" w:rsidRPr="00947EC3" w:rsidRDefault="00947EC3" w:rsidP="005F104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 xml:space="preserve">В целях информирования субъектов </w:t>
            </w:r>
            <w:r w:rsidR="00CF6D77">
              <w:rPr>
                <w:sz w:val="22"/>
                <w:szCs w:val="22"/>
              </w:rPr>
              <w:t>МСП</w:t>
            </w:r>
            <w:r w:rsidR="005F1047" w:rsidRPr="00947EC3">
              <w:rPr>
                <w:sz w:val="22"/>
                <w:szCs w:val="22"/>
              </w:rPr>
              <w:t xml:space="preserve"> о мерах поддержки экспорта товаров (работ, услуг) в 2024 году А</w:t>
            </w:r>
            <w:r w:rsidR="00F86B07" w:rsidRPr="00947EC3">
              <w:rPr>
                <w:sz w:val="22"/>
                <w:szCs w:val="22"/>
              </w:rPr>
              <w:t>НО «ЦЭП» проведено 25 семинаров.</w:t>
            </w:r>
            <w:r>
              <w:rPr>
                <w:sz w:val="22"/>
                <w:szCs w:val="22"/>
              </w:rPr>
              <w:t xml:space="preserve"> </w:t>
            </w:r>
            <w:r w:rsidR="00F86B07" w:rsidRPr="00947EC3">
              <w:rPr>
                <w:sz w:val="22"/>
                <w:szCs w:val="22"/>
              </w:rPr>
              <w:t>На постоянной основе в</w:t>
            </w:r>
            <w:r w:rsidR="005F1047" w:rsidRPr="00947EC3">
              <w:rPr>
                <w:sz w:val="22"/>
                <w:szCs w:val="22"/>
              </w:rPr>
              <w:t xml:space="preserve">едется актуализация официального сайта </w:t>
            </w:r>
            <w:r w:rsidR="00F86B07" w:rsidRPr="00947EC3">
              <w:rPr>
                <w:sz w:val="22"/>
                <w:szCs w:val="22"/>
              </w:rPr>
              <w:t xml:space="preserve">АНО «ЦЭП» </w:t>
            </w:r>
            <w:r w:rsidR="005F1047" w:rsidRPr="00947EC3">
              <w:rPr>
                <w:sz w:val="22"/>
                <w:szCs w:val="22"/>
              </w:rPr>
              <w:t xml:space="preserve">и </w:t>
            </w:r>
            <w:r w:rsidR="00F86B07" w:rsidRPr="00947EC3">
              <w:rPr>
                <w:sz w:val="22"/>
                <w:szCs w:val="22"/>
              </w:rPr>
              <w:t xml:space="preserve">его </w:t>
            </w:r>
            <w:r w:rsidR="005F1047" w:rsidRPr="00947EC3">
              <w:rPr>
                <w:sz w:val="22"/>
                <w:szCs w:val="22"/>
              </w:rPr>
              <w:t xml:space="preserve">социальных сетей. Всем получателям поддержки АНО «ЦЭП» оказываются консультации по мерам поддержки экспорта товаров (работ, услуг). </w:t>
            </w:r>
          </w:p>
          <w:p w:rsidR="00A16C69" w:rsidRPr="00947EC3" w:rsidRDefault="00947EC3" w:rsidP="005F104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1047" w:rsidRPr="00947EC3">
              <w:rPr>
                <w:sz w:val="22"/>
                <w:szCs w:val="22"/>
              </w:rPr>
              <w:t xml:space="preserve">Количество субъектов МСП, получивших услуги </w:t>
            </w:r>
            <w:r w:rsidR="00F86B07" w:rsidRPr="00947EC3">
              <w:rPr>
                <w:sz w:val="22"/>
                <w:szCs w:val="22"/>
              </w:rPr>
              <w:t xml:space="preserve">АНО «ЦЭП» </w:t>
            </w:r>
            <w:r w:rsidR="005F1047" w:rsidRPr="00947EC3">
              <w:rPr>
                <w:sz w:val="22"/>
                <w:szCs w:val="22"/>
              </w:rPr>
              <w:t xml:space="preserve"> в 2024 году – 512 ед.</w:t>
            </w:r>
          </w:p>
          <w:p w:rsidR="0073254F" w:rsidRPr="00947EC3" w:rsidRDefault="0073254F" w:rsidP="005F104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F53BC" w:rsidRPr="00947EC3" w:rsidTr="005B4E8B">
        <w:tc>
          <w:tcPr>
            <w:tcW w:w="636" w:type="dxa"/>
          </w:tcPr>
          <w:p w:rsidR="001F53BC" w:rsidRPr="00947EC3" w:rsidRDefault="001F53BC" w:rsidP="000A7D66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16</w:t>
            </w:r>
          </w:p>
        </w:tc>
        <w:tc>
          <w:tcPr>
            <w:tcW w:w="5459" w:type="dxa"/>
          </w:tcPr>
          <w:tbl>
            <w:tblPr>
              <w:tblW w:w="521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20"/>
            </w:tblGrid>
            <w:tr w:rsidR="001F53BC" w:rsidRPr="00947EC3" w:rsidTr="00EA785C">
              <w:tc>
                <w:tcPr>
                  <w:tcW w:w="5190" w:type="dxa"/>
                  <w:tcBorders>
                    <w:top w:val="single" w:sz="8" w:space="0" w:color="000000"/>
                  </w:tcBorders>
                  <w:hideMark/>
                </w:tcPr>
                <w:p w:rsidR="001F53BC" w:rsidRPr="00947EC3" w:rsidRDefault="001F53BC" w:rsidP="00EA785C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Внедрение образовательной программы акционерного общества «Российский экспортный центр» для образовательной и просветительской поддержки экспортеров товаров (работ, услуг) </w:t>
                  </w:r>
                </w:p>
              </w:tc>
              <w:tc>
                <w:tcPr>
                  <w:tcW w:w="20" w:type="dxa"/>
                  <w:tcBorders>
                    <w:top w:val="single" w:sz="8" w:space="0" w:color="000000"/>
                  </w:tcBorders>
                  <w:hideMark/>
                </w:tcPr>
                <w:p w:rsidR="001F53BC" w:rsidRPr="00947EC3" w:rsidRDefault="001F53BC" w:rsidP="005B4E8B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F53BC" w:rsidRPr="00947EC3" w:rsidRDefault="001F53B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1F53BC" w:rsidRPr="00947EC3" w:rsidRDefault="00BD51E6" w:rsidP="00766C32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</w:t>
            </w:r>
            <w:r w:rsidR="00947EC3">
              <w:rPr>
                <w:sz w:val="22"/>
                <w:szCs w:val="22"/>
              </w:rPr>
              <w:t xml:space="preserve"> </w:t>
            </w:r>
            <w:r w:rsidR="001F53BC" w:rsidRPr="00947EC3">
              <w:rPr>
                <w:sz w:val="22"/>
                <w:szCs w:val="22"/>
              </w:rPr>
              <w:t xml:space="preserve">В рамках образовательной и просветительской поддержки экспортеров товаров (работ, услуг) в 2024 году обеспечено участие 2 субъектов МСП в акселерационных программах по развитию экспортной деятельности с привлечением партнерских организаций - МОСКОВСКАЯ ШКОЛА УПРАВЛЕНИЯ «СКОЛКОВО» </w:t>
            </w:r>
            <w:proofErr w:type="gramStart"/>
            <w:r w:rsidR="001F53BC" w:rsidRPr="00947EC3">
              <w:rPr>
                <w:sz w:val="22"/>
                <w:szCs w:val="22"/>
              </w:rPr>
              <w:t>и ООО</w:t>
            </w:r>
            <w:proofErr w:type="gramEnd"/>
            <w:r w:rsidR="001F53BC" w:rsidRPr="00947EC3">
              <w:rPr>
                <w:sz w:val="22"/>
                <w:szCs w:val="22"/>
              </w:rPr>
              <w:t xml:space="preserve"> «АКСЕЛЕРАТОР ФРИИ».</w:t>
            </w:r>
          </w:p>
          <w:p w:rsidR="0073254F" w:rsidRPr="00947EC3" w:rsidRDefault="0073254F" w:rsidP="00766C3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F53BC" w:rsidRPr="00947EC3" w:rsidTr="005B4E8B">
        <w:tc>
          <w:tcPr>
            <w:tcW w:w="636" w:type="dxa"/>
          </w:tcPr>
          <w:p w:rsidR="001F53BC" w:rsidRPr="00947EC3" w:rsidRDefault="001F53BC" w:rsidP="000A7D66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17</w:t>
            </w:r>
          </w:p>
        </w:tc>
        <w:tc>
          <w:tcPr>
            <w:tcW w:w="5459" w:type="dxa"/>
          </w:tcPr>
          <w:p w:rsidR="001F53BC" w:rsidRPr="00947EC3" w:rsidRDefault="001F53B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Проведение ежегодного конкурса «Лучший экспортер года» среди субъектов малого и среднего предпринимательства </w:t>
            </w:r>
          </w:p>
        </w:tc>
        <w:tc>
          <w:tcPr>
            <w:tcW w:w="8647" w:type="dxa"/>
          </w:tcPr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Республиканский конкурс «Экспортер года» ежегодно проводится АНО «Центр поддержки экспорта Чувашской Республики» в рамках </w:t>
            </w:r>
            <w:r w:rsidR="0073254F" w:rsidRPr="00947EC3">
              <w:rPr>
                <w:sz w:val="22"/>
                <w:szCs w:val="22"/>
              </w:rPr>
              <w:t xml:space="preserve">реализации двух </w:t>
            </w:r>
            <w:r w:rsidRPr="00947EC3">
              <w:rPr>
                <w:sz w:val="22"/>
                <w:szCs w:val="22"/>
              </w:rPr>
              <w:t xml:space="preserve">национальных проектов </w:t>
            </w:r>
            <w:r w:rsidR="0073254F" w:rsidRPr="00947EC3">
              <w:rPr>
                <w:sz w:val="22"/>
                <w:szCs w:val="22"/>
              </w:rPr>
              <w:t xml:space="preserve">- </w:t>
            </w:r>
            <w:r w:rsidRPr="00947EC3">
              <w:rPr>
                <w:sz w:val="22"/>
                <w:szCs w:val="22"/>
              </w:rPr>
              <w:t xml:space="preserve">«Малое и среднее предпринимательство» и «Международная кооперация и экспорт». 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В рамках мероприятий Дня предпринимательства 28 мая 2024 года состоялось награждение победителей республиканского конкурса «Экспортер года Чувашской Республики» по итогам 2023 года. Прием заявок на участие в конкурсе осуществлялся с 1 по 27 апреля 2024 г.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</w:t>
            </w:r>
            <w:proofErr w:type="gramStart"/>
            <w:r w:rsidRPr="00947EC3">
              <w:rPr>
                <w:sz w:val="22"/>
                <w:szCs w:val="22"/>
              </w:rPr>
              <w:t>В 2024 году поступило 146 заявок от малых и средних предприятий региона (в 2023 году – 128), из них к участию допущены 68 организаций (в 2023 году – 59).</w:t>
            </w:r>
            <w:proofErr w:type="gramEnd"/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  <w:u w:val="single"/>
              </w:rPr>
            </w:pPr>
            <w:r w:rsidRPr="00947EC3">
              <w:rPr>
                <w:sz w:val="22"/>
                <w:szCs w:val="22"/>
                <w:u w:val="single"/>
              </w:rPr>
              <w:t xml:space="preserve">    Победителей определили в 7 номинациях:  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1.</w:t>
            </w:r>
            <w:r w:rsidRPr="00947EC3">
              <w:rPr>
                <w:sz w:val="22"/>
                <w:szCs w:val="22"/>
              </w:rPr>
              <w:tab/>
              <w:t xml:space="preserve">Номинация «Экспортер года в сфере промышленности»:      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Диплом I степени и присвоение звания «Экспортер года Чувашской Республики» – ООО </w:t>
            </w:r>
            <w:r w:rsidRPr="00947EC3">
              <w:rPr>
                <w:sz w:val="22"/>
                <w:szCs w:val="22"/>
              </w:rPr>
              <w:lastRenderedPageBreak/>
              <w:t>"ЖЕЛЕЗНОДОРОЖНЫЕ КОМПОНЕНТЫ".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 степени - ООО "ХСН-ПЛЮС";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III степени - ООО "Турбодефлектор".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2.</w:t>
            </w:r>
            <w:r w:rsidRPr="00947EC3">
              <w:rPr>
                <w:sz w:val="22"/>
                <w:szCs w:val="22"/>
              </w:rPr>
              <w:tab/>
              <w:t>Номинация «Экспортер года в сфере агропромышленного комплекса»: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звания «Экспортер года в сфере агропромышленного комплекса» – ООО "</w:t>
            </w:r>
            <w:proofErr w:type="spellStart"/>
            <w:r w:rsidRPr="00947EC3">
              <w:rPr>
                <w:sz w:val="22"/>
                <w:szCs w:val="22"/>
              </w:rPr>
              <w:t>Агрохмель</w:t>
            </w:r>
            <w:proofErr w:type="spellEnd"/>
            <w:r w:rsidRPr="00947EC3">
              <w:rPr>
                <w:sz w:val="22"/>
                <w:szCs w:val="22"/>
              </w:rPr>
              <w:t>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 степени - ООО "Семенная Технологическая Компания 21";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III степени - ООО "Агрофирма "Слава картофелю".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3.</w:t>
            </w:r>
            <w:r w:rsidRPr="00947EC3">
              <w:rPr>
                <w:sz w:val="22"/>
                <w:szCs w:val="22"/>
              </w:rPr>
              <w:tab/>
              <w:t>Номинация «Экспортер года в сфере услуг»: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звания «Экспортер года в сфере услуг» – ИП Лялин Василий Германович.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4.</w:t>
            </w:r>
            <w:r w:rsidRPr="00947EC3">
              <w:rPr>
                <w:sz w:val="22"/>
                <w:szCs w:val="22"/>
              </w:rPr>
              <w:tab/>
              <w:t>Номинация «Экспортер года в сфере машиностроения»: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звания «Экспортер года Чувашской Республики» – ООО ПРОИЗВОДСТВЕННОЕ ПРЕДПРИЯТИЕ "СПЕЦДЕТАЛЬ";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 степени - АО "НАУЧНО-ПРОИЗВОДСТВЕННОЕ ОБЪЕДИНЕНИЕ "КАСКАД";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III степени – ООО "ИДЕА".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5.</w:t>
            </w:r>
            <w:r w:rsidRPr="00947EC3">
              <w:rPr>
                <w:sz w:val="22"/>
                <w:szCs w:val="22"/>
              </w:rPr>
              <w:tab/>
              <w:t>Номинация «Трейдер года»: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звания «Экспортер года Чувашской Республики» – ООО "Смарт Трейд ЭМ ПИ ТИ";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 степени - ООО "Группа компаний КМК";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III степен</w:t>
            </w:r>
            <w:proofErr w:type="gramStart"/>
            <w:r w:rsidRPr="00947EC3">
              <w:rPr>
                <w:sz w:val="22"/>
                <w:szCs w:val="22"/>
              </w:rPr>
              <w:t>и ООО</w:t>
            </w:r>
            <w:proofErr w:type="gramEnd"/>
            <w:r w:rsidRPr="00947EC3">
              <w:rPr>
                <w:sz w:val="22"/>
                <w:szCs w:val="22"/>
              </w:rPr>
              <w:t xml:space="preserve"> "</w:t>
            </w:r>
            <w:proofErr w:type="spellStart"/>
            <w:r w:rsidRPr="00947EC3">
              <w:rPr>
                <w:sz w:val="22"/>
                <w:szCs w:val="22"/>
              </w:rPr>
              <w:t>Элтех</w:t>
            </w:r>
            <w:proofErr w:type="spellEnd"/>
            <w:r w:rsidRPr="00947EC3">
              <w:rPr>
                <w:sz w:val="22"/>
                <w:szCs w:val="22"/>
              </w:rPr>
              <w:t>-Инжиниринг".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6.</w:t>
            </w:r>
            <w:r w:rsidRPr="00947EC3">
              <w:rPr>
                <w:sz w:val="22"/>
                <w:szCs w:val="22"/>
              </w:rPr>
              <w:tab/>
              <w:t>Номинация «Экспортер года в сфере готового продовольствия (высокие переделы)»: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звания «Экспортер года Чувашской Республики» – ООО «Спиртовой Завод "Ядринский".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7.</w:t>
            </w:r>
            <w:r w:rsidRPr="00947EC3">
              <w:rPr>
                <w:sz w:val="22"/>
                <w:szCs w:val="22"/>
              </w:rPr>
              <w:tab/>
              <w:t>Номинация «Потенциальный экспортер года»: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 степени и присвоение специального звания «Потенциальный экспортер года» – ООО "</w:t>
            </w:r>
            <w:proofErr w:type="spellStart"/>
            <w:r w:rsidRPr="00947EC3">
              <w:rPr>
                <w:sz w:val="22"/>
                <w:szCs w:val="22"/>
              </w:rPr>
              <w:t>Стулер</w:t>
            </w:r>
            <w:proofErr w:type="spellEnd"/>
            <w:r w:rsidRPr="00947EC3">
              <w:rPr>
                <w:sz w:val="22"/>
                <w:szCs w:val="22"/>
              </w:rPr>
              <w:t>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 степени - ООО " Вентиляционный завод РОТАДО";</w:t>
            </w:r>
          </w:p>
          <w:p w:rsidR="00BD51E6" w:rsidRPr="00947EC3" w:rsidRDefault="00BD51E6" w:rsidP="00BD51E6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Диплом III степени – ООО "ИТЛАЙТ".</w:t>
            </w:r>
          </w:p>
          <w:p w:rsidR="0073254F" w:rsidRPr="00947EC3" w:rsidRDefault="0073254F" w:rsidP="00BD51E6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F53BC" w:rsidRPr="00947EC3" w:rsidTr="005B4E8B">
        <w:tc>
          <w:tcPr>
            <w:tcW w:w="636" w:type="dxa"/>
          </w:tcPr>
          <w:p w:rsidR="001F53BC" w:rsidRPr="00947EC3" w:rsidRDefault="001F53BC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459" w:type="dxa"/>
          </w:tcPr>
          <w:p w:rsidR="001F53BC" w:rsidRPr="00947EC3" w:rsidRDefault="001F53B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947EC3">
              <w:rPr>
                <w:sz w:val="22"/>
                <w:szCs w:val="22"/>
              </w:rPr>
              <w:t>бизнес-миссий</w:t>
            </w:r>
            <w:proofErr w:type="gramEnd"/>
            <w:r w:rsidRPr="00947EC3">
              <w:rPr>
                <w:sz w:val="22"/>
                <w:szCs w:val="22"/>
              </w:rPr>
              <w:t xml:space="preserve"> в иностранные государства для субъектов малого и среднего предпринимательства </w:t>
            </w:r>
          </w:p>
        </w:tc>
        <w:tc>
          <w:tcPr>
            <w:tcW w:w="8647" w:type="dxa"/>
          </w:tcPr>
          <w:p w:rsidR="001F53BC" w:rsidRPr="00947EC3" w:rsidRDefault="00F81F87" w:rsidP="00766C32">
            <w:pPr>
              <w:pStyle w:val="a4"/>
              <w:tabs>
                <w:tab w:val="left" w:pos="851"/>
              </w:tabs>
              <w:spacing w:line="240" w:lineRule="auto"/>
              <w:ind w:left="0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594C63" w:rsidRPr="00947EC3">
              <w:rPr>
                <w:sz w:val="22"/>
                <w:szCs w:val="22"/>
              </w:rPr>
              <w:t>В 2024 году в</w:t>
            </w:r>
            <w:r w:rsidR="001F53BC" w:rsidRPr="00947EC3">
              <w:rPr>
                <w:sz w:val="22"/>
                <w:szCs w:val="22"/>
              </w:rPr>
              <w:t xml:space="preserve"> целях продвижения продукции субъектов МСП Чувашской Республики </w:t>
            </w:r>
            <w:r w:rsidR="00594C63" w:rsidRPr="00947EC3">
              <w:rPr>
                <w:sz w:val="22"/>
                <w:szCs w:val="22"/>
              </w:rPr>
              <w:t xml:space="preserve">на внешних рынках </w:t>
            </w:r>
            <w:r w:rsidR="001F53BC" w:rsidRPr="00947EC3">
              <w:rPr>
                <w:sz w:val="22"/>
                <w:szCs w:val="22"/>
              </w:rPr>
              <w:t>АНО «ЦЭП»</w:t>
            </w:r>
            <w:r w:rsidR="00594C63" w:rsidRPr="00947EC3">
              <w:rPr>
                <w:sz w:val="22"/>
                <w:szCs w:val="22"/>
              </w:rPr>
              <w:t xml:space="preserve"> организовано</w:t>
            </w:r>
            <w:r w:rsidR="001F53BC" w:rsidRPr="00947EC3">
              <w:rPr>
                <w:sz w:val="22"/>
                <w:szCs w:val="22"/>
              </w:rPr>
              <w:t>:</w:t>
            </w:r>
          </w:p>
          <w:p w:rsidR="001F53BC" w:rsidRPr="00947EC3" w:rsidRDefault="00947EC3" w:rsidP="00594C63">
            <w:pPr>
              <w:pStyle w:val="a4"/>
              <w:spacing w:line="240" w:lineRule="auto"/>
              <w:ind w:left="34" w:firstLine="3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1F53BC" w:rsidRPr="00947EC3">
              <w:rPr>
                <w:sz w:val="22"/>
                <w:szCs w:val="22"/>
              </w:rPr>
              <w:t>участие 3 субъектов МСП строительной отрасли и информационных технологий в международной бизнес-миссии в Азербайджан (г. Баку) в период с 12 по 14 августа 2024 г.;</w:t>
            </w:r>
            <w:proofErr w:type="gramEnd"/>
          </w:p>
          <w:p w:rsidR="001F53BC" w:rsidRPr="00947EC3" w:rsidRDefault="00947EC3" w:rsidP="00594C63">
            <w:pPr>
              <w:pStyle w:val="a4"/>
              <w:spacing w:line="240" w:lineRule="auto"/>
              <w:ind w:left="34" w:firstLine="32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1F53BC" w:rsidRPr="00947EC3">
              <w:rPr>
                <w:sz w:val="22"/>
                <w:szCs w:val="22"/>
              </w:rPr>
              <w:t>участие 4 субъектов МСП строительной отрасли и информационных технологий в международной бизнес-миссии в Узбекистан (г. Ташкент) в период с 28 по 30 октября 2024 г.</w:t>
            </w:r>
            <w:proofErr w:type="gramEnd"/>
          </w:p>
          <w:p w:rsidR="0073254F" w:rsidRPr="00947EC3" w:rsidRDefault="0073254F" w:rsidP="00594C63">
            <w:pPr>
              <w:pStyle w:val="a4"/>
              <w:spacing w:line="240" w:lineRule="auto"/>
              <w:ind w:left="34" w:firstLine="326"/>
              <w:rPr>
                <w:sz w:val="22"/>
                <w:szCs w:val="22"/>
              </w:rPr>
            </w:pPr>
          </w:p>
        </w:tc>
      </w:tr>
      <w:tr w:rsidR="001F53BC" w:rsidRPr="00947EC3" w:rsidTr="005B4E8B">
        <w:tc>
          <w:tcPr>
            <w:tcW w:w="636" w:type="dxa"/>
          </w:tcPr>
          <w:p w:rsidR="001F53BC" w:rsidRPr="00947EC3" w:rsidRDefault="001F53BC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459" w:type="dxa"/>
          </w:tcPr>
          <w:p w:rsidR="001F53BC" w:rsidRPr="00947EC3" w:rsidRDefault="001F53B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Увеличение количества банков - партнеров АНО «ГФ ЧР»</w:t>
            </w:r>
          </w:p>
        </w:tc>
        <w:tc>
          <w:tcPr>
            <w:tcW w:w="8647" w:type="dxa"/>
          </w:tcPr>
          <w:p w:rsidR="00947EC3" w:rsidRDefault="00F81F87" w:rsidP="00766C32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Партнерами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Гарантийного Фонда Чувашской Республики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являются 20 финансовых организаций. </w:t>
            </w:r>
          </w:p>
          <w:p w:rsidR="001F53BC" w:rsidRPr="00947EC3" w:rsidRDefault="00947EC3" w:rsidP="00766C32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В 2024 году заключены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 следующие соглашения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:</w:t>
            </w:r>
          </w:p>
          <w:p w:rsidR="001F53BC" w:rsidRPr="00947EC3" w:rsidRDefault="00F81F87" w:rsidP="00766C32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- с АО «Альфа-Банк» о реализации проекта «Поручительство Автономной некоммерческой организации «Гарантийный фонд Чувашской Республики» по кредитному продукту «Бизнес кредит с залогом» и его подпродуктам»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>;</w:t>
            </w:r>
          </w:p>
          <w:p w:rsidR="001F53BC" w:rsidRPr="00947EC3" w:rsidRDefault="00F81F87" w:rsidP="00594C6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- о сотрудничестве с Банком ВТБ (ПАО) по договорам о предоставлении банковской гарантии.</w:t>
            </w:r>
          </w:p>
          <w:p w:rsidR="0073254F" w:rsidRPr="00947EC3" w:rsidRDefault="0073254F" w:rsidP="00594C6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F53BC" w:rsidRPr="00947EC3" w:rsidTr="005B4E8B">
        <w:tc>
          <w:tcPr>
            <w:tcW w:w="636" w:type="dxa"/>
          </w:tcPr>
          <w:p w:rsidR="001F53BC" w:rsidRPr="00947EC3" w:rsidRDefault="001F53BC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21</w:t>
            </w:r>
          </w:p>
        </w:tc>
        <w:tc>
          <w:tcPr>
            <w:tcW w:w="5459" w:type="dxa"/>
          </w:tcPr>
          <w:p w:rsidR="001F53BC" w:rsidRPr="00947EC3" w:rsidRDefault="001F53BC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Развитие механизма гарантийной поддержки субъектов малого и среднего предпринимательства, в том числе посредством поручительств АНО «ГФ ЧР» совместно с Корпорацией МСП </w:t>
            </w:r>
          </w:p>
        </w:tc>
        <w:tc>
          <w:tcPr>
            <w:tcW w:w="8647" w:type="dxa"/>
          </w:tcPr>
          <w:p w:rsidR="001F53BC" w:rsidRPr="00947EC3" w:rsidRDefault="00F81F87" w:rsidP="00766C32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>Гарантийным Фондом Чувашской Республики в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 2024 год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>у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 заключено 296 договоров поручительства и 5 дополнительных соглашений, государственную поддержку в виде предоставления поручительства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Гарантийного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Фонда получили 265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субъектов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МСП.</w:t>
            </w:r>
          </w:p>
          <w:p w:rsidR="001F53BC" w:rsidRPr="00947EC3" w:rsidRDefault="00F81F87" w:rsidP="00594C6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 </w:t>
            </w:r>
            <w:proofErr w:type="gramStart"/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Всего за 2024 год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субъектам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МСП Чувашской Республики предоставлено поручительств на сумму 1 587,3 млн. руб., что позволило привлечь кредитов (займов) на сумму 6 987,3 млн. руб.. В том числе совместно с Корпорацией МСП заключено 3 договора поручительства на сумму 17,5 млн. руб., поручительство Корпорации МСП составило 60,0 млн.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руб., что позволило привлечь </w:t>
            </w:r>
            <w:r w:rsidR="00594C63" w:rsidRPr="00947EC3">
              <w:rPr>
                <w:sz w:val="22"/>
                <w:szCs w:val="22"/>
                <w:shd w:val="clear" w:color="auto" w:fill="FFFFFF"/>
              </w:rPr>
              <w:t>субъектами МСП 120,0 млн. рублей.</w:t>
            </w:r>
            <w:proofErr w:type="gramEnd"/>
          </w:p>
          <w:p w:rsidR="0073254F" w:rsidRPr="00947EC3" w:rsidRDefault="0073254F" w:rsidP="00594C6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0A7D66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23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Привлечение большего числа участников к публичным консультациям по формированию конструктивных предложений по улучшению правового регулирования в рамках </w:t>
            </w:r>
            <w:proofErr w:type="gramStart"/>
            <w:r w:rsidRPr="00947EC3">
              <w:rPr>
                <w:sz w:val="22"/>
                <w:szCs w:val="22"/>
              </w:rPr>
              <w:t>процедуры оценки регулирующего воздействия проектов нормативных правовых актов Чувашской Республики</w:t>
            </w:r>
            <w:proofErr w:type="gramEnd"/>
            <w:r w:rsidRPr="00947E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</w:tcPr>
          <w:p w:rsidR="008C4144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8C4144" w:rsidRPr="00947EC3">
              <w:rPr>
                <w:sz w:val="22"/>
                <w:szCs w:val="22"/>
              </w:rPr>
              <w:t xml:space="preserve">В ходе публичных консультаций поступило около 1,1  тыс. отзывов или 23% от общего числа участников. В среднем на 1 проект </w:t>
            </w:r>
            <w:r w:rsidRPr="00947EC3">
              <w:rPr>
                <w:sz w:val="22"/>
                <w:szCs w:val="22"/>
              </w:rPr>
              <w:t xml:space="preserve">нормативного правового </w:t>
            </w:r>
            <w:r w:rsidR="008C4144" w:rsidRPr="00947EC3">
              <w:rPr>
                <w:sz w:val="22"/>
                <w:szCs w:val="22"/>
              </w:rPr>
              <w:t>акта поступило 13,7 отзывов, что больше в 1,7 раза, чем в 2023 году (8 отзывов).</w:t>
            </w:r>
          </w:p>
          <w:p w:rsidR="00F106B8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В 2024 году</w:t>
            </w:r>
            <w:r w:rsidR="008C4144" w:rsidRPr="00947EC3">
              <w:rPr>
                <w:sz w:val="22"/>
                <w:szCs w:val="22"/>
              </w:rPr>
              <w:t xml:space="preserve"> в рамках механизма по </w:t>
            </w:r>
            <w:r w:rsidRPr="00947EC3">
              <w:rPr>
                <w:sz w:val="22"/>
                <w:szCs w:val="22"/>
              </w:rPr>
              <w:t xml:space="preserve">оценке регулирующего воздействия (далее – ОРВ) </w:t>
            </w:r>
            <w:r w:rsidR="008C4144" w:rsidRPr="00947EC3">
              <w:rPr>
                <w:sz w:val="22"/>
                <w:szCs w:val="22"/>
              </w:rPr>
              <w:t xml:space="preserve">  Минэкономразвития Чувашии подготовлено 134 заключения об ОРВ к сводным отчетам об </w:t>
            </w:r>
            <w:r w:rsidRPr="00947EC3">
              <w:rPr>
                <w:sz w:val="22"/>
                <w:szCs w:val="22"/>
              </w:rPr>
              <w:t>оценке регулирующего воздействия</w:t>
            </w:r>
            <w:r w:rsidR="008C4144" w:rsidRPr="00947EC3">
              <w:rPr>
                <w:sz w:val="22"/>
                <w:szCs w:val="22"/>
              </w:rPr>
              <w:t xml:space="preserve">, из них в 32 </w:t>
            </w:r>
            <w:r w:rsidRPr="00947EC3">
              <w:rPr>
                <w:sz w:val="22"/>
                <w:szCs w:val="22"/>
              </w:rPr>
              <w:t xml:space="preserve">нормативных правовых актах </w:t>
            </w:r>
            <w:r w:rsidR="008C4144" w:rsidRPr="00947EC3">
              <w:rPr>
                <w:sz w:val="22"/>
                <w:szCs w:val="22"/>
              </w:rPr>
              <w:t xml:space="preserve">предусматривались обязательные требования для субъектов предпринимательской деятельности. В ходе ОРВ исключены избыточные обязанности и ограничения в 22 проектах </w:t>
            </w:r>
            <w:r w:rsidRPr="00947EC3">
              <w:rPr>
                <w:sz w:val="22"/>
                <w:szCs w:val="22"/>
              </w:rPr>
              <w:t>нормативных правовых актов</w:t>
            </w:r>
            <w:r w:rsidR="008C4144" w:rsidRPr="00947EC3">
              <w:rPr>
                <w:sz w:val="22"/>
                <w:szCs w:val="22"/>
              </w:rPr>
              <w:t>.</w:t>
            </w:r>
          </w:p>
          <w:p w:rsidR="008C4144" w:rsidRPr="00947EC3" w:rsidRDefault="008C4144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</w:t>
            </w:r>
            <w:r w:rsidR="00F106B8" w:rsidRPr="00947EC3">
              <w:rPr>
                <w:sz w:val="22"/>
                <w:szCs w:val="22"/>
              </w:rPr>
              <w:t xml:space="preserve">     </w:t>
            </w:r>
            <w:r w:rsidRPr="00947EC3">
              <w:rPr>
                <w:sz w:val="22"/>
                <w:szCs w:val="22"/>
              </w:rPr>
              <w:t>Эффекты от проведения ОРВ оценены в объеме  свыше 120 млн. рублей.</w:t>
            </w:r>
          </w:p>
          <w:p w:rsidR="00A16C69" w:rsidRPr="00947EC3" w:rsidRDefault="00A16C69" w:rsidP="006A458B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24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Применение </w:t>
            </w:r>
            <w:proofErr w:type="gramStart"/>
            <w:r w:rsidRPr="00947EC3">
              <w:rPr>
                <w:sz w:val="22"/>
                <w:szCs w:val="22"/>
              </w:rPr>
              <w:t>механизма оценки фактического воздействия нормативных правовых актов Чувашской Республики</w:t>
            </w:r>
            <w:proofErr w:type="gramEnd"/>
            <w:r w:rsidRPr="00947E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</w:tcPr>
          <w:p w:rsidR="008C4144" w:rsidRPr="00947EC3" w:rsidRDefault="008C4144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В 2024 г. проведена оценка фактического воздействия по  двум </w:t>
            </w:r>
            <w:r w:rsidR="00F106B8" w:rsidRPr="00947EC3">
              <w:rPr>
                <w:sz w:val="22"/>
                <w:szCs w:val="22"/>
              </w:rPr>
              <w:t>нормативным правовым актам</w:t>
            </w:r>
            <w:r w:rsidRPr="00947EC3">
              <w:rPr>
                <w:sz w:val="22"/>
                <w:szCs w:val="22"/>
              </w:rPr>
              <w:t xml:space="preserve">  в отношении:</w:t>
            </w:r>
          </w:p>
          <w:p w:rsidR="008C4144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- </w:t>
            </w:r>
            <w:r w:rsidR="008C4144" w:rsidRPr="00947EC3">
              <w:rPr>
                <w:sz w:val="22"/>
                <w:szCs w:val="22"/>
              </w:rPr>
              <w:t xml:space="preserve">Закона Чувашской Республики от 4 марта 2016 г.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 (Минприроды Чувашии) (далее – закон </w:t>
            </w:r>
            <w:r w:rsidRPr="00947EC3">
              <w:rPr>
                <w:sz w:val="22"/>
                <w:szCs w:val="22"/>
              </w:rPr>
              <w:t xml:space="preserve">     </w:t>
            </w:r>
            <w:r w:rsidR="008C4144" w:rsidRPr="00947EC3">
              <w:rPr>
                <w:sz w:val="22"/>
                <w:szCs w:val="22"/>
              </w:rPr>
              <w:t>№ 3);</w:t>
            </w:r>
          </w:p>
          <w:p w:rsidR="008C4144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- </w:t>
            </w:r>
            <w:r w:rsidR="008C4144" w:rsidRPr="00947EC3">
              <w:rPr>
                <w:sz w:val="22"/>
                <w:szCs w:val="22"/>
              </w:rPr>
              <w:t>постановления Кабинета Министров Чувашской Республики от 11 марта 2020 г. № 103 «Об утверждении Порядка организации деятельности приютов для животных, а также норм содержания животных в них на территории Чувашской Республики» (Госветслужба Чувашии) (далее – постановление №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>103).</w:t>
            </w:r>
          </w:p>
          <w:p w:rsidR="008C4144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8C4144" w:rsidRPr="00947EC3">
              <w:rPr>
                <w:sz w:val="22"/>
                <w:szCs w:val="22"/>
              </w:rPr>
              <w:t>По итогам оценки фактического воздействия Закона №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 xml:space="preserve">3 не выявлены </w:t>
            </w:r>
            <w:r w:rsidR="008C4144" w:rsidRPr="00947EC3">
              <w:rPr>
                <w:sz w:val="22"/>
                <w:szCs w:val="22"/>
              </w:rPr>
              <w:lastRenderedPageBreak/>
              <w:t xml:space="preserve">необоснованные обязательные требования к субъектам предпринимательской деятельности, осуществляющим хозяйственную деятельность и (или) иную экономическую деятельность на территории Чувашской Республики на объектах, оказывающих негативное воздействие на окружающую среду II и III категорий и подлежащих региональному государственному экологическому контролю (надзору). По итогам оценки фактического воздействия Минэкономразвития Чувашии пришло к выводу о возможности </w:t>
            </w:r>
            <w:proofErr w:type="gramStart"/>
            <w:r w:rsidR="008C4144" w:rsidRPr="00947EC3">
              <w:rPr>
                <w:sz w:val="22"/>
                <w:szCs w:val="22"/>
              </w:rPr>
              <w:t>продления срока действия Закона Чувашской Республики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№ 3, устанавливающего обязательные требования.</w:t>
            </w:r>
          </w:p>
          <w:p w:rsidR="008C4144" w:rsidRPr="00947EC3" w:rsidRDefault="00F106B8" w:rsidP="008C4144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8C4144" w:rsidRPr="00947EC3">
              <w:rPr>
                <w:sz w:val="22"/>
                <w:szCs w:val="22"/>
              </w:rPr>
              <w:t xml:space="preserve">По итогам оценки фактического воздействия постановления № 103 не выявлены необоснованные обязательные требования по организации деятельности приютов для животных. </w:t>
            </w:r>
            <w:r w:rsidRPr="00947EC3">
              <w:rPr>
                <w:sz w:val="22"/>
                <w:szCs w:val="22"/>
              </w:rPr>
              <w:t xml:space="preserve">   </w:t>
            </w:r>
            <w:proofErr w:type="gramStart"/>
            <w:r w:rsidR="008C4144" w:rsidRPr="00947EC3">
              <w:rPr>
                <w:sz w:val="22"/>
                <w:szCs w:val="22"/>
              </w:rPr>
              <w:t>По итогам оценки фактического воздействия Минэкономразвития Чувашии пришло к выводу о возможности продления срока действия постановления № 103, устанавливающего обязательные требования, и необходимости совершенствования данного нормативного правового регулирования в части установления срока действия в соответствии с положениями Федерального закона от 31 июля 2020 г. № 247-ФЗ «Об обязательных требованиях в Российской Федерации».</w:t>
            </w:r>
            <w:proofErr w:type="gramEnd"/>
            <w:r w:rsidR="008C4144" w:rsidRPr="00947EC3">
              <w:rPr>
                <w:sz w:val="22"/>
                <w:szCs w:val="22"/>
              </w:rPr>
              <w:t xml:space="preserve"> Постановлением Кабинета Министров Чувашской Республики от 12 февраля 2025 г. №  62 «О внесении изменений в постановление Кабинета Министров Чувашской Республики от 11 марта 2020 г. №</w:t>
            </w:r>
            <w:r w:rsidRPr="00947EC3">
              <w:rPr>
                <w:sz w:val="22"/>
                <w:szCs w:val="22"/>
              </w:rPr>
              <w:t xml:space="preserve"> </w:t>
            </w:r>
            <w:r w:rsidR="008C4144" w:rsidRPr="00947EC3">
              <w:rPr>
                <w:sz w:val="22"/>
                <w:szCs w:val="22"/>
              </w:rPr>
              <w:t>103» установлен срок действия постановления до 28 февраля 2031 г. включительно.</w:t>
            </w:r>
          </w:p>
          <w:p w:rsidR="00A16C69" w:rsidRPr="00947EC3" w:rsidRDefault="00A16C69" w:rsidP="006A458B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bCs/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0A7D66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459" w:type="dxa"/>
          </w:tcPr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Ведение реестра субъектов малого и среднего предпринимательства - получателей поддержки</w:t>
            </w:r>
          </w:p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715D2" w:rsidRPr="00947EC3" w:rsidRDefault="004715D2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Ведение реестра субъектов малого и среднего предпринимательства – получателей поддержки осуществляется Минэкономразвития Чувашии и организациями инфраструктуры поддержки </w:t>
            </w:r>
            <w:r w:rsidR="00CF6D77">
              <w:rPr>
                <w:sz w:val="22"/>
                <w:szCs w:val="22"/>
              </w:rPr>
              <w:t xml:space="preserve">на постоянной основе </w:t>
            </w:r>
            <w:r w:rsidRPr="00947EC3">
              <w:rPr>
                <w:sz w:val="22"/>
                <w:szCs w:val="22"/>
              </w:rPr>
              <w:t xml:space="preserve">на портале по адресу </w:t>
            </w:r>
            <w:hyperlink r:id="rId14" w:history="1">
              <w:r w:rsidR="00F81F87" w:rsidRPr="00947EC3">
                <w:rPr>
                  <w:rStyle w:val="a6"/>
                  <w:sz w:val="22"/>
                  <w:szCs w:val="22"/>
                </w:rPr>
                <w:t>https://rmsp-pp.nalog.ru/</w:t>
              </w:r>
            </w:hyperlink>
            <w:r w:rsidRPr="00947EC3">
              <w:rPr>
                <w:sz w:val="22"/>
                <w:szCs w:val="22"/>
              </w:rPr>
              <w:t>.</w:t>
            </w:r>
            <w:r w:rsidR="00F81F87" w:rsidRPr="00947EC3">
              <w:rPr>
                <w:sz w:val="22"/>
                <w:szCs w:val="22"/>
              </w:rPr>
              <w:t xml:space="preserve"> </w:t>
            </w:r>
            <w:r w:rsidR="00CF6D77">
              <w:rPr>
                <w:sz w:val="22"/>
                <w:szCs w:val="22"/>
              </w:rPr>
              <w:t>После оказания государственной поддержки субъекту МСП информация об этом вводится в установленные сроки.</w:t>
            </w:r>
          </w:p>
          <w:p w:rsidR="00A16C69" w:rsidRPr="00947EC3" w:rsidRDefault="00CF6D77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Так, в</w:t>
            </w:r>
            <w:r w:rsidR="00A16C69" w:rsidRPr="00947EC3">
              <w:rPr>
                <w:sz w:val="22"/>
                <w:szCs w:val="22"/>
              </w:rPr>
              <w:t xml:space="preserve"> 2024 год </w:t>
            </w:r>
            <w:r w:rsidR="00F81F87" w:rsidRPr="00947EC3">
              <w:rPr>
                <w:sz w:val="22"/>
                <w:szCs w:val="22"/>
              </w:rPr>
              <w:t xml:space="preserve">АУ Чувашской Республики «РБИ» </w:t>
            </w:r>
            <w:r w:rsidR="00A16C69" w:rsidRPr="00947EC3">
              <w:rPr>
                <w:sz w:val="22"/>
                <w:szCs w:val="22"/>
              </w:rPr>
              <w:t>было введено 1 339 записей об оказанных мерах поддержки субъектов малого и среднего предпринимательства, а также граждан, применяющих специальный налоговый режим «Налог на профессиональный доход»</w:t>
            </w:r>
            <w:r w:rsidR="00F106B8" w:rsidRPr="00947EC3">
              <w:rPr>
                <w:sz w:val="22"/>
                <w:szCs w:val="22"/>
              </w:rPr>
              <w:t>.</w:t>
            </w:r>
          </w:p>
          <w:p w:rsidR="001F53BC" w:rsidRPr="00947EC3" w:rsidRDefault="001F53BC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>27</w:t>
            </w:r>
          </w:p>
        </w:tc>
        <w:tc>
          <w:tcPr>
            <w:tcW w:w="5459" w:type="dxa"/>
          </w:tcPr>
          <w:p w:rsidR="00A16C69" w:rsidRPr="00947EC3" w:rsidRDefault="00A16C69" w:rsidP="001F53B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proofErr w:type="gramStart"/>
            <w:r w:rsidRPr="00947EC3">
              <w:rPr>
                <w:sz w:val="22"/>
                <w:szCs w:val="22"/>
              </w:rPr>
              <w:t xml:space="preserve">Стимулирование создания новых субъектов малого и среднего предпринимательства и рабочих мест, в том числе путем создания и развития центров компетенций в инновационной сфере, гарантийных и микрофинансовых фондов, оказания поддержки </w:t>
            </w:r>
            <w:proofErr w:type="spellStart"/>
            <w:r w:rsidRPr="00947EC3">
              <w:rPr>
                <w:sz w:val="22"/>
                <w:szCs w:val="22"/>
              </w:rPr>
              <w:t>монопрофильным</w:t>
            </w:r>
            <w:proofErr w:type="spellEnd"/>
            <w:r w:rsidRPr="00947EC3">
              <w:rPr>
                <w:sz w:val="22"/>
                <w:szCs w:val="22"/>
              </w:rPr>
              <w:t xml:space="preserve"> муниципальным образованиям, предоставления субсидий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</w:t>
            </w:r>
            <w:proofErr w:type="gramEnd"/>
            <w:r w:rsidRPr="00947EC3">
              <w:rPr>
                <w:sz w:val="22"/>
                <w:szCs w:val="22"/>
              </w:rPr>
              <w:t xml:space="preserve"> либо модернизации производства товаров (работ, услуг), развития частных индустриальных (промышленных) </w:t>
            </w:r>
            <w:r w:rsidRPr="00947EC3">
              <w:rPr>
                <w:sz w:val="22"/>
                <w:szCs w:val="22"/>
              </w:rPr>
              <w:lastRenderedPageBreak/>
              <w:t>парков</w:t>
            </w:r>
          </w:p>
        </w:tc>
        <w:tc>
          <w:tcPr>
            <w:tcW w:w="8647" w:type="dxa"/>
          </w:tcPr>
          <w:p w:rsidR="00B80D23" w:rsidRPr="00947EC3" w:rsidRDefault="004715D2" w:rsidP="00B80D2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lastRenderedPageBreak/>
              <w:t xml:space="preserve">   </w:t>
            </w:r>
            <w:r w:rsidR="00B80D23" w:rsidRPr="00947EC3">
              <w:rPr>
                <w:sz w:val="22"/>
                <w:szCs w:val="22"/>
                <w:shd w:val="clear" w:color="auto" w:fill="FFFFFF"/>
              </w:rPr>
              <w:t xml:space="preserve">За 5 лет (2020-2024 гг.) реализации в республике мероприятий по поддержке малого и среднего </w:t>
            </w:r>
            <w:r w:rsidR="00CF6D77">
              <w:rPr>
                <w:sz w:val="22"/>
                <w:szCs w:val="22"/>
                <w:shd w:val="clear" w:color="auto" w:fill="FFFFFF"/>
              </w:rPr>
              <w:t>бизнеса</w:t>
            </w:r>
            <w:r w:rsidR="00B80D23" w:rsidRPr="00947EC3">
              <w:rPr>
                <w:sz w:val="22"/>
                <w:szCs w:val="22"/>
                <w:shd w:val="clear" w:color="auto" w:fill="FFFFFF"/>
              </w:rPr>
              <w:t>:</w:t>
            </w:r>
          </w:p>
          <w:p w:rsidR="00B80D23" w:rsidRPr="00947EC3" w:rsidRDefault="00B80D23" w:rsidP="00B80D2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- в 2,5 раза увеличилось количество субъектов МСП, составив 122 тысячи,  из них 13,1 тыс. юр. лица, около 34 тыс. ИП, более 75 тыс. самозанятых;</w:t>
            </w:r>
          </w:p>
          <w:p w:rsidR="00B80D23" w:rsidRPr="00947EC3" w:rsidRDefault="00B80D23" w:rsidP="00B80D2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- в 1,5 раза увеличилась численность занятых в сфере МСП, которая на сегодня составляет более 235 тыс. человек.</w:t>
            </w:r>
          </w:p>
          <w:p w:rsidR="00B80D23" w:rsidRDefault="00B80D23" w:rsidP="00B80D2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  Кроме того, важный показатель, который Минэкономразвития Чувашии всегда мониторит, так как он отражает веру предпринимателей в будущее и стабильность, - число вновь созданных субъектов МСП. В 2024 их количество превысило 7,8 тыс. - такая отметка выше показателей 2020 года на 40%.</w:t>
            </w:r>
          </w:p>
          <w:p w:rsidR="00CF6D77" w:rsidRPr="00947EC3" w:rsidRDefault="00CF6D77" w:rsidP="00B80D23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Рост числа субъектов МСП произошел благодаря системной поддержке путем оказания прямой финансовой помощи по разным направлениям:</w:t>
            </w:r>
          </w:p>
          <w:p w:rsidR="001F53BC" w:rsidRPr="00947EC3" w:rsidRDefault="0096140B" w:rsidP="001F53BC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="00CF6D77">
              <w:rPr>
                <w:sz w:val="22"/>
                <w:szCs w:val="22"/>
                <w:shd w:val="clear" w:color="auto" w:fill="FFFFFF"/>
              </w:rPr>
              <w:t>-</w:t>
            </w:r>
            <w:r w:rsidRPr="00947EC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4715D2" w:rsidRPr="00947EC3">
              <w:rPr>
                <w:sz w:val="22"/>
                <w:szCs w:val="22"/>
                <w:shd w:val="clear" w:color="auto" w:fill="FFFFFF"/>
              </w:rPr>
              <w:t>АНО «Гарантийный фонд Чувашской Республики» з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 xml:space="preserve">а 2024 год заключено 296 договоров поручительства и 5 дополнительных соглашений, государственную поддержку в виде предоставления поручительства Фонда получили 265 </w:t>
            </w:r>
            <w:r w:rsidR="004715D2" w:rsidRPr="00947EC3">
              <w:rPr>
                <w:sz w:val="22"/>
                <w:szCs w:val="22"/>
                <w:shd w:val="clear" w:color="auto" w:fill="FFFFFF"/>
              </w:rPr>
              <w:t xml:space="preserve">субъектов </w:t>
            </w:r>
            <w:r w:rsidR="001F53BC" w:rsidRPr="00947EC3">
              <w:rPr>
                <w:sz w:val="22"/>
                <w:szCs w:val="22"/>
                <w:shd w:val="clear" w:color="auto" w:fill="FFFFFF"/>
              </w:rPr>
              <w:t>МСП.</w:t>
            </w:r>
          </w:p>
          <w:p w:rsidR="00A16C69" w:rsidRPr="00947EC3" w:rsidRDefault="001F53BC" w:rsidP="001F53BC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 w:rsidRPr="00947EC3">
              <w:rPr>
                <w:sz w:val="22"/>
                <w:szCs w:val="22"/>
                <w:shd w:val="clear" w:color="auto" w:fill="FFFFFF"/>
              </w:rPr>
              <w:lastRenderedPageBreak/>
              <w:t xml:space="preserve">Всего за 2024 год </w:t>
            </w:r>
            <w:r w:rsidR="004715D2" w:rsidRPr="00947EC3">
              <w:rPr>
                <w:sz w:val="22"/>
                <w:szCs w:val="22"/>
                <w:shd w:val="clear" w:color="auto" w:fill="FFFFFF"/>
              </w:rPr>
              <w:t xml:space="preserve">субъектам </w:t>
            </w:r>
            <w:r w:rsidRPr="00947EC3">
              <w:rPr>
                <w:sz w:val="22"/>
                <w:szCs w:val="22"/>
                <w:shd w:val="clear" w:color="auto" w:fill="FFFFFF"/>
              </w:rPr>
              <w:t>МСП Чувашской Республики предоставлено поручительств на сумму 1 587,3 млн. руб., что позволило привлечь кредитов (зай</w:t>
            </w:r>
            <w:r w:rsidR="0032054B" w:rsidRPr="00947EC3">
              <w:rPr>
                <w:sz w:val="22"/>
                <w:szCs w:val="22"/>
                <w:shd w:val="clear" w:color="auto" w:fill="FFFFFF"/>
              </w:rPr>
              <w:t>мов) на сумму 6 987,3 млн. руб</w:t>
            </w:r>
            <w:r w:rsidR="004715D2" w:rsidRPr="00947EC3">
              <w:rPr>
                <w:sz w:val="22"/>
                <w:szCs w:val="22"/>
                <w:shd w:val="clear" w:color="auto" w:fill="FFFFFF"/>
              </w:rPr>
              <w:t>лей.</w:t>
            </w:r>
          </w:p>
          <w:p w:rsidR="0073254F" w:rsidRPr="00947EC3" w:rsidRDefault="004715D2" w:rsidP="0073254F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</w:t>
            </w:r>
            <w:r w:rsidR="0073254F" w:rsidRPr="00947EC3">
              <w:rPr>
                <w:sz w:val="22"/>
                <w:szCs w:val="22"/>
              </w:rPr>
              <w:t xml:space="preserve">    </w:t>
            </w:r>
            <w:r w:rsidR="00CF6D77">
              <w:rPr>
                <w:sz w:val="22"/>
                <w:szCs w:val="22"/>
              </w:rPr>
              <w:t>- з</w:t>
            </w:r>
            <w:r w:rsidR="0073254F" w:rsidRPr="00947EC3">
              <w:rPr>
                <w:sz w:val="22"/>
                <w:szCs w:val="22"/>
              </w:rPr>
              <w:t>а 2024 год АНО МКК «АПМБ» заключено 619 договоров микрозайма с 532 субъектами МСП и 21 самозанятым гражданином на предпринимательские цели на общую сумму 1719,9 млн. рублей, что стимулировало создание субъектами МСП 295 рабочих мест.</w:t>
            </w:r>
          </w:p>
          <w:p w:rsidR="004715D2" w:rsidRPr="00947EC3" w:rsidRDefault="0073254F" w:rsidP="0096140B">
            <w:pPr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</w:t>
            </w:r>
            <w:r w:rsidR="00CF6D77">
              <w:rPr>
                <w:sz w:val="22"/>
                <w:szCs w:val="22"/>
              </w:rPr>
              <w:t>- в</w:t>
            </w:r>
            <w:r w:rsidR="004715D2" w:rsidRPr="00947EC3">
              <w:rPr>
                <w:sz w:val="22"/>
                <w:szCs w:val="22"/>
              </w:rPr>
              <w:t xml:space="preserve"> 2024 году Минэкономразвития Чувашии предоставило </w:t>
            </w:r>
            <w:r w:rsidR="00EB2424" w:rsidRPr="00947EC3">
              <w:rPr>
                <w:sz w:val="22"/>
                <w:szCs w:val="22"/>
              </w:rPr>
              <w:t xml:space="preserve">33 субъектам МСП </w:t>
            </w:r>
            <w:r w:rsidR="004715D2" w:rsidRPr="00947EC3">
              <w:rPr>
                <w:sz w:val="22"/>
                <w:szCs w:val="22"/>
              </w:rPr>
              <w:t>субсидию на возмещение затрат на приобретенное оборудование в размере 70 млн. рублей в соответствии с постановлением Кабинета Министров Чувашской Республики от 26 мая 2021 г. № 210.</w:t>
            </w:r>
            <w:r w:rsidR="00EB2424" w:rsidRPr="00947EC3">
              <w:rPr>
                <w:sz w:val="22"/>
                <w:szCs w:val="22"/>
              </w:rPr>
              <w:t xml:space="preserve"> Указанная мера государственной поддержки реализуется Минэкономразвития Чувашии с 2021 года, всего</w:t>
            </w:r>
            <w:r w:rsidR="004B7C9B" w:rsidRPr="00947EC3">
              <w:rPr>
                <w:sz w:val="22"/>
                <w:szCs w:val="22"/>
              </w:rPr>
              <w:t xml:space="preserve"> за период ее реализации</w:t>
            </w:r>
            <w:r w:rsidR="00EB2424" w:rsidRPr="00947EC3">
              <w:rPr>
                <w:sz w:val="22"/>
                <w:szCs w:val="22"/>
              </w:rPr>
              <w:t xml:space="preserve"> получателями </w:t>
            </w:r>
            <w:r w:rsidR="004B7C9B" w:rsidRPr="00947EC3">
              <w:rPr>
                <w:sz w:val="22"/>
                <w:szCs w:val="22"/>
              </w:rPr>
              <w:t>субсидии</w:t>
            </w:r>
            <w:r w:rsidR="00EB2424" w:rsidRPr="00947EC3">
              <w:rPr>
                <w:sz w:val="22"/>
                <w:szCs w:val="22"/>
              </w:rPr>
              <w:t xml:space="preserve"> стали </w:t>
            </w:r>
            <w:r w:rsidR="00BD51E6" w:rsidRPr="00947EC3">
              <w:rPr>
                <w:sz w:val="22"/>
                <w:szCs w:val="22"/>
              </w:rPr>
              <w:t>124 субъекта МСП, размер субсидии за 4 года составил 270 млн. рублей.</w:t>
            </w:r>
          </w:p>
          <w:p w:rsidR="00B80D23" w:rsidRPr="00947EC3" w:rsidRDefault="00BD51E6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Стимулирование создания новых субъектов МСП и рабочих мест осуществляется Минэкономразвития Чувашии также путем создания в республике частных промышленных парков.</w:t>
            </w:r>
            <w:r w:rsidR="00CF6D77">
              <w:rPr>
                <w:sz w:val="22"/>
                <w:szCs w:val="22"/>
              </w:rPr>
              <w:t xml:space="preserve"> Ч</w:t>
            </w:r>
            <w:r w:rsidR="00B80D23" w:rsidRPr="00947EC3">
              <w:rPr>
                <w:sz w:val="22"/>
                <w:szCs w:val="22"/>
              </w:rPr>
              <w:t xml:space="preserve">увашская Республика в 2021 и 2022 годах выиграла 2 федеральных отбора и привлекла в целях реализации трех проектов создания парков около 1,5 млрд. рублей федеральных средств. </w:t>
            </w:r>
          </w:p>
          <w:p w:rsidR="00B80D23" w:rsidRPr="00947EC3" w:rsidRDefault="00CF6D77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80D23" w:rsidRPr="00947EC3">
              <w:rPr>
                <w:sz w:val="22"/>
                <w:szCs w:val="22"/>
              </w:rPr>
              <w:t>Промышленный технопарк Абат введен в эксплуатацию в июне 2024 года, промышленный (индустриальный) парк Машзавод – в июле 2024 года. В настоящее время продолжается реализация проекта создания частного промышленного технопарка Волгахим.</w:t>
            </w:r>
          </w:p>
          <w:p w:rsidR="004715D2" w:rsidRPr="00947EC3" w:rsidRDefault="00CF6D77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80D23" w:rsidRPr="00947EC3">
              <w:rPr>
                <w:sz w:val="22"/>
                <w:szCs w:val="22"/>
              </w:rPr>
              <w:t>Реализация</w:t>
            </w:r>
            <w:r w:rsidR="0096140B" w:rsidRPr="00947EC3">
              <w:rPr>
                <w:sz w:val="22"/>
                <w:szCs w:val="22"/>
              </w:rPr>
              <w:t xml:space="preserve"> </w:t>
            </w:r>
            <w:r w:rsidR="00B80D23" w:rsidRPr="00947EC3">
              <w:rPr>
                <w:sz w:val="22"/>
                <w:szCs w:val="22"/>
              </w:rPr>
              <w:t>проектов позволит создать к 2033 году в республике 790 рабочих мест и представить льготный доступ к площадям парков 38 субъектам МСП. Объем выручки резидентов парков накопленным итогом к 2033 году - 22,6 млрд. рублей, объем налоговых платежей в бюджеты всех уровней - 2,7 млрд. рублей, объем инвестиций в основной капитал субъектов МСП – резидентов парков, накопленным итогом составит более 2,7 млрд. рублей.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</w:t>
            </w:r>
            <w:r w:rsidR="00CF6D77">
              <w:rPr>
                <w:sz w:val="22"/>
                <w:szCs w:val="22"/>
              </w:rPr>
              <w:t xml:space="preserve"> </w:t>
            </w:r>
            <w:r w:rsidRPr="00947EC3">
              <w:rPr>
                <w:sz w:val="22"/>
                <w:szCs w:val="22"/>
              </w:rPr>
              <w:t xml:space="preserve"> По итогам 2024 года: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льготный доступ к производственным площадям и помещениям парков получили 20 </w:t>
            </w:r>
            <w:r w:rsidR="0096140B" w:rsidRPr="00947EC3">
              <w:rPr>
                <w:sz w:val="22"/>
                <w:szCs w:val="22"/>
              </w:rPr>
              <w:t xml:space="preserve">резидентов - </w:t>
            </w:r>
            <w:r w:rsidRPr="00947EC3">
              <w:rPr>
                <w:sz w:val="22"/>
                <w:szCs w:val="22"/>
              </w:rPr>
              <w:t>субъектов МСП;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создано 910 рабочих мест;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объем выручки резидентов двух парков составил более 5 млрд. рублей;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объем налоговых платежей во все уровни бюджетной системы Российской Федерации составил более 585 млн. рублей;</w:t>
            </w:r>
          </w:p>
          <w:p w:rsidR="00B80D23" w:rsidRPr="00947EC3" w:rsidRDefault="00B80D23" w:rsidP="00B80D2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- объем внебюджетных инвестиций резидентов составил 181,2 млн. рублей.</w:t>
            </w:r>
          </w:p>
          <w:p w:rsidR="0096140B" w:rsidRPr="00947EC3" w:rsidRDefault="0096140B" w:rsidP="0096140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На примере технопарка Абат можно оценить эффективность создания готовых производственных площадей - парк введен в эксплуатацию в июне 2024 года и уже </w:t>
            </w:r>
            <w:r w:rsidRPr="00947EC3">
              <w:rPr>
                <w:sz w:val="22"/>
                <w:szCs w:val="22"/>
              </w:rPr>
              <w:lastRenderedPageBreak/>
              <w:t xml:space="preserve">продемонстрировал высокую эффективность созданной площадки:  размещено 5 из запланированных к 1 января 2027 года 9-ти резидентов.  В конце 2023 года был сдан первый корпус технопарка и первые 6 тыс. кв. метров были предоставлены микропредприятию ООО «Завод моечных машин» с изначальной численностью сотрудников – 2 человека. </w:t>
            </w:r>
          </w:p>
          <w:p w:rsidR="0096140B" w:rsidRPr="00947EC3" w:rsidRDefault="0096140B" w:rsidP="0096140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Предприятие начало на занятых площадях в целях импортозамещения производить широкую линейку моечных машин различного назначения.</w:t>
            </w:r>
          </w:p>
          <w:p w:rsidR="0096140B" w:rsidRPr="00947EC3" w:rsidRDefault="0096140B" w:rsidP="0096140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Предоставленная резиденту производственная площадка позволила за год создать 82 рабочих места (численность увеличилась с 2 до 84 человек) и перечислить в бюджеты всех уровней более 30 млн. рублей налоговых платежей. Объем годовой выручки резидента составил 702 млн. рублей. </w:t>
            </w:r>
          </w:p>
          <w:p w:rsidR="0096140B" w:rsidRPr="00947EC3" w:rsidRDefault="0096140B" w:rsidP="0096140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Стоимость проекта создания технопарка Абат всего составила 893 млн. рублей, более 50% из </w:t>
            </w:r>
            <w:proofErr w:type="gramStart"/>
            <w:r w:rsidRPr="00947EC3">
              <w:rPr>
                <w:sz w:val="22"/>
                <w:szCs w:val="22"/>
              </w:rPr>
              <w:t>которой</w:t>
            </w:r>
            <w:proofErr w:type="gramEnd"/>
            <w:r w:rsidRPr="00947EC3">
              <w:rPr>
                <w:sz w:val="22"/>
                <w:szCs w:val="22"/>
              </w:rPr>
              <w:t xml:space="preserve"> – средства бюджета (498 млн. рублей). Таким образом, за 2024 год выручка первого резидента технопарка Абат уже составила 141% от объема вложенных в строительство парка бюджетных средств.</w:t>
            </w:r>
          </w:p>
          <w:p w:rsidR="0096140B" w:rsidRPr="00947EC3" w:rsidRDefault="0096140B" w:rsidP="0096140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Всего на территории технопарка Абат сейчас размещено 5 резидентов, которые занимают более 80% площадей парка. Ими создано 94 рабочих места, объем выручки составил более </w:t>
            </w:r>
            <w:r w:rsidR="00CF6D77">
              <w:rPr>
                <w:sz w:val="22"/>
                <w:szCs w:val="22"/>
              </w:rPr>
              <w:t>1</w:t>
            </w:r>
            <w:r w:rsidRPr="00947EC3">
              <w:rPr>
                <w:sz w:val="22"/>
                <w:szCs w:val="22"/>
              </w:rPr>
              <w:t xml:space="preserve"> млрд. рублей, то есть на каждый бюджетный рубль </w:t>
            </w:r>
            <w:proofErr w:type="gramStart"/>
            <w:r w:rsidRPr="00947EC3">
              <w:rPr>
                <w:sz w:val="22"/>
                <w:szCs w:val="22"/>
              </w:rPr>
              <w:t>приходится</w:t>
            </w:r>
            <w:proofErr w:type="gramEnd"/>
            <w:r w:rsidRPr="00947EC3">
              <w:rPr>
                <w:sz w:val="22"/>
                <w:szCs w:val="22"/>
              </w:rPr>
              <w:t xml:space="preserve"> более 2 рублей выручки резидентов.</w:t>
            </w:r>
          </w:p>
          <w:p w:rsidR="006E7ACC" w:rsidRPr="00947EC3" w:rsidRDefault="006E7ACC" w:rsidP="006E7ACC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</w:tr>
      <w:tr w:rsidR="00A16C69" w:rsidRPr="00947EC3" w:rsidTr="005B4E8B">
        <w:tc>
          <w:tcPr>
            <w:tcW w:w="636" w:type="dxa"/>
          </w:tcPr>
          <w:p w:rsidR="00A16C69" w:rsidRPr="00947EC3" w:rsidRDefault="00A16C69" w:rsidP="002D25E1">
            <w:pPr>
              <w:tabs>
                <w:tab w:val="left" w:pos="1418"/>
                <w:tab w:val="left" w:pos="7655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459" w:type="dxa"/>
          </w:tcPr>
          <w:tbl>
            <w:tblPr>
              <w:tblW w:w="521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20"/>
            </w:tblGrid>
            <w:tr w:rsidR="00A16C69" w:rsidRPr="00947EC3" w:rsidTr="001546AB">
              <w:tc>
                <w:tcPr>
                  <w:tcW w:w="5190" w:type="dxa"/>
                  <w:tcBorders>
                    <w:top w:val="single" w:sz="8" w:space="0" w:color="000000"/>
                  </w:tcBorders>
                  <w:hideMark/>
                </w:tcPr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Создание системы вовлечения молодежи в предпринимательскую деятельность: </w:t>
                  </w:r>
                </w:p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проведение игровых и </w:t>
                  </w:r>
                  <w:proofErr w:type="spellStart"/>
                  <w:r w:rsidRPr="00947EC3">
                    <w:rPr>
                      <w:sz w:val="22"/>
                      <w:szCs w:val="22"/>
                    </w:rPr>
                    <w:t>тренинговых</w:t>
                  </w:r>
                  <w:proofErr w:type="spellEnd"/>
                  <w:r w:rsidRPr="00947EC3">
                    <w:rPr>
                      <w:sz w:val="22"/>
                      <w:szCs w:val="22"/>
                    </w:rPr>
                    <w:t xml:space="preserve"> мероприятий, образовательных курсов, </w:t>
                  </w:r>
                </w:p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>конкурсов среди старшеклассников;</w:t>
                  </w:r>
                </w:p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 проведение информационной</w:t>
                  </w:r>
                  <w:r w:rsidR="00F106B8" w:rsidRPr="00947EC3">
                    <w:rPr>
                      <w:sz w:val="22"/>
                      <w:szCs w:val="22"/>
                    </w:rPr>
                    <w:t xml:space="preserve"> </w:t>
                  </w:r>
                  <w:r w:rsidRPr="00947EC3">
                    <w:rPr>
                      <w:sz w:val="22"/>
                      <w:szCs w:val="22"/>
                    </w:rPr>
                    <w:t>кампании, направленной на вовлечение молодежи в предпринимательскую деятельность;</w:t>
                  </w:r>
                </w:p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 проведение регионального этапа всероссийского конкурса «Молодой предприниматель России»; </w:t>
                  </w:r>
                </w:p>
                <w:p w:rsidR="00F106B8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 xml:space="preserve"> проведение конкурсов </w:t>
                  </w:r>
                  <w:proofErr w:type="gramStart"/>
                  <w:r w:rsidRPr="00947EC3">
                    <w:rPr>
                      <w:sz w:val="22"/>
                      <w:szCs w:val="22"/>
                    </w:rPr>
                    <w:t>бизнес-проектов</w:t>
                  </w:r>
                  <w:proofErr w:type="gramEnd"/>
                  <w:r w:rsidRPr="00947EC3">
                    <w:rPr>
                      <w:sz w:val="22"/>
                      <w:szCs w:val="22"/>
                    </w:rPr>
                    <w:t xml:space="preserve">; </w:t>
                  </w:r>
                </w:p>
                <w:p w:rsidR="00A16C69" w:rsidRPr="00947EC3" w:rsidRDefault="00A16C69" w:rsidP="00F106B8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  <w:r w:rsidRPr="00947EC3">
                    <w:rPr>
                      <w:sz w:val="22"/>
                      <w:szCs w:val="22"/>
                    </w:rPr>
                    <w:t>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</w:t>
                  </w:r>
                </w:p>
              </w:tc>
              <w:tc>
                <w:tcPr>
                  <w:tcW w:w="20" w:type="dxa"/>
                  <w:tcBorders>
                    <w:top w:val="single" w:sz="8" w:space="0" w:color="000000"/>
                  </w:tcBorders>
                  <w:hideMark/>
                </w:tcPr>
                <w:p w:rsidR="00A16C69" w:rsidRPr="00947EC3" w:rsidRDefault="00A16C69" w:rsidP="005B4E8B">
                  <w:pPr>
                    <w:widowControl/>
                    <w:adjustRightInd/>
                    <w:spacing w:line="240" w:lineRule="auto"/>
                    <w:textAlignment w:val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16C69" w:rsidRPr="00947EC3" w:rsidRDefault="00A16C69" w:rsidP="005B4E8B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F106B8" w:rsidRPr="00947EC3" w:rsidRDefault="00F106B8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</w:t>
            </w:r>
            <w:r w:rsidR="004715D2" w:rsidRPr="00947EC3">
              <w:rPr>
                <w:sz w:val="22"/>
                <w:szCs w:val="22"/>
              </w:rPr>
              <w:t xml:space="preserve"> </w:t>
            </w:r>
            <w:r w:rsidR="00A16C69" w:rsidRPr="00947EC3">
              <w:rPr>
                <w:sz w:val="22"/>
                <w:szCs w:val="22"/>
              </w:rPr>
              <w:t xml:space="preserve">В 2024 году целях максимальной информированности молодежи и вовлечения ее предпринимательскую деятельность </w:t>
            </w:r>
            <w:r w:rsidRPr="00947EC3">
              <w:rPr>
                <w:sz w:val="22"/>
                <w:szCs w:val="22"/>
              </w:rPr>
              <w:t xml:space="preserve">АУ Чувашской Республики «РБИ» с 9 сентября по 31 декабря 2024 года </w:t>
            </w:r>
            <w:r w:rsidR="00A16C69" w:rsidRPr="00947EC3">
              <w:rPr>
                <w:sz w:val="22"/>
                <w:szCs w:val="22"/>
              </w:rPr>
              <w:t>пров</w:t>
            </w:r>
            <w:r w:rsidRPr="00947EC3">
              <w:rPr>
                <w:sz w:val="22"/>
                <w:szCs w:val="22"/>
              </w:rPr>
              <w:t>еден</w:t>
            </w:r>
            <w:r w:rsidR="00A16C69" w:rsidRPr="00947EC3">
              <w:rPr>
                <w:sz w:val="22"/>
                <w:szCs w:val="22"/>
              </w:rPr>
              <w:t xml:space="preserve"> республиканский конкурс «Молодой предприниматель Чувашии</w:t>
            </w:r>
            <w:r w:rsidRPr="00947EC3">
              <w:rPr>
                <w:sz w:val="22"/>
                <w:szCs w:val="22"/>
              </w:rPr>
              <w:t xml:space="preserve"> - 2024</w:t>
            </w:r>
            <w:r w:rsidR="00A16C69" w:rsidRPr="00947EC3">
              <w:rPr>
                <w:sz w:val="22"/>
                <w:szCs w:val="22"/>
              </w:rPr>
              <w:t xml:space="preserve">». </w:t>
            </w:r>
            <w:r w:rsidRPr="00947EC3">
              <w:rPr>
                <w:sz w:val="22"/>
                <w:szCs w:val="22"/>
              </w:rPr>
              <w:t>Проведение конкурса позволяет максимально вовлечь все удалённые уголки Чувашии в увлечение предпринимательской деятельностью.</w:t>
            </w:r>
          </w:p>
          <w:p w:rsidR="00F106B8" w:rsidRPr="00947EC3" w:rsidRDefault="00F106B8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A16C69" w:rsidRPr="00947EC3">
              <w:rPr>
                <w:sz w:val="22"/>
                <w:szCs w:val="22"/>
              </w:rPr>
              <w:t xml:space="preserve">Первый этап проходил в каждом муниципальном округе и городе Чувашской Республики. </w:t>
            </w:r>
          </w:p>
          <w:p w:rsidR="00F106B8" w:rsidRPr="00947EC3" w:rsidRDefault="00F106B8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  <w:r w:rsidR="00A16C69" w:rsidRPr="00947EC3">
              <w:rPr>
                <w:sz w:val="22"/>
                <w:szCs w:val="22"/>
              </w:rPr>
              <w:t>На второй этап выдвигались победители муниципальных образований.</w:t>
            </w:r>
          </w:p>
          <w:p w:rsidR="00E638D2" w:rsidRPr="00947EC3" w:rsidRDefault="00F106B8" w:rsidP="00766C3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 Всего в конкурсе приняло участие 34 человека, в том числе: 21 субъект МСП, 9 граждан, применяющих специальный налоговый режим «Налог на профессиональный доход» (самозанятые), 4 гражданина, желающих начать свой бизнес (физлица).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По информации </w:t>
            </w:r>
            <w:r w:rsidR="00E638D2" w:rsidRPr="00947EC3">
              <w:rPr>
                <w:sz w:val="22"/>
                <w:szCs w:val="22"/>
              </w:rPr>
              <w:t>Минобразования</w:t>
            </w:r>
            <w:r w:rsidRPr="00947EC3">
              <w:rPr>
                <w:sz w:val="22"/>
                <w:szCs w:val="22"/>
              </w:rPr>
              <w:t xml:space="preserve"> Чувашии в</w:t>
            </w:r>
            <w:r w:rsidR="00E638D2" w:rsidRPr="00947EC3">
              <w:rPr>
                <w:sz w:val="22"/>
                <w:szCs w:val="22"/>
              </w:rPr>
              <w:t xml:space="preserve"> 2024 г. учащиеся и студенты образовательных организаций Чувашии принимали участие: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</w:t>
            </w:r>
            <w:r w:rsidR="00E638D2" w:rsidRPr="00947EC3">
              <w:rPr>
                <w:sz w:val="22"/>
                <w:szCs w:val="22"/>
              </w:rPr>
              <w:t xml:space="preserve"> - в республиканской научно-практической конференции для обучающихся «Финансовая культура детям и молодежи» (11 марта - 5 апреля 2024 г., охват - более 2 тысяч школьников с 6 по 11 класс);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</w:t>
            </w:r>
            <w:r w:rsidR="00E638D2" w:rsidRPr="00947EC3">
              <w:rPr>
                <w:sz w:val="22"/>
                <w:szCs w:val="22"/>
              </w:rPr>
              <w:t>- в республиканском конкурсе  проектов по представлению бюджета для граждан, организованном Минфином Чувашии;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- </w:t>
            </w:r>
            <w:r w:rsidR="00E638D2" w:rsidRPr="00947EC3">
              <w:rPr>
                <w:sz w:val="22"/>
                <w:szCs w:val="22"/>
              </w:rPr>
              <w:t>во встрече «Финансовый рынок и основные виды ценных бумаг», «Противодействие хищениям, в том числе совершаемым с использованием сети «Интернет», «Интернет-</w:t>
            </w:r>
            <w:r w:rsidR="00E638D2" w:rsidRPr="00947EC3">
              <w:rPr>
                <w:sz w:val="22"/>
                <w:szCs w:val="22"/>
              </w:rPr>
              <w:lastRenderedPageBreak/>
              <w:t>мошенничество и основные пути противодействия им»;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</w:t>
            </w:r>
            <w:r w:rsidR="00E638D2" w:rsidRPr="00947EC3">
              <w:rPr>
                <w:sz w:val="22"/>
                <w:szCs w:val="22"/>
              </w:rPr>
              <w:t>- в деловой игре «Финансовая безопасность»;</w:t>
            </w:r>
          </w:p>
          <w:p w:rsidR="00E638D2" w:rsidRPr="00947EC3" w:rsidRDefault="00F106B8" w:rsidP="00E638D2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- </w:t>
            </w:r>
            <w:r w:rsidR="00E638D2" w:rsidRPr="00947EC3">
              <w:rPr>
                <w:sz w:val="22"/>
                <w:szCs w:val="22"/>
              </w:rPr>
              <w:t>в межвузовском турнире по инвестиционной грамотности «Инвестиционный гений» среди образовательных организаций высшего образования регионов присутствия Волго-Вятского ГУ Банка России.</w:t>
            </w:r>
          </w:p>
          <w:p w:rsidR="00E638D2" w:rsidRPr="00947EC3" w:rsidRDefault="00F106B8" w:rsidP="00F106B8">
            <w:pPr>
              <w:tabs>
                <w:tab w:val="left" w:pos="1418"/>
                <w:tab w:val="left" w:pos="7655"/>
              </w:tabs>
              <w:spacing w:line="240" w:lineRule="auto"/>
              <w:rPr>
                <w:sz w:val="22"/>
                <w:szCs w:val="22"/>
              </w:rPr>
            </w:pPr>
            <w:r w:rsidRPr="00947EC3">
              <w:rPr>
                <w:sz w:val="22"/>
                <w:szCs w:val="22"/>
              </w:rPr>
              <w:t xml:space="preserve">      </w:t>
            </w:r>
          </w:p>
        </w:tc>
      </w:tr>
    </w:tbl>
    <w:p w:rsidR="00DB6597" w:rsidRPr="00AB16C5" w:rsidRDefault="00DB6597" w:rsidP="00DB6597">
      <w:pPr>
        <w:tabs>
          <w:tab w:val="left" w:pos="1418"/>
          <w:tab w:val="left" w:pos="7655"/>
        </w:tabs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07752D" w:rsidRDefault="0007752D"/>
    <w:sectPr w:rsidR="0007752D" w:rsidSect="005B4E8B">
      <w:pgSz w:w="16838" w:h="11906" w:orient="landscape"/>
      <w:pgMar w:top="709" w:right="851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19"/>
    <w:multiLevelType w:val="hybridMultilevel"/>
    <w:tmpl w:val="7F22CB82"/>
    <w:lvl w:ilvl="0" w:tplc="C4D2566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AF430A2"/>
    <w:multiLevelType w:val="hybridMultilevel"/>
    <w:tmpl w:val="C6D8C3A4"/>
    <w:lvl w:ilvl="0" w:tplc="185CC936">
      <w:start w:val="1"/>
      <w:numFmt w:val="decimal"/>
      <w:lvlText w:val="%1."/>
      <w:lvlJc w:val="left"/>
      <w:pPr>
        <w:ind w:left="720" w:hanging="360"/>
      </w:pPr>
    </w:lvl>
    <w:lvl w:ilvl="1" w:tplc="9B0814A8">
      <w:start w:val="1"/>
      <w:numFmt w:val="lowerLetter"/>
      <w:lvlText w:val="%2."/>
      <w:lvlJc w:val="left"/>
      <w:pPr>
        <w:ind w:left="1440" w:hanging="360"/>
      </w:pPr>
    </w:lvl>
    <w:lvl w:ilvl="2" w:tplc="DE0E626A">
      <w:start w:val="1"/>
      <w:numFmt w:val="lowerRoman"/>
      <w:lvlText w:val="%3."/>
      <w:lvlJc w:val="right"/>
      <w:pPr>
        <w:ind w:left="2160" w:hanging="180"/>
      </w:pPr>
    </w:lvl>
    <w:lvl w:ilvl="3" w:tplc="0B7E57EA">
      <w:start w:val="1"/>
      <w:numFmt w:val="decimal"/>
      <w:lvlText w:val="%4."/>
      <w:lvlJc w:val="left"/>
      <w:pPr>
        <w:ind w:left="2880" w:hanging="360"/>
      </w:pPr>
    </w:lvl>
    <w:lvl w:ilvl="4" w:tplc="2EE6B7FE">
      <w:start w:val="1"/>
      <w:numFmt w:val="lowerLetter"/>
      <w:lvlText w:val="%5."/>
      <w:lvlJc w:val="left"/>
      <w:pPr>
        <w:ind w:left="3600" w:hanging="360"/>
      </w:pPr>
    </w:lvl>
    <w:lvl w:ilvl="5" w:tplc="1A30F5F4">
      <w:start w:val="1"/>
      <w:numFmt w:val="lowerRoman"/>
      <w:lvlText w:val="%6."/>
      <w:lvlJc w:val="right"/>
      <w:pPr>
        <w:ind w:left="4320" w:hanging="180"/>
      </w:pPr>
    </w:lvl>
    <w:lvl w:ilvl="6" w:tplc="5658D0F0">
      <w:start w:val="1"/>
      <w:numFmt w:val="decimal"/>
      <w:lvlText w:val="%7."/>
      <w:lvlJc w:val="left"/>
      <w:pPr>
        <w:ind w:left="5040" w:hanging="360"/>
      </w:pPr>
    </w:lvl>
    <w:lvl w:ilvl="7" w:tplc="4468A10A">
      <w:start w:val="1"/>
      <w:numFmt w:val="lowerLetter"/>
      <w:lvlText w:val="%8."/>
      <w:lvlJc w:val="left"/>
      <w:pPr>
        <w:ind w:left="5760" w:hanging="360"/>
      </w:pPr>
    </w:lvl>
    <w:lvl w:ilvl="8" w:tplc="64D26A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A0328"/>
    <w:multiLevelType w:val="hybridMultilevel"/>
    <w:tmpl w:val="9F2C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01294"/>
    <w:multiLevelType w:val="hybridMultilevel"/>
    <w:tmpl w:val="F34E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47666"/>
    <w:multiLevelType w:val="hybridMultilevel"/>
    <w:tmpl w:val="0B38CFA6"/>
    <w:lvl w:ilvl="0" w:tplc="1A58FEAE">
      <w:start w:val="1"/>
      <w:numFmt w:val="decimal"/>
      <w:lvlText w:val="%1."/>
      <w:lvlJc w:val="left"/>
      <w:pPr>
        <w:ind w:left="13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6D33002C"/>
    <w:multiLevelType w:val="hybridMultilevel"/>
    <w:tmpl w:val="CB28421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156F4"/>
    <w:multiLevelType w:val="hybridMultilevel"/>
    <w:tmpl w:val="3BF48958"/>
    <w:lvl w:ilvl="0" w:tplc="FA346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B3"/>
    <w:rsid w:val="0006236C"/>
    <w:rsid w:val="0007752D"/>
    <w:rsid w:val="00090BEA"/>
    <w:rsid w:val="000A7D66"/>
    <w:rsid w:val="000D2BB3"/>
    <w:rsid w:val="000D6A4C"/>
    <w:rsid w:val="001546AB"/>
    <w:rsid w:val="001658B5"/>
    <w:rsid w:val="00194569"/>
    <w:rsid w:val="001E0963"/>
    <w:rsid w:val="001F456A"/>
    <w:rsid w:val="001F53BC"/>
    <w:rsid w:val="002014C1"/>
    <w:rsid w:val="002627F1"/>
    <w:rsid w:val="002A2C8C"/>
    <w:rsid w:val="002A30C3"/>
    <w:rsid w:val="002D2139"/>
    <w:rsid w:val="002D25E1"/>
    <w:rsid w:val="002D6818"/>
    <w:rsid w:val="002E11E7"/>
    <w:rsid w:val="0032054B"/>
    <w:rsid w:val="00352389"/>
    <w:rsid w:val="00364EA2"/>
    <w:rsid w:val="003859A7"/>
    <w:rsid w:val="003A6810"/>
    <w:rsid w:val="004659AE"/>
    <w:rsid w:val="004715D2"/>
    <w:rsid w:val="0047308E"/>
    <w:rsid w:val="004B7C9B"/>
    <w:rsid w:val="00530025"/>
    <w:rsid w:val="00594C63"/>
    <w:rsid w:val="005B4E8B"/>
    <w:rsid w:val="005C051E"/>
    <w:rsid w:val="005F1047"/>
    <w:rsid w:val="006902BD"/>
    <w:rsid w:val="006A458B"/>
    <w:rsid w:val="006E7ACC"/>
    <w:rsid w:val="0073254F"/>
    <w:rsid w:val="0074560A"/>
    <w:rsid w:val="00753D0A"/>
    <w:rsid w:val="00766C32"/>
    <w:rsid w:val="007747B9"/>
    <w:rsid w:val="007874E3"/>
    <w:rsid w:val="007A2CF9"/>
    <w:rsid w:val="007B17B8"/>
    <w:rsid w:val="007E0C80"/>
    <w:rsid w:val="007E4508"/>
    <w:rsid w:val="0082259A"/>
    <w:rsid w:val="008B5141"/>
    <w:rsid w:val="008C4144"/>
    <w:rsid w:val="008C45DC"/>
    <w:rsid w:val="008D2E9F"/>
    <w:rsid w:val="0094707E"/>
    <w:rsid w:val="00947EC3"/>
    <w:rsid w:val="0096140B"/>
    <w:rsid w:val="00971526"/>
    <w:rsid w:val="00995F03"/>
    <w:rsid w:val="009B0C8D"/>
    <w:rsid w:val="009B4CF8"/>
    <w:rsid w:val="009B7E7E"/>
    <w:rsid w:val="009E2ADF"/>
    <w:rsid w:val="00A02F1B"/>
    <w:rsid w:val="00A1154D"/>
    <w:rsid w:val="00A16C69"/>
    <w:rsid w:val="00AB57A0"/>
    <w:rsid w:val="00AE7BE0"/>
    <w:rsid w:val="00B36D38"/>
    <w:rsid w:val="00B804FE"/>
    <w:rsid w:val="00B80D23"/>
    <w:rsid w:val="00B84D70"/>
    <w:rsid w:val="00BA169C"/>
    <w:rsid w:val="00BB58A7"/>
    <w:rsid w:val="00BD51E6"/>
    <w:rsid w:val="00C73575"/>
    <w:rsid w:val="00C8115E"/>
    <w:rsid w:val="00CF6D77"/>
    <w:rsid w:val="00D21913"/>
    <w:rsid w:val="00D33E31"/>
    <w:rsid w:val="00D47D01"/>
    <w:rsid w:val="00D6389B"/>
    <w:rsid w:val="00DA1D83"/>
    <w:rsid w:val="00DB6597"/>
    <w:rsid w:val="00E638D2"/>
    <w:rsid w:val="00EA785C"/>
    <w:rsid w:val="00EB2424"/>
    <w:rsid w:val="00EC6006"/>
    <w:rsid w:val="00EF5332"/>
    <w:rsid w:val="00F106B8"/>
    <w:rsid w:val="00F81F87"/>
    <w:rsid w:val="00F86B07"/>
    <w:rsid w:val="00F941B7"/>
    <w:rsid w:val="00FB7183"/>
    <w:rsid w:val="00FC702C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D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5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D38"/>
    <w:pPr>
      <w:ind w:left="720"/>
      <w:contextualSpacing/>
    </w:pPr>
  </w:style>
  <w:style w:type="paragraph" w:customStyle="1" w:styleId="ConsPlusNormal">
    <w:name w:val="ConsPlusNormal"/>
    <w:rsid w:val="009B0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B514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6">
    <w:name w:val="Hyperlink"/>
    <w:unhideWhenUsed/>
    <w:rsid w:val="003A6810"/>
    <w:rPr>
      <w:b w:val="0"/>
      <w:bCs w:val="0"/>
      <w:color w:val="333300"/>
      <w:u w:val="single"/>
      <w:effect w:val="none"/>
    </w:rPr>
  </w:style>
  <w:style w:type="character" w:styleId="a7">
    <w:name w:val="annotation reference"/>
    <w:basedOn w:val="a0"/>
    <w:uiPriority w:val="99"/>
    <w:semiHidden/>
    <w:unhideWhenUsed/>
    <w:rsid w:val="002627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27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7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2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7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84D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C4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5F10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qFormat/>
    <w:rsid w:val="005F10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D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59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D38"/>
    <w:pPr>
      <w:ind w:left="720"/>
      <w:contextualSpacing/>
    </w:pPr>
  </w:style>
  <w:style w:type="paragraph" w:customStyle="1" w:styleId="ConsPlusNormal">
    <w:name w:val="ConsPlusNormal"/>
    <w:rsid w:val="009B0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B514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6">
    <w:name w:val="Hyperlink"/>
    <w:unhideWhenUsed/>
    <w:rsid w:val="003A6810"/>
    <w:rPr>
      <w:b w:val="0"/>
      <w:bCs w:val="0"/>
      <w:color w:val="333300"/>
      <w:u w:val="single"/>
      <w:effect w:val="none"/>
    </w:rPr>
  </w:style>
  <w:style w:type="character" w:styleId="a7">
    <w:name w:val="annotation reference"/>
    <w:basedOn w:val="a0"/>
    <w:uiPriority w:val="99"/>
    <w:semiHidden/>
    <w:unhideWhenUsed/>
    <w:rsid w:val="002627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27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2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27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27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27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7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84D7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C4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rsid w:val="005F10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qFormat/>
    <w:rsid w:val="005F1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21.cap.ru/business//" TargetMode="External"/><Relationship Id="rId13" Type="http://schemas.openxmlformats.org/officeDocument/2006/relationships/hyperlink" Target="https://minpriroda.cap.ru/news/2025/04/24/seminar-soveschanie-na-te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9;&#1087;.&#1088;&#1092;/" TargetMode="External"/><Relationship Id="rId12" Type="http://schemas.openxmlformats.org/officeDocument/2006/relationships/hyperlink" Target="https://minec.cap.ru/news/2024/06/11/rejtinga-znachenij-pokazatelya-deyateljnosti-munichttps://plan.fas.gov.ru/materials/214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c.cap.ru/action/activity/soc-econom-razvitie/konkurentnaya-politika/standart-razvitiya-konkurencii-v-subjektah-rossijsk/ekspertnaya-%20gruppa/protokoli-zasedanij-ekspertnoj-gruppi/2025-go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mb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fc21.cap.ru/business/news/5706-podderzhka-dlya-biznesa-v-chuvashii-dostup-k-cifro" TargetMode="External"/><Relationship Id="rId14" Type="http://schemas.openxmlformats.org/officeDocument/2006/relationships/hyperlink" Target="https://rmsp-p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3DD9-11D7-48C7-B5C5-2B5120DC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7151</Words>
  <Characters>40763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Т.В. Петрунина</dc:creator>
  <cp:lastModifiedBy>economy12</cp:lastModifiedBy>
  <cp:revision>25</cp:revision>
  <dcterms:created xsi:type="dcterms:W3CDTF">2025-04-17T06:17:00Z</dcterms:created>
  <dcterms:modified xsi:type="dcterms:W3CDTF">2025-04-29T09:21:00Z</dcterms:modified>
</cp:coreProperties>
</file>