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34" w:type="dxa"/>
        <w:tblLook w:val="04A0" w:firstRow="1" w:lastRow="0" w:firstColumn="1" w:lastColumn="0" w:noHBand="0" w:noVBand="1"/>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5"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6374E7"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09.04.2026</w:t>
            </w:r>
            <w:r w:rsidR="00F1521D">
              <w:rPr>
                <w:rFonts w:ascii="Times New Roman" w:eastAsia="Times New Roman" w:hAnsi="Times New Roman" w:cs="Times New Roman"/>
                <w:kern w:val="1"/>
                <w:sz w:val="28"/>
                <w:szCs w:val="28"/>
              </w:rPr>
              <w:t xml:space="preserve"> </w:t>
            </w:r>
            <w:r w:rsidR="00101141" w:rsidRPr="00101141">
              <w:rPr>
                <w:rFonts w:ascii="Times New Roman" w:eastAsia="Times New Roman" w:hAnsi="Times New Roman" w:cs="Times New Roman"/>
                <w:kern w:val="1"/>
                <w:sz w:val="28"/>
                <w:szCs w:val="28"/>
              </w:rPr>
              <w:t xml:space="preserve">№ </w:t>
            </w:r>
            <w:r w:rsidR="00D95DD8">
              <w:rPr>
                <w:rFonts w:ascii="Times New Roman" w:eastAsia="Times New Roman" w:hAnsi="Times New Roman" w:cs="Times New Roman"/>
                <w:kern w:val="1"/>
                <w:sz w:val="28"/>
                <w:szCs w:val="28"/>
              </w:rPr>
              <w:t>85</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417391">
              <w:rPr>
                <w:rFonts w:ascii="Times New Roman" w:eastAsia="Times New Roman" w:hAnsi="Times New Roman" w:cs="Times New Roman"/>
                <w:bCs/>
                <w:kern w:val="1"/>
                <w:sz w:val="28"/>
                <w:szCs w:val="28"/>
                <w:lang w:eastAsia="ar-SA"/>
              </w:rPr>
              <w:t>итет</w:t>
            </w:r>
            <w:r w:rsidR="00FD33F7">
              <w:rPr>
                <w:rFonts w:ascii="Times New Roman" w:eastAsia="Times New Roman" w:hAnsi="Times New Roman" w:cs="Times New Roman"/>
                <w:bCs/>
                <w:kern w:val="1"/>
                <w:sz w:val="28"/>
                <w:szCs w:val="28"/>
                <w:lang w:eastAsia="ar-SA"/>
              </w:rPr>
              <w:t xml:space="preserve"> </w:t>
            </w:r>
            <w:proofErr w:type="spellStart"/>
            <w:r w:rsidR="00FD33F7">
              <w:rPr>
                <w:rFonts w:ascii="Times New Roman" w:eastAsia="Times New Roman" w:hAnsi="Times New Roman" w:cs="Times New Roman"/>
                <w:bCs/>
                <w:kern w:val="1"/>
                <w:sz w:val="28"/>
                <w:szCs w:val="28"/>
                <w:lang w:eastAsia="ar-SA"/>
              </w:rPr>
              <w:t>округӗн</w:t>
            </w:r>
            <w:proofErr w:type="spellEnd"/>
            <w:r w:rsidR="00FD33F7">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kern w:val="1"/>
                <w:sz w:val="28"/>
                <w:szCs w:val="28"/>
                <w:lang w:eastAsia="ar-SA"/>
              </w:rPr>
              <w:t>администрацийĕ</w:t>
            </w:r>
            <w:proofErr w:type="spellEnd"/>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rsidR="00101141" w:rsidRPr="00101141" w:rsidRDefault="006374E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gramStart"/>
            <w:r>
              <w:rPr>
                <w:rFonts w:ascii="Times New Roman" w:eastAsia="Times New Roman" w:hAnsi="Times New Roman" w:cs="Times New Roman"/>
                <w:kern w:val="1"/>
                <w:sz w:val="28"/>
                <w:szCs w:val="28"/>
              </w:rPr>
              <w:t>09.04</w:t>
            </w:r>
            <w:r w:rsidR="0075387D">
              <w:rPr>
                <w:rFonts w:ascii="Times New Roman" w:eastAsia="Times New Roman" w:hAnsi="Times New Roman" w:cs="Times New Roman"/>
                <w:kern w:val="1"/>
                <w:sz w:val="28"/>
                <w:szCs w:val="28"/>
              </w:rPr>
              <w:t>.202</w:t>
            </w:r>
            <w:r>
              <w:rPr>
                <w:rFonts w:ascii="Times New Roman" w:eastAsia="Times New Roman" w:hAnsi="Times New Roman" w:cs="Times New Roman"/>
                <w:kern w:val="1"/>
                <w:sz w:val="28"/>
                <w:szCs w:val="28"/>
              </w:rPr>
              <w:t>6</w:t>
            </w:r>
            <w:r w:rsidR="00101141" w:rsidRPr="00101141">
              <w:rPr>
                <w:rFonts w:ascii="Times New Roman" w:eastAsia="Times New Roman" w:hAnsi="Times New Roman" w:cs="Times New Roman"/>
                <w:kern w:val="1"/>
                <w:sz w:val="28"/>
                <w:szCs w:val="28"/>
              </w:rPr>
              <w:t xml:space="preserve">  №</w:t>
            </w:r>
            <w:proofErr w:type="gramEnd"/>
            <w:r w:rsidR="00101141" w:rsidRPr="00101141">
              <w:rPr>
                <w:rFonts w:ascii="Times New Roman" w:eastAsia="Times New Roman" w:hAnsi="Times New Roman" w:cs="Times New Roman"/>
                <w:kern w:val="1"/>
                <w:sz w:val="28"/>
                <w:szCs w:val="28"/>
              </w:rPr>
              <w:t xml:space="preserve"> </w:t>
            </w:r>
            <w:r w:rsidR="00D95DD8">
              <w:rPr>
                <w:rFonts w:ascii="Times New Roman" w:eastAsia="Times New Roman" w:hAnsi="Times New Roman" w:cs="Times New Roman"/>
                <w:kern w:val="1"/>
                <w:sz w:val="28"/>
                <w:szCs w:val="28"/>
              </w:rPr>
              <w:t>85</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rsidR="00A1691C" w:rsidRPr="00396115" w:rsidRDefault="00382322" w:rsidP="00382322">
      <w:pPr>
        <w:ind w:right="4960"/>
        <w:jc w:val="both"/>
        <w:rPr>
          <w:rFonts w:ascii="Times New Roman" w:hAnsi="Times New Roman" w:cs="Times New Roman"/>
          <w:b/>
          <w:sz w:val="24"/>
          <w:szCs w:val="24"/>
        </w:rPr>
      </w:pPr>
      <w:r>
        <w:rPr>
          <w:rFonts w:ascii="Times New Roman" w:hAnsi="Times New Roman" w:cs="Times New Roman"/>
          <w:b/>
          <w:sz w:val="24"/>
          <w:szCs w:val="24"/>
        </w:rPr>
        <w:br w:type="textWrapping" w:clear="all"/>
      </w:r>
      <w:r w:rsidR="00A1691C" w:rsidRPr="00A1691C">
        <w:rPr>
          <w:rFonts w:ascii="Times New Roman" w:hAnsi="Times New Roman" w:cs="Times New Roman"/>
          <w:b/>
          <w:sz w:val="24"/>
          <w:szCs w:val="24"/>
        </w:rPr>
        <w:t>О проведении публичных слушаний по</w:t>
      </w:r>
      <w:r w:rsidR="00A1691C" w:rsidRPr="00A1691C">
        <w:rPr>
          <w:rFonts w:ascii="Times New Roman" w:hAnsi="Times New Roman" w:cs="Times New Roman"/>
          <w:b/>
          <w:sz w:val="24"/>
          <w:szCs w:val="24"/>
        </w:rPr>
        <w:br/>
        <w:t>проекту решения Собрания депутатов</w:t>
      </w:r>
      <w:r w:rsidR="00A1691C" w:rsidRPr="00A1691C">
        <w:rPr>
          <w:rFonts w:ascii="Times New Roman" w:hAnsi="Times New Roman" w:cs="Times New Roman"/>
          <w:b/>
          <w:sz w:val="24"/>
          <w:szCs w:val="24"/>
        </w:rPr>
        <w:br/>
        <w:t>Порецкого муниципального округа</w:t>
      </w:r>
      <w:r w:rsidR="00A1691C" w:rsidRPr="00A1691C">
        <w:rPr>
          <w:rFonts w:ascii="Times New Roman" w:hAnsi="Times New Roman" w:cs="Times New Roman"/>
          <w:b/>
          <w:sz w:val="24"/>
          <w:szCs w:val="24"/>
        </w:rPr>
        <w:br/>
        <w:t xml:space="preserve">Чувашской Республики </w:t>
      </w:r>
      <w:r w:rsidR="00396115" w:rsidRPr="00396115">
        <w:rPr>
          <w:rFonts w:ascii="Times New Roman" w:eastAsia="Calibri" w:hAnsi="Times New Roman" w:cs="Times New Roman"/>
          <w:b/>
          <w:sz w:val="24"/>
          <w:szCs w:val="24"/>
          <w:lang w:eastAsia="en-US"/>
        </w:rPr>
        <w:t>«</w:t>
      </w:r>
      <w:r w:rsidR="00396115" w:rsidRPr="00396115">
        <w:rPr>
          <w:rFonts w:ascii="Times New Roman" w:hAnsi="Times New Roman" w:cs="Times New Roman"/>
          <w:b/>
          <w:sz w:val="24"/>
          <w:szCs w:val="24"/>
        </w:rPr>
        <w:t>Об итогах исполнения бюджета Порецкого муниципального округа Чувашской Республики за 202</w:t>
      </w:r>
      <w:r w:rsidR="006374E7">
        <w:rPr>
          <w:rFonts w:ascii="Times New Roman" w:hAnsi="Times New Roman" w:cs="Times New Roman"/>
          <w:b/>
          <w:sz w:val="24"/>
          <w:szCs w:val="24"/>
        </w:rPr>
        <w:t xml:space="preserve">5 </w:t>
      </w:r>
      <w:r w:rsidR="00396115" w:rsidRPr="00396115">
        <w:rPr>
          <w:rFonts w:ascii="Times New Roman" w:hAnsi="Times New Roman" w:cs="Times New Roman"/>
          <w:b/>
          <w:sz w:val="24"/>
          <w:szCs w:val="24"/>
        </w:rPr>
        <w:t>год</w:t>
      </w:r>
      <w:r w:rsidR="00396115" w:rsidRPr="00396115">
        <w:rPr>
          <w:rFonts w:ascii="Times New Roman" w:eastAsia="Calibri" w:hAnsi="Times New Roman" w:cs="Times New Roman"/>
          <w:b/>
          <w:sz w:val="24"/>
          <w:szCs w:val="24"/>
          <w:lang w:eastAsia="en-US"/>
        </w:rPr>
        <w:t>»</w:t>
      </w:r>
    </w:p>
    <w:p w:rsidR="00417391" w:rsidRPr="00A1691C" w:rsidRDefault="00E75DCD" w:rsidP="00E75DCD">
      <w:pPr>
        <w:spacing w:after="0"/>
        <w:jc w:val="both"/>
        <w:rPr>
          <w:rFonts w:ascii="Times New Roman" w:hAnsi="Times New Roman" w:cs="Times New Roman"/>
          <w:bCs/>
          <w:sz w:val="24"/>
          <w:szCs w:val="24"/>
        </w:rPr>
      </w:pPr>
      <w:r w:rsidRPr="00E75DCD">
        <w:rPr>
          <w:rFonts w:ascii="Times New Roman" w:hAnsi="Times New Roman" w:cs="Times New Roman"/>
          <w:sz w:val="24"/>
          <w:szCs w:val="24"/>
        </w:rPr>
        <w:tab/>
      </w:r>
    </w:p>
    <w:p w:rsidR="00417391" w:rsidRPr="00A1691C" w:rsidRDefault="00950C78" w:rsidP="00003184">
      <w:pPr>
        <w:autoSpaceDE w:val="0"/>
        <w:autoSpaceDN w:val="0"/>
        <w:adjustRightInd w:val="0"/>
        <w:spacing w:after="0"/>
        <w:ind w:right="-284" w:firstLine="708"/>
        <w:jc w:val="both"/>
        <w:rPr>
          <w:rFonts w:ascii="Times New Roman" w:hAnsi="Times New Roman" w:cs="Times New Roman"/>
          <w:sz w:val="24"/>
          <w:szCs w:val="24"/>
        </w:rPr>
      </w:pPr>
      <w:r w:rsidRPr="00950C78">
        <w:rPr>
          <w:rFonts w:ascii="Times New Roman" w:hAnsi="Times New Roman" w:cs="Times New Roman"/>
          <w:sz w:val="24"/>
          <w:szCs w:val="24"/>
        </w:rPr>
        <w:t xml:space="preserve">В </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соответствии</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 xml:space="preserve"> </w:t>
      </w:r>
      <w:proofErr w:type="gramStart"/>
      <w:r w:rsidRPr="00950C78">
        <w:rPr>
          <w:rFonts w:ascii="Times New Roman" w:hAnsi="Times New Roman" w:cs="Times New Roman"/>
          <w:sz w:val="24"/>
          <w:szCs w:val="24"/>
        </w:rPr>
        <w:t>с</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 xml:space="preserve"> решением</w:t>
      </w:r>
      <w:proofErr w:type="gramEnd"/>
      <w:r w:rsidRPr="00950C78">
        <w:rPr>
          <w:rFonts w:ascii="Times New Roman" w:hAnsi="Times New Roman" w:cs="Times New Roman"/>
          <w:sz w:val="24"/>
          <w:szCs w:val="24"/>
        </w:rPr>
        <w:t xml:space="preserve"> </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Собрания</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 xml:space="preserve"> депутатов</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 xml:space="preserve"> Порецкого</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 xml:space="preserve"> муниципального округа</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 xml:space="preserve"> от</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 xml:space="preserve"> 02.12.2022 </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С-05/02</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 xml:space="preserve"> «Об </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утверждении</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 xml:space="preserve"> </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Положения</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 xml:space="preserve"> </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о</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 xml:space="preserve"> регулировании</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 xml:space="preserve"> бюджетных</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 xml:space="preserve"> пра</w:t>
      </w:r>
      <w:r w:rsidR="00003184">
        <w:rPr>
          <w:rFonts w:ascii="Times New Roman" w:hAnsi="Times New Roman" w:cs="Times New Roman"/>
          <w:sz w:val="24"/>
          <w:szCs w:val="24"/>
        </w:rPr>
        <w:t xml:space="preserve">воотношений   в  </w:t>
      </w:r>
      <w:r w:rsidRPr="00950C78">
        <w:rPr>
          <w:rFonts w:ascii="Times New Roman" w:hAnsi="Times New Roman" w:cs="Times New Roman"/>
          <w:sz w:val="24"/>
          <w:szCs w:val="24"/>
        </w:rPr>
        <w:t>Порецком</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 xml:space="preserve"> </w:t>
      </w:r>
      <w:r w:rsidR="00003184">
        <w:rPr>
          <w:rFonts w:ascii="Times New Roman" w:hAnsi="Times New Roman" w:cs="Times New Roman"/>
          <w:sz w:val="24"/>
          <w:szCs w:val="24"/>
        </w:rPr>
        <w:t xml:space="preserve">муниципальном  </w:t>
      </w:r>
      <w:r w:rsidRPr="00950C78">
        <w:rPr>
          <w:rFonts w:ascii="Times New Roman" w:hAnsi="Times New Roman" w:cs="Times New Roman"/>
          <w:sz w:val="24"/>
          <w:szCs w:val="24"/>
        </w:rPr>
        <w:t>округе</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 xml:space="preserve"> Чувашской</w:t>
      </w:r>
      <w:r w:rsidR="00003184">
        <w:rPr>
          <w:rFonts w:ascii="Times New Roman" w:hAnsi="Times New Roman" w:cs="Times New Roman"/>
          <w:sz w:val="24"/>
          <w:szCs w:val="24"/>
        </w:rPr>
        <w:t xml:space="preserve"> </w:t>
      </w:r>
      <w:r w:rsidRPr="00950C78">
        <w:rPr>
          <w:rFonts w:ascii="Times New Roman" w:hAnsi="Times New Roman" w:cs="Times New Roman"/>
          <w:sz w:val="24"/>
          <w:szCs w:val="24"/>
        </w:rPr>
        <w:t>Республики»</w:t>
      </w:r>
      <w:r w:rsidR="00417391" w:rsidRPr="00950C78">
        <w:rPr>
          <w:rFonts w:ascii="Times New Roman" w:hAnsi="Times New Roman" w:cs="Times New Roman"/>
          <w:sz w:val="24"/>
          <w:szCs w:val="24"/>
        </w:rPr>
        <w:t>,</w:t>
      </w:r>
      <w:r w:rsidR="00003184">
        <w:rPr>
          <w:rFonts w:ascii="Times New Roman" w:hAnsi="Times New Roman" w:cs="Times New Roman"/>
          <w:sz w:val="24"/>
          <w:szCs w:val="24"/>
        </w:rPr>
        <w:t xml:space="preserve">   </w:t>
      </w:r>
      <w:r w:rsidR="00417391" w:rsidRPr="00A1691C">
        <w:rPr>
          <w:rFonts w:ascii="Times New Roman" w:hAnsi="Times New Roman" w:cs="Times New Roman"/>
          <w:sz w:val="24"/>
          <w:szCs w:val="24"/>
        </w:rPr>
        <w:t xml:space="preserve"> </w:t>
      </w:r>
      <w:r w:rsidR="00A1691C">
        <w:rPr>
          <w:rFonts w:ascii="Times New Roman" w:hAnsi="Times New Roman" w:cs="Times New Roman"/>
          <w:sz w:val="24"/>
          <w:szCs w:val="24"/>
        </w:rPr>
        <w:t>администрация</w:t>
      </w:r>
      <w:r w:rsidR="00003184">
        <w:rPr>
          <w:rFonts w:ascii="Times New Roman" w:hAnsi="Times New Roman" w:cs="Times New Roman"/>
          <w:sz w:val="24"/>
          <w:szCs w:val="24"/>
        </w:rPr>
        <w:t xml:space="preserve">    </w:t>
      </w:r>
      <w:r w:rsidR="00A1691C">
        <w:rPr>
          <w:rFonts w:ascii="Times New Roman" w:hAnsi="Times New Roman" w:cs="Times New Roman"/>
          <w:sz w:val="24"/>
          <w:szCs w:val="24"/>
        </w:rPr>
        <w:t>Порецкого</w:t>
      </w:r>
      <w:r w:rsidR="00003184">
        <w:rPr>
          <w:rFonts w:ascii="Times New Roman" w:hAnsi="Times New Roman" w:cs="Times New Roman"/>
          <w:sz w:val="24"/>
          <w:szCs w:val="24"/>
        </w:rPr>
        <w:t xml:space="preserve">   </w:t>
      </w:r>
      <w:r w:rsidR="00A1691C">
        <w:rPr>
          <w:rFonts w:ascii="Times New Roman" w:hAnsi="Times New Roman" w:cs="Times New Roman"/>
          <w:sz w:val="24"/>
          <w:szCs w:val="24"/>
        </w:rPr>
        <w:t>муниципального</w:t>
      </w:r>
      <w:r w:rsidR="00003184">
        <w:rPr>
          <w:rFonts w:ascii="Times New Roman" w:hAnsi="Times New Roman" w:cs="Times New Roman"/>
          <w:sz w:val="24"/>
          <w:szCs w:val="24"/>
        </w:rPr>
        <w:t xml:space="preserve">  округа  </w:t>
      </w:r>
      <w:r w:rsidR="00BC7D48">
        <w:rPr>
          <w:rFonts w:ascii="Times New Roman" w:hAnsi="Times New Roman" w:cs="Times New Roman"/>
          <w:sz w:val="24"/>
          <w:szCs w:val="24"/>
        </w:rPr>
        <w:t>Чувашской</w:t>
      </w:r>
      <w:r w:rsidR="00003184">
        <w:rPr>
          <w:rFonts w:ascii="Times New Roman" w:hAnsi="Times New Roman" w:cs="Times New Roman"/>
          <w:sz w:val="24"/>
          <w:szCs w:val="24"/>
        </w:rPr>
        <w:t xml:space="preserve"> </w:t>
      </w:r>
      <w:r w:rsidR="00BC7D48">
        <w:rPr>
          <w:rFonts w:ascii="Times New Roman" w:hAnsi="Times New Roman" w:cs="Times New Roman"/>
          <w:sz w:val="24"/>
          <w:szCs w:val="24"/>
        </w:rPr>
        <w:t>Республики</w:t>
      </w:r>
      <w:r w:rsidR="00003184">
        <w:rPr>
          <w:rFonts w:ascii="Times New Roman" w:hAnsi="Times New Roman" w:cs="Times New Roman"/>
          <w:sz w:val="24"/>
          <w:szCs w:val="24"/>
        </w:rPr>
        <w:t xml:space="preserve">   </w:t>
      </w:r>
      <w:r w:rsidR="00A1691C">
        <w:rPr>
          <w:rFonts w:ascii="Times New Roman" w:hAnsi="Times New Roman" w:cs="Times New Roman"/>
          <w:sz w:val="24"/>
          <w:szCs w:val="24"/>
        </w:rPr>
        <w:t>п</w:t>
      </w:r>
      <w:r w:rsidR="00003184">
        <w:rPr>
          <w:rFonts w:ascii="Times New Roman" w:hAnsi="Times New Roman" w:cs="Times New Roman"/>
          <w:sz w:val="24"/>
          <w:szCs w:val="24"/>
        </w:rPr>
        <w:t xml:space="preserve"> </w:t>
      </w:r>
      <w:r w:rsidR="00A1691C">
        <w:rPr>
          <w:rFonts w:ascii="Times New Roman" w:hAnsi="Times New Roman" w:cs="Times New Roman"/>
          <w:sz w:val="24"/>
          <w:szCs w:val="24"/>
        </w:rPr>
        <w:t>о</w:t>
      </w:r>
      <w:r w:rsidR="00003184">
        <w:rPr>
          <w:rFonts w:ascii="Times New Roman" w:hAnsi="Times New Roman" w:cs="Times New Roman"/>
          <w:sz w:val="24"/>
          <w:szCs w:val="24"/>
        </w:rPr>
        <w:t xml:space="preserve"> </w:t>
      </w:r>
      <w:r w:rsidR="00A1691C">
        <w:rPr>
          <w:rFonts w:ascii="Times New Roman" w:hAnsi="Times New Roman" w:cs="Times New Roman"/>
          <w:sz w:val="24"/>
          <w:szCs w:val="24"/>
        </w:rPr>
        <w:t>с</w:t>
      </w:r>
      <w:r w:rsidR="00003184">
        <w:rPr>
          <w:rFonts w:ascii="Times New Roman" w:hAnsi="Times New Roman" w:cs="Times New Roman"/>
          <w:sz w:val="24"/>
          <w:szCs w:val="24"/>
        </w:rPr>
        <w:t xml:space="preserve"> </w:t>
      </w:r>
      <w:r w:rsidR="00A1691C">
        <w:rPr>
          <w:rFonts w:ascii="Times New Roman" w:hAnsi="Times New Roman" w:cs="Times New Roman"/>
          <w:sz w:val="24"/>
          <w:szCs w:val="24"/>
        </w:rPr>
        <w:t>т</w:t>
      </w:r>
      <w:r w:rsidR="00003184">
        <w:rPr>
          <w:rFonts w:ascii="Times New Roman" w:hAnsi="Times New Roman" w:cs="Times New Roman"/>
          <w:sz w:val="24"/>
          <w:szCs w:val="24"/>
        </w:rPr>
        <w:t xml:space="preserve"> </w:t>
      </w:r>
      <w:r w:rsidR="00A1691C">
        <w:rPr>
          <w:rFonts w:ascii="Times New Roman" w:hAnsi="Times New Roman" w:cs="Times New Roman"/>
          <w:sz w:val="24"/>
          <w:szCs w:val="24"/>
        </w:rPr>
        <w:t>а</w:t>
      </w:r>
      <w:r w:rsidR="00003184">
        <w:rPr>
          <w:rFonts w:ascii="Times New Roman" w:hAnsi="Times New Roman" w:cs="Times New Roman"/>
          <w:sz w:val="24"/>
          <w:szCs w:val="24"/>
        </w:rPr>
        <w:t xml:space="preserve"> </w:t>
      </w:r>
      <w:r w:rsidR="00A1691C">
        <w:rPr>
          <w:rFonts w:ascii="Times New Roman" w:hAnsi="Times New Roman" w:cs="Times New Roman"/>
          <w:sz w:val="24"/>
          <w:szCs w:val="24"/>
        </w:rPr>
        <w:t>н</w:t>
      </w:r>
      <w:r w:rsidR="00003184">
        <w:rPr>
          <w:rFonts w:ascii="Times New Roman" w:hAnsi="Times New Roman" w:cs="Times New Roman"/>
          <w:sz w:val="24"/>
          <w:szCs w:val="24"/>
        </w:rPr>
        <w:t xml:space="preserve"> </w:t>
      </w:r>
      <w:r w:rsidR="00A1691C">
        <w:rPr>
          <w:rFonts w:ascii="Times New Roman" w:hAnsi="Times New Roman" w:cs="Times New Roman"/>
          <w:sz w:val="24"/>
          <w:szCs w:val="24"/>
        </w:rPr>
        <w:t>о</w:t>
      </w:r>
      <w:r w:rsidR="00003184">
        <w:rPr>
          <w:rFonts w:ascii="Times New Roman" w:hAnsi="Times New Roman" w:cs="Times New Roman"/>
          <w:sz w:val="24"/>
          <w:szCs w:val="24"/>
        </w:rPr>
        <w:t xml:space="preserve"> </w:t>
      </w:r>
      <w:r w:rsidR="00A1691C">
        <w:rPr>
          <w:rFonts w:ascii="Times New Roman" w:hAnsi="Times New Roman" w:cs="Times New Roman"/>
          <w:sz w:val="24"/>
          <w:szCs w:val="24"/>
        </w:rPr>
        <w:t>в</w:t>
      </w:r>
      <w:r w:rsidR="00003184">
        <w:rPr>
          <w:rFonts w:ascii="Times New Roman" w:hAnsi="Times New Roman" w:cs="Times New Roman"/>
          <w:sz w:val="24"/>
          <w:szCs w:val="24"/>
        </w:rPr>
        <w:t xml:space="preserve"> </w:t>
      </w:r>
      <w:r w:rsidR="00A1691C">
        <w:rPr>
          <w:rFonts w:ascii="Times New Roman" w:hAnsi="Times New Roman" w:cs="Times New Roman"/>
          <w:sz w:val="24"/>
          <w:szCs w:val="24"/>
        </w:rPr>
        <w:t>л</w:t>
      </w:r>
      <w:r w:rsidR="00003184">
        <w:rPr>
          <w:rFonts w:ascii="Times New Roman" w:hAnsi="Times New Roman" w:cs="Times New Roman"/>
          <w:sz w:val="24"/>
          <w:szCs w:val="24"/>
        </w:rPr>
        <w:t xml:space="preserve"> </w:t>
      </w:r>
      <w:r w:rsidR="00A1691C">
        <w:rPr>
          <w:rFonts w:ascii="Times New Roman" w:hAnsi="Times New Roman" w:cs="Times New Roman"/>
          <w:sz w:val="24"/>
          <w:szCs w:val="24"/>
        </w:rPr>
        <w:t>я</w:t>
      </w:r>
      <w:r w:rsidR="00003184">
        <w:rPr>
          <w:rFonts w:ascii="Times New Roman" w:hAnsi="Times New Roman" w:cs="Times New Roman"/>
          <w:sz w:val="24"/>
          <w:szCs w:val="24"/>
        </w:rPr>
        <w:t xml:space="preserve"> </w:t>
      </w:r>
      <w:r w:rsidR="00A1691C">
        <w:rPr>
          <w:rFonts w:ascii="Times New Roman" w:hAnsi="Times New Roman" w:cs="Times New Roman"/>
          <w:sz w:val="24"/>
          <w:szCs w:val="24"/>
        </w:rPr>
        <w:t>е</w:t>
      </w:r>
      <w:r w:rsidR="00003184">
        <w:rPr>
          <w:rFonts w:ascii="Times New Roman" w:hAnsi="Times New Roman" w:cs="Times New Roman"/>
          <w:sz w:val="24"/>
          <w:szCs w:val="24"/>
        </w:rPr>
        <w:t xml:space="preserve"> </w:t>
      </w:r>
      <w:r w:rsidR="00A1691C">
        <w:rPr>
          <w:rFonts w:ascii="Times New Roman" w:hAnsi="Times New Roman" w:cs="Times New Roman"/>
          <w:sz w:val="24"/>
          <w:szCs w:val="24"/>
        </w:rPr>
        <w:t>т</w:t>
      </w:r>
      <w:r w:rsidR="00003184">
        <w:rPr>
          <w:rFonts w:ascii="Times New Roman" w:hAnsi="Times New Roman" w:cs="Times New Roman"/>
          <w:sz w:val="24"/>
          <w:szCs w:val="24"/>
        </w:rPr>
        <w:t xml:space="preserve"> </w:t>
      </w:r>
      <w:r w:rsidR="00A1691C">
        <w:rPr>
          <w:rFonts w:ascii="Times New Roman" w:hAnsi="Times New Roman" w:cs="Times New Roman"/>
          <w:sz w:val="24"/>
          <w:szCs w:val="24"/>
        </w:rPr>
        <w:t>:</w:t>
      </w:r>
    </w:p>
    <w:p w:rsidR="00417391" w:rsidRPr="00A1691C" w:rsidRDefault="00417391" w:rsidP="00003184">
      <w:pPr>
        <w:autoSpaceDE w:val="0"/>
        <w:autoSpaceDN w:val="0"/>
        <w:adjustRightInd w:val="0"/>
        <w:spacing w:after="0"/>
        <w:ind w:right="-284" w:firstLine="708"/>
        <w:jc w:val="both"/>
        <w:rPr>
          <w:rFonts w:ascii="Times New Roman" w:hAnsi="Times New Roman" w:cs="Times New Roman"/>
          <w:sz w:val="24"/>
          <w:szCs w:val="24"/>
        </w:rPr>
      </w:pPr>
      <w:r w:rsidRPr="00A1691C">
        <w:rPr>
          <w:rFonts w:ascii="Times New Roman" w:eastAsia="Calibri" w:hAnsi="Times New Roman" w:cs="Times New Roman"/>
          <w:sz w:val="24"/>
          <w:szCs w:val="24"/>
          <w:lang w:eastAsia="en-US"/>
        </w:rPr>
        <w:t xml:space="preserve">1. Вынести проект решения Собрания депутатов Порецкого муниципального округа Чувашской Республики </w:t>
      </w:r>
      <w:r w:rsidR="003E72CA">
        <w:rPr>
          <w:rFonts w:ascii="Times New Roman" w:eastAsia="Calibri" w:hAnsi="Times New Roman" w:cs="Times New Roman"/>
          <w:sz w:val="24"/>
          <w:szCs w:val="24"/>
          <w:lang w:eastAsia="en-US"/>
        </w:rPr>
        <w:t>«</w:t>
      </w:r>
      <w:r w:rsidR="003E72CA">
        <w:rPr>
          <w:rFonts w:ascii="Times New Roman" w:hAnsi="Times New Roman" w:cs="Times New Roman"/>
          <w:sz w:val="24"/>
          <w:szCs w:val="24"/>
        </w:rPr>
        <w:t>Об итогах исполнения бюджета Порецкого муниципального округа Чувашской Республики за 202</w:t>
      </w:r>
      <w:r w:rsidR="006374E7">
        <w:rPr>
          <w:rFonts w:ascii="Times New Roman" w:hAnsi="Times New Roman" w:cs="Times New Roman"/>
          <w:sz w:val="24"/>
          <w:szCs w:val="24"/>
        </w:rPr>
        <w:t>5</w:t>
      </w:r>
      <w:r w:rsidR="003E72CA">
        <w:rPr>
          <w:rFonts w:ascii="Times New Roman" w:hAnsi="Times New Roman" w:cs="Times New Roman"/>
          <w:sz w:val="24"/>
          <w:szCs w:val="24"/>
        </w:rPr>
        <w:t xml:space="preserve"> год</w:t>
      </w:r>
      <w:r w:rsidR="003E72CA">
        <w:rPr>
          <w:rFonts w:ascii="Times New Roman" w:eastAsia="Calibri" w:hAnsi="Times New Roman" w:cs="Times New Roman"/>
          <w:sz w:val="24"/>
          <w:szCs w:val="24"/>
          <w:lang w:eastAsia="en-US"/>
        </w:rPr>
        <w:t>»</w:t>
      </w:r>
      <w:r w:rsidR="00E17485">
        <w:rPr>
          <w:rFonts w:ascii="Times New Roman" w:eastAsia="Calibri" w:hAnsi="Times New Roman" w:cs="Times New Roman"/>
          <w:sz w:val="24"/>
          <w:szCs w:val="24"/>
          <w:lang w:eastAsia="en-US"/>
        </w:rPr>
        <w:t xml:space="preserve"> </w:t>
      </w:r>
      <w:r w:rsidRPr="00A1691C">
        <w:rPr>
          <w:rFonts w:ascii="Times New Roman" w:eastAsia="Calibri" w:hAnsi="Times New Roman" w:cs="Times New Roman"/>
          <w:sz w:val="24"/>
          <w:szCs w:val="24"/>
          <w:lang w:eastAsia="en-US"/>
        </w:rPr>
        <w:t>на публичные слушания.</w:t>
      </w:r>
    </w:p>
    <w:p w:rsidR="00417391" w:rsidRPr="00A1691C" w:rsidRDefault="00417391" w:rsidP="00003184">
      <w:pPr>
        <w:autoSpaceDE w:val="0"/>
        <w:autoSpaceDN w:val="0"/>
        <w:adjustRightInd w:val="0"/>
        <w:spacing w:after="0"/>
        <w:ind w:right="-284" w:firstLine="708"/>
        <w:jc w:val="both"/>
        <w:rPr>
          <w:rFonts w:ascii="Times New Roman" w:eastAsia="Calibri" w:hAnsi="Times New Roman" w:cs="Times New Roman"/>
          <w:sz w:val="24"/>
          <w:szCs w:val="24"/>
          <w:lang w:eastAsia="en-US"/>
        </w:rPr>
      </w:pPr>
      <w:r w:rsidRPr="00A1691C">
        <w:rPr>
          <w:rFonts w:ascii="Times New Roman" w:eastAsia="Calibri" w:hAnsi="Times New Roman" w:cs="Times New Roman"/>
          <w:sz w:val="24"/>
          <w:szCs w:val="24"/>
          <w:lang w:eastAsia="en-US"/>
        </w:rPr>
        <w:t xml:space="preserve">2. Назначить проведение публичных слушаний по проекту решения Собрания депутатов Порецкого муниципального округа Чувашской </w:t>
      </w:r>
      <w:r w:rsidRPr="00A51B66">
        <w:rPr>
          <w:rFonts w:ascii="Times New Roman" w:eastAsia="Calibri" w:hAnsi="Times New Roman" w:cs="Times New Roman"/>
          <w:sz w:val="24"/>
          <w:szCs w:val="24"/>
          <w:lang w:eastAsia="en-US"/>
        </w:rPr>
        <w:t xml:space="preserve">Республики </w:t>
      </w:r>
      <w:r w:rsidR="00E17485" w:rsidRPr="00A51B66">
        <w:rPr>
          <w:rFonts w:ascii="Times New Roman" w:eastAsia="Calibri" w:hAnsi="Times New Roman" w:cs="Times New Roman"/>
          <w:sz w:val="24"/>
          <w:szCs w:val="24"/>
          <w:lang w:eastAsia="en-US"/>
        </w:rPr>
        <w:t>«</w:t>
      </w:r>
      <w:r w:rsidR="00A51B66" w:rsidRPr="00A51B66">
        <w:rPr>
          <w:rFonts w:ascii="Times New Roman" w:hAnsi="Times New Roman" w:cs="Times New Roman"/>
          <w:sz w:val="24"/>
          <w:szCs w:val="24"/>
        </w:rPr>
        <w:t>Об итогах исполнения бюджета Порецкого муниципального округа Чувашской Республики за 202</w:t>
      </w:r>
      <w:r w:rsidR="006374E7">
        <w:rPr>
          <w:rFonts w:ascii="Times New Roman" w:hAnsi="Times New Roman" w:cs="Times New Roman"/>
          <w:sz w:val="24"/>
          <w:szCs w:val="24"/>
        </w:rPr>
        <w:t>5</w:t>
      </w:r>
      <w:r w:rsidR="00A51B66" w:rsidRPr="00A51B66">
        <w:rPr>
          <w:rFonts w:ascii="Times New Roman" w:hAnsi="Times New Roman" w:cs="Times New Roman"/>
          <w:sz w:val="24"/>
          <w:szCs w:val="24"/>
        </w:rPr>
        <w:t xml:space="preserve"> год</w:t>
      </w:r>
      <w:r w:rsidR="00E17485" w:rsidRPr="00A51B66">
        <w:rPr>
          <w:rFonts w:ascii="Times New Roman" w:eastAsia="Calibri" w:hAnsi="Times New Roman" w:cs="Times New Roman"/>
          <w:sz w:val="24"/>
          <w:szCs w:val="24"/>
          <w:lang w:eastAsia="en-US"/>
        </w:rPr>
        <w:t>»</w:t>
      </w:r>
      <w:r w:rsidR="00A1691C">
        <w:rPr>
          <w:rFonts w:ascii="Times New Roman" w:eastAsia="Calibri" w:hAnsi="Times New Roman" w:cs="Times New Roman"/>
          <w:sz w:val="24"/>
          <w:szCs w:val="24"/>
          <w:lang w:eastAsia="en-US"/>
        </w:rPr>
        <w:t xml:space="preserve"> </w:t>
      </w:r>
      <w:r w:rsidRPr="00A1691C">
        <w:rPr>
          <w:rFonts w:ascii="Times New Roman" w:eastAsia="Calibri" w:hAnsi="Times New Roman" w:cs="Times New Roman"/>
          <w:sz w:val="24"/>
          <w:szCs w:val="24"/>
          <w:lang w:eastAsia="en-US"/>
        </w:rPr>
        <w:t xml:space="preserve">по адресу: Чувашская Республика, с. Порецкое, ул. Ленина, д.3, актовый зал на втором </w:t>
      </w:r>
      <w:r w:rsidRPr="0075387D">
        <w:rPr>
          <w:rFonts w:ascii="Times New Roman" w:eastAsia="Calibri" w:hAnsi="Times New Roman" w:cs="Times New Roman"/>
          <w:sz w:val="24"/>
          <w:szCs w:val="24"/>
          <w:lang w:eastAsia="en-US"/>
        </w:rPr>
        <w:t xml:space="preserve">этаже </w:t>
      </w:r>
      <w:r w:rsidR="006374E7">
        <w:rPr>
          <w:rFonts w:ascii="Times New Roman" w:eastAsia="Calibri" w:hAnsi="Times New Roman" w:cs="Times New Roman"/>
          <w:sz w:val="24"/>
          <w:szCs w:val="24"/>
          <w:lang w:eastAsia="en-US"/>
        </w:rPr>
        <w:t>29 апреля</w:t>
      </w:r>
      <w:r w:rsidR="00E70F71" w:rsidRPr="0075387D">
        <w:rPr>
          <w:rFonts w:ascii="Times New Roman" w:eastAsia="Calibri" w:hAnsi="Times New Roman" w:cs="Times New Roman"/>
          <w:sz w:val="24"/>
          <w:szCs w:val="24"/>
          <w:lang w:eastAsia="en-US"/>
        </w:rPr>
        <w:t xml:space="preserve"> </w:t>
      </w:r>
      <w:r w:rsidRPr="0075387D">
        <w:rPr>
          <w:rFonts w:ascii="Times New Roman" w:eastAsia="Calibri" w:hAnsi="Times New Roman" w:cs="Times New Roman"/>
          <w:sz w:val="24"/>
          <w:szCs w:val="24"/>
          <w:lang w:eastAsia="en-US"/>
        </w:rPr>
        <w:t>202</w:t>
      </w:r>
      <w:r w:rsidR="006374E7">
        <w:rPr>
          <w:rFonts w:ascii="Times New Roman" w:eastAsia="Calibri" w:hAnsi="Times New Roman" w:cs="Times New Roman"/>
          <w:sz w:val="24"/>
          <w:szCs w:val="24"/>
          <w:lang w:eastAsia="en-US"/>
        </w:rPr>
        <w:t>6</w:t>
      </w:r>
      <w:r w:rsidRPr="0075387D">
        <w:rPr>
          <w:rFonts w:ascii="Times New Roman" w:eastAsia="Calibri" w:hAnsi="Times New Roman" w:cs="Times New Roman"/>
          <w:sz w:val="24"/>
          <w:szCs w:val="24"/>
          <w:lang w:eastAsia="en-US"/>
        </w:rPr>
        <w:t xml:space="preserve"> года в 16 час. 30 мин.</w:t>
      </w:r>
    </w:p>
    <w:p w:rsidR="00417391" w:rsidRPr="001636DE" w:rsidRDefault="00417391" w:rsidP="00003184">
      <w:pPr>
        <w:autoSpaceDE w:val="0"/>
        <w:autoSpaceDN w:val="0"/>
        <w:adjustRightInd w:val="0"/>
        <w:spacing w:after="0"/>
        <w:ind w:right="-284" w:firstLine="708"/>
        <w:jc w:val="both"/>
        <w:rPr>
          <w:rFonts w:ascii="Times New Roman" w:hAnsi="Times New Roman" w:cs="Times New Roman"/>
          <w:sz w:val="24"/>
          <w:szCs w:val="24"/>
        </w:rPr>
      </w:pPr>
      <w:r w:rsidRPr="00A1691C">
        <w:rPr>
          <w:rFonts w:ascii="Times New Roman" w:hAnsi="Times New Roman" w:cs="Times New Roman"/>
          <w:sz w:val="24"/>
          <w:szCs w:val="24"/>
        </w:rPr>
        <w:t xml:space="preserve">Предложения и замечания по проекту решения Собрания депутатов Порецкого муниципального округа Чувашской Республики </w:t>
      </w:r>
      <w:r w:rsidR="007742C4" w:rsidRPr="00A51B66">
        <w:rPr>
          <w:rFonts w:ascii="Times New Roman" w:eastAsia="Calibri" w:hAnsi="Times New Roman" w:cs="Times New Roman"/>
          <w:sz w:val="24"/>
          <w:szCs w:val="24"/>
          <w:lang w:eastAsia="en-US"/>
        </w:rPr>
        <w:t>«</w:t>
      </w:r>
      <w:r w:rsidR="007742C4" w:rsidRPr="00A51B66">
        <w:rPr>
          <w:rFonts w:ascii="Times New Roman" w:hAnsi="Times New Roman" w:cs="Times New Roman"/>
          <w:sz w:val="24"/>
          <w:szCs w:val="24"/>
        </w:rPr>
        <w:t>Об итогах исполнения бюджета Порецкого муниципального округа Чувашской Республики за 202</w:t>
      </w:r>
      <w:r w:rsidR="006374E7">
        <w:rPr>
          <w:rFonts w:ascii="Times New Roman" w:hAnsi="Times New Roman" w:cs="Times New Roman"/>
          <w:sz w:val="24"/>
          <w:szCs w:val="24"/>
        </w:rPr>
        <w:t>5</w:t>
      </w:r>
      <w:r w:rsidR="007742C4" w:rsidRPr="00A51B66">
        <w:rPr>
          <w:rFonts w:ascii="Times New Roman" w:hAnsi="Times New Roman" w:cs="Times New Roman"/>
          <w:sz w:val="24"/>
          <w:szCs w:val="24"/>
        </w:rPr>
        <w:t xml:space="preserve"> год</w:t>
      </w:r>
      <w:r w:rsidR="007742C4" w:rsidRPr="00A51B66">
        <w:rPr>
          <w:rFonts w:ascii="Times New Roman" w:eastAsia="Calibri" w:hAnsi="Times New Roman" w:cs="Times New Roman"/>
          <w:sz w:val="24"/>
          <w:szCs w:val="24"/>
          <w:lang w:eastAsia="en-US"/>
        </w:rPr>
        <w:t>»</w:t>
      </w:r>
      <w:r w:rsidRPr="00A1691C">
        <w:rPr>
          <w:rFonts w:ascii="Times New Roman" w:hAnsi="Times New Roman" w:cs="Times New Roman"/>
          <w:sz w:val="24"/>
          <w:szCs w:val="24"/>
        </w:rPr>
        <w:t xml:space="preserve">, а также извещения жителей Порецкого </w:t>
      </w:r>
      <w:r w:rsidR="00E70F71">
        <w:rPr>
          <w:rFonts w:ascii="Times New Roman" w:hAnsi="Times New Roman" w:cs="Times New Roman"/>
          <w:sz w:val="24"/>
          <w:szCs w:val="24"/>
        </w:rPr>
        <w:t xml:space="preserve">муниципального округа </w:t>
      </w:r>
      <w:r w:rsidRPr="00A1691C">
        <w:rPr>
          <w:rFonts w:ascii="Times New Roman" w:hAnsi="Times New Roman" w:cs="Times New Roman"/>
          <w:sz w:val="24"/>
          <w:szCs w:val="24"/>
        </w:rPr>
        <w:t xml:space="preserve">о желании принять участие в публичных слушаниях и выступить на них следует направлять в письменном виде в администрацию Порецкого </w:t>
      </w:r>
      <w:r w:rsidR="00E70F71">
        <w:rPr>
          <w:rFonts w:ascii="Times New Roman" w:hAnsi="Times New Roman" w:cs="Times New Roman"/>
          <w:sz w:val="24"/>
          <w:szCs w:val="24"/>
        </w:rPr>
        <w:t xml:space="preserve">муниципального </w:t>
      </w:r>
      <w:r w:rsidR="00E70F71" w:rsidRPr="0039617E">
        <w:rPr>
          <w:rFonts w:ascii="Times New Roman" w:hAnsi="Times New Roman" w:cs="Times New Roman"/>
          <w:sz w:val="24"/>
          <w:szCs w:val="24"/>
        </w:rPr>
        <w:t xml:space="preserve">округа </w:t>
      </w:r>
      <w:r w:rsidRPr="0039617E">
        <w:rPr>
          <w:rFonts w:ascii="Times New Roman" w:hAnsi="Times New Roman" w:cs="Times New Roman"/>
          <w:sz w:val="24"/>
          <w:szCs w:val="24"/>
        </w:rPr>
        <w:t xml:space="preserve">до </w:t>
      </w:r>
      <w:r w:rsidR="006374E7">
        <w:rPr>
          <w:rFonts w:ascii="Times New Roman" w:hAnsi="Times New Roman" w:cs="Times New Roman"/>
          <w:sz w:val="24"/>
          <w:szCs w:val="24"/>
        </w:rPr>
        <w:t>2</w:t>
      </w:r>
      <w:r w:rsidR="007D3577">
        <w:rPr>
          <w:rFonts w:ascii="Times New Roman" w:hAnsi="Times New Roman" w:cs="Times New Roman"/>
          <w:sz w:val="24"/>
          <w:szCs w:val="24"/>
        </w:rPr>
        <w:t>8</w:t>
      </w:r>
      <w:r w:rsidRPr="0039617E">
        <w:rPr>
          <w:rFonts w:ascii="Times New Roman" w:hAnsi="Times New Roman" w:cs="Times New Roman"/>
          <w:sz w:val="24"/>
          <w:szCs w:val="24"/>
        </w:rPr>
        <w:t xml:space="preserve"> </w:t>
      </w:r>
      <w:r w:rsidR="006374E7">
        <w:rPr>
          <w:rFonts w:ascii="Times New Roman" w:hAnsi="Times New Roman" w:cs="Times New Roman"/>
          <w:sz w:val="24"/>
          <w:szCs w:val="24"/>
        </w:rPr>
        <w:t>апреля</w:t>
      </w:r>
      <w:r w:rsidRPr="0039617E">
        <w:rPr>
          <w:rFonts w:ascii="Times New Roman" w:hAnsi="Times New Roman" w:cs="Times New Roman"/>
          <w:sz w:val="24"/>
          <w:szCs w:val="24"/>
        </w:rPr>
        <w:t xml:space="preserve"> 202</w:t>
      </w:r>
      <w:r w:rsidR="006374E7">
        <w:rPr>
          <w:rFonts w:ascii="Times New Roman" w:hAnsi="Times New Roman" w:cs="Times New Roman"/>
          <w:sz w:val="24"/>
          <w:szCs w:val="24"/>
        </w:rPr>
        <w:t>6</w:t>
      </w:r>
      <w:r w:rsidRPr="0039617E">
        <w:rPr>
          <w:rFonts w:ascii="Times New Roman" w:hAnsi="Times New Roman" w:cs="Times New Roman"/>
          <w:sz w:val="24"/>
          <w:szCs w:val="24"/>
        </w:rPr>
        <w:t xml:space="preserve"> года включительно</w:t>
      </w:r>
      <w:r w:rsidRPr="00A1691C">
        <w:rPr>
          <w:rFonts w:ascii="Times New Roman" w:hAnsi="Times New Roman" w:cs="Times New Roman"/>
          <w:sz w:val="24"/>
          <w:szCs w:val="24"/>
        </w:rPr>
        <w:t xml:space="preserve"> по адресу: 429020, с. Порецкое</w:t>
      </w:r>
      <w:r w:rsidR="001636DE">
        <w:rPr>
          <w:rFonts w:ascii="Times New Roman" w:hAnsi="Times New Roman" w:cs="Times New Roman"/>
          <w:sz w:val="24"/>
          <w:szCs w:val="24"/>
        </w:rPr>
        <w:t>, ул. Ленина, дом 3</w:t>
      </w:r>
      <w:r w:rsidR="001636DE" w:rsidRPr="007D3577">
        <w:rPr>
          <w:rFonts w:ascii="Times New Roman" w:hAnsi="Times New Roman" w:cs="Times New Roman"/>
          <w:sz w:val="24"/>
          <w:szCs w:val="24"/>
        </w:rPr>
        <w:t xml:space="preserve">, </w:t>
      </w:r>
      <w:r w:rsidR="007D3577" w:rsidRPr="007D3577">
        <w:rPr>
          <w:rFonts w:ascii="Times New Roman" w:hAnsi="Times New Roman" w:cs="Times New Roman"/>
          <w:sz w:val="24"/>
          <w:szCs w:val="24"/>
        </w:rPr>
        <w:t>каб.20,</w:t>
      </w:r>
      <w:r w:rsidR="001F745E" w:rsidRPr="007D3577">
        <w:rPr>
          <w:rFonts w:ascii="Times New Roman" w:hAnsi="Times New Roman" w:cs="Times New Roman"/>
          <w:sz w:val="24"/>
          <w:szCs w:val="24"/>
        </w:rPr>
        <w:t xml:space="preserve"> </w:t>
      </w:r>
      <w:r w:rsidR="001636DE" w:rsidRPr="007D3577">
        <w:rPr>
          <w:rFonts w:ascii="Times New Roman" w:hAnsi="Times New Roman" w:cs="Times New Roman"/>
          <w:sz w:val="24"/>
          <w:szCs w:val="24"/>
        </w:rPr>
        <w:t>а</w:t>
      </w:r>
      <w:r w:rsidR="001636DE">
        <w:rPr>
          <w:rFonts w:ascii="Times New Roman" w:hAnsi="Times New Roman" w:cs="Times New Roman"/>
          <w:sz w:val="24"/>
          <w:szCs w:val="24"/>
        </w:rPr>
        <w:t xml:space="preserve"> также по адресу</w:t>
      </w:r>
      <w:r w:rsidR="001636DE" w:rsidRPr="001636DE">
        <w:rPr>
          <w:rFonts w:ascii="Times New Roman" w:hAnsi="Times New Roman" w:cs="Times New Roman"/>
          <w:sz w:val="24"/>
          <w:szCs w:val="24"/>
        </w:rPr>
        <w:t xml:space="preserve"> электронной почты</w:t>
      </w:r>
      <w:r w:rsidR="001636DE">
        <w:rPr>
          <w:rFonts w:ascii="Times New Roman" w:hAnsi="Times New Roman" w:cs="Times New Roman"/>
          <w:sz w:val="24"/>
          <w:szCs w:val="24"/>
        </w:rPr>
        <w:t>:</w:t>
      </w:r>
      <w:r w:rsidR="00003184">
        <w:rPr>
          <w:rFonts w:ascii="Times New Roman" w:hAnsi="Times New Roman" w:cs="Times New Roman"/>
          <w:sz w:val="24"/>
          <w:szCs w:val="24"/>
        </w:rPr>
        <w:t xml:space="preserve"> </w:t>
      </w:r>
      <w:r w:rsidR="00003184" w:rsidRPr="007D3577">
        <w:rPr>
          <w:rFonts w:ascii="Times New Roman" w:hAnsi="Times New Roman" w:cs="Times New Roman"/>
          <w:sz w:val="24"/>
          <w:szCs w:val="24"/>
        </w:rPr>
        <w:t>porezk_r_</w:t>
      </w:r>
      <w:r w:rsidR="001636DE" w:rsidRPr="007D3577">
        <w:rPr>
          <w:rFonts w:ascii="Times New Roman" w:hAnsi="Times New Roman" w:cs="Times New Roman"/>
          <w:sz w:val="24"/>
          <w:szCs w:val="24"/>
        </w:rPr>
        <w:t>finance</w:t>
      </w:r>
      <w:r w:rsidR="006374E7" w:rsidRPr="007D3577">
        <w:rPr>
          <w:rFonts w:ascii="Times New Roman" w:hAnsi="Times New Roman" w:cs="Times New Roman"/>
          <w:sz w:val="24"/>
          <w:szCs w:val="24"/>
        </w:rPr>
        <w:t>4</w:t>
      </w:r>
      <w:r w:rsidR="001636DE" w:rsidRPr="007D3577">
        <w:rPr>
          <w:rFonts w:ascii="Times New Roman" w:hAnsi="Times New Roman" w:cs="Times New Roman"/>
          <w:sz w:val="24"/>
          <w:szCs w:val="24"/>
        </w:rPr>
        <w:t>@cap.</w:t>
      </w:r>
      <w:proofErr w:type="spellStart"/>
      <w:r w:rsidR="001636DE" w:rsidRPr="007D3577">
        <w:rPr>
          <w:rFonts w:ascii="Times New Roman" w:hAnsi="Times New Roman" w:cs="Times New Roman"/>
          <w:sz w:val="24"/>
          <w:szCs w:val="24"/>
          <w:lang w:val="en-US"/>
        </w:rPr>
        <w:t>ru</w:t>
      </w:r>
      <w:proofErr w:type="spellEnd"/>
      <w:r w:rsidR="001636DE" w:rsidRPr="007D3577">
        <w:rPr>
          <w:rFonts w:ascii="Times New Roman" w:hAnsi="Times New Roman" w:cs="Times New Roman"/>
          <w:sz w:val="24"/>
          <w:szCs w:val="24"/>
        </w:rPr>
        <w:t>.</w:t>
      </w:r>
    </w:p>
    <w:p w:rsidR="00417391" w:rsidRPr="001F745E" w:rsidRDefault="00417391" w:rsidP="00003184">
      <w:pPr>
        <w:autoSpaceDE w:val="0"/>
        <w:autoSpaceDN w:val="0"/>
        <w:adjustRightInd w:val="0"/>
        <w:spacing w:after="0"/>
        <w:ind w:right="-284" w:firstLine="708"/>
        <w:jc w:val="both"/>
        <w:rPr>
          <w:rFonts w:ascii="Times New Roman" w:hAnsi="Times New Roman" w:cs="Times New Roman"/>
          <w:sz w:val="24"/>
          <w:szCs w:val="24"/>
        </w:rPr>
      </w:pPr>
      <w:r w:rsidRPr="00A1691C">
        <w:rPr>
          <w:rFonts w:ascii="Times New Roman" w:hAnsi="Times New Roman" w:cs="Times New Roman"/>
          <w:sz w:val="24"/>
          <w:szCs w:val="24"/>
        </w:rPr>
        <w:t xml:space="preserve">В предложении по проекту решения должны содержаться следующие сведения: фамилия, имя, отчество (последнее – при наличии) и адрес лица, направившего предложение, однозначно выраженное мнение, не допускающее двоякого толкования, о </w:t>
      </w:r>
      <w:r w:rsidRPr="001F745E">
        <w:rPr>
          <w:rFonts w:ascii="Times New Roman" w:hAnsi="Times New Roman" w:cs="Times New Roman"/>
          <w:sz w:val="24"/>
          <w:szCs w:val="24"/>
        </w:rPr>
        <w:t>внесении каких-либо изменений в проект решения.</w:t>
      </w:r>
    </w:p>
    <w:p w:rsidR="00417391" w:rsidRPr="001F745E" w:rsidRDefault="00417391" w:rsidP="00003184">
      <w:pPr>
        <w:autoSpaceDE w:val="0"/>
        <w:autoSpaceDN w:val="0"/>
        <w:adjustRightInd w:val="0"/>
        <w:spacing w:after="0" w:line="240" w:lineRule="auto"/>
        <w:ind w:right="-284" w:firstLine="708"/>
        <w:jc w:val="both"/>
        <w:rPr>
          <w:rFonts w:ascii="Times New Roman" w:eastAsia="Calibri" w:hAnsi="Times New Roman" w:cs="Times New Roman"/>
          <w:sz w:val="24"/>
          <w:szCs w:val="24"/>
          <w:lang w:eastAsia="en-US"/>
        </w:rPr>
      </w:pPr>
      <w:r w:rsidRPr="001F745E">
        <w:rPr>
          <w:rFonts w:ascii="Times New Roman" w:eastAsia="Calibri" w:hAnsi="Times New Roman" w:cs="Times New Roman"/>
          <w:sz w:val="24"/>
          <w:szCs w:val="24"/>
          <w:lang w:eastAsia="en-US"/>
        </w:rPr>
        <w:lastRenderedPageBreak/>
        <w:t xml:space="preserve">3. </w:t>
      </w:r>
      <w:r w:rsidR="00E17485" w:rsidRPr="001F745E">
        <w:rPr>
          <w:rFonts w:ascii="Times New Roman" w:eastAsia="Calibri" w:hAnsi="Times New Roman" w:cs="Times New Roman"/>
          <w:sz w:val="24"/>
          <w:szCs w:val="24"/>
          <w:lang w:eastAsia="en-US"/>
        </w:rPr>
        <w:t>Для</w:t>
      </w:r>
      <w:r w:rsidRPr="001F745E">
        <w:rPr>
          <w:rFonts w:ascii="Times New Roman" w:eastAsia="Calibri" w:hAnsi="Times New Roman" w:cs="Times New Roman"/>
          <w:sz w:val="24"/>
          <w:szCs w:val="24"/>
          <w:lang w:eastAsia="en-US"/>
        </w:rPr>
        <w:t xml:space="preserve"> проведения публичных слушаний по проекту решения Собрания депутатов Порецкого муниципального округа Чувашской Республики </w:t>
      </w:r>
      <w:r w:rsidR="007742C4" w:rsidRPr="00A51B66">
        <w:rPr>
          <w:rFonts w:ascii="Times New Roman" w:eastAsia="Calibri" w:hAnsi="Times New Roman" w:cs="Times New Roman"/>
          <w:sz w:val="24"/>
          <w:szCs w:val="24"/>
          <w:lang w:eastAsia="en-US"/>
        </w:rPr>
        <w:t>«</w:t>
      </w:r>
      <w:r w:rsidR="007742C4" w:rsidRPr="00A51B66">
        <w:rPr>
          <w:rFonts w:ascii="Times New Roman" w:hAnsi="Times New Roman" w:cs="Times New Roman"/>
          <w:sz w:val="24"/>
          <w:szCs w:val="24"/>
        </w:rPr>
        <w:t>Об итогах исполнения бюджета Порецкого муниципального округа Чувашской Республики за 202</w:t>
      </w:r>
      <w:r w:rsidR="007D3577">
        <w:rPr>
          <w:rFonts w:ascii="Times New Roman" w:hAnsi="Times New Roman" w:cs="Times New Roman"/>
          <w:sz w:val="24"/>
          <w:szCs w:val="24"/>
        </w:rPr>
        <w:t>5</w:t>
      </w:r>
      <w:r w:rsidR="007742C4" w:rsidRPr="00A51B66">
        <w:rPr>
          <w:rFonts w:ascii="Times New Roman" w:hAnsi="Times New Roman" w:cs="Times New Roman"/>
          <w:sz w:val="24"/>
          <w:szCs w:val="24"/>
        </w:rPr>
        <w:t xml:space="preserve"> год</w:t>
      </w:r>
      <w:r w:rsidR="007742C4" w:rsidRPr="00A51B66">
        <w:rPr>
          <w:rFonts w:ascii="Times New Roman" w:eastAsia="Calibri" w:hAnsi="Times New Roman" w:cs="Times New Roman"/>
          <w:sz w:val="24"/>
          <w:szCs w:val="24"/>
          <w:lang w:eastAsia="en-US"/>
        </w:rPr>
        <w:t>»</w:t>
      </w:r>
      <w:r w:rsidR="00E17485" w:rsidRPr="001F745E">
        <w:rPr>
          <w:rFonts w:ascii="Times New Roman" w:eastAsia="Calibri" w:hAnsi="Times New Roman" w:cs="Times New Roman"/>
          <w:sz w:val="24"/>
          <w:szCs w:val="24"/>
          <w:lang w:eastAsia="en-US"/>
        </w:rPr>
        <w:t xml:space="preserve"> </w:t>
      </w:r>
      <w:r w:rsidRPr="001F745E">
        <w:rPr>
          <w:rFonts w:ascii="Times New Roman" w:eastAsia="Calibri" w:hAnsi="Times New Roman" w:cs="Times New Roman"/>
          <w:sz w:val="24"/>
          <w:szCs w:val="24"/>
          <w:lang w:eastAsia="en-US"/>
        </w:rPr>
        <w:t xml:space="preserve"> </w:t>
      </w:r>
      <w:r w:rsidR="00E17485" w:rsidRPr="001F745E">
        <w:rPr>
          <w:rFonts w:ascii="Times New Roman" w:eastAsia="Calibri" w:hAnsi="Times New Roman" w:cs="Times New Roman"/>
          <w:sz w:val="24"/>
          <w:szCs w:val="24"/>
          <w:lang w:eastAsia="en-US"/>
        </w:rPr>
        <w:t>назначить</w:t>
      </w:r>
      <w:r w:rsidRPr="001F745E">
        <w:rPr>
          <w:rFonts w:ascii="Times New Roman" w:eastAsia="Calibri" w:hAnsi="Times New Roman" w:cs="Times New Roman"/>
          <w:sz w:val="24"/>
          <w:szCs w:val="24"/>
          <w:lang w:eastAsia="en-US"/>
        </w:rPr>
        <w:t>:</w:t>
      </w:r>
    </w:p>
    <w:p w:rsidR="00E17485" w:rsidRPr="00E17485" w:rsidRDefault="00E17485" w:rsidP="00003184">
      <w:pPr>
        <w:spacing w:after="0" w:line="240" w:lineRule="auto"/>
        <w:ind w:right="-284" w:firstLine="709"/>
        <w:jc w:val="both"/>
        <w:rPr>
          <w:rFonts w:ascii="Times New Roman" w:hAnsi="Times New Roman" w:cs="Times New Roman"/>
          <w:sz w:val="24"/>
          <w:szCs w:val="24"/>
        </w:rPr>
      </w:pPr>
      <w:r w:rsidRPr="00E17485">
        <w:rPr>
          <w:rFonts w:ascii="Times New Roman" w:hAnsi="Times New Roman" w:cs="Times New Roman"/>
          <w:sz w:val="24"/>
          <w:szCs w:val="24"/>
        </w:rPr>
        <w:t>Председательствующий на слушаниях – Председатель Собрания депутатов Порецкого муниципального округа  -  Л.Г.</w:t>
      </w:r>
      <w:r w:rsidR="00003184">
        <w:rPr>
          <w:rFonts w:ascii="Times New Roman" w:hAnsi="Times New Roman" w:cs="Times New Roman"/>
          <w:sz w:val="24"/>
          <w:szCs w:val="24"/>
        </w:rPr>
        <w:t xml:space="preserve"> </w:t>
      </w:r>
      <w:r w:rsidRPr="00E17485">
        <w:rPr>
          <w:rFonts w:ascii="Times New Roman" w:hAnsi="Times New Roman" w:cs="Times New Roman"/>
          <w:sz w:val="24"/>
          <w:szCs w:val="24"/>
        </w:rPr>
        <w:t>Васильев;</w:t>
      </w:r>
    </w:p>
    <w:p w:rsidR="00E17485" w:rsidRPr="00E17485" w:rsidRDefault="00E17485" w:rsidP="00003184">
      <w:pPr>
        <w:spacing w:after="0" w:line="240" w:lineRule="auto"/>
        <w:ind w:right="-284" w:firstLine="709"/>
        <w:jc w:val="both"/>
        <w:rPr>
          <w:rFonts w:ascii="Times New Roman" w:hAnsi="Times New Roman" w:cs="Times New Roman"/>
          <w:sz w:val="24"/>
          <w:szCs w:val="24"/>
        </w:rPr>
      </w:pPr>
      <w:r w:rsidRPr="00E17485">
        <w:rPr>
          <w:rFonts w:ascii="Times New Roman" w:hAnsi="Times New Roman" w:cs="Times New Roman"/>
          <w:sz w:val="24"/>
          <w:szCs w:val="24"/>
        </w:rPr>
        <w:t>Секретарь публичных слушаний – главный специалист-эксперт финансового отдела администрации Порецкого муниципального округа  – Т.В. Миронова;</w:t>
      </w:r>
    </w:p>
    <w:p w:rsidR="00417391" w:rsidRPr="00A1691C" w:rsidRDefault="00E17485" w:rsidP="00003184">
      <w:pPr>
        <w:spacing w:after="0" w:line="240" w:lineRule="auto"/>
        <w:ind w:right="-284" w:firstLine="709"/>
        <w:jc w:val="both"/>
        <w:rPr>
          <w:rFonts w:ascii="Times New Roman" w:hAnsi="Times New Roman" w:cs="Times New Roman"/>
          <w:sz w:val="24"/>
          <w:szCs w:val="24"/>
        </w:rPr>
      </w:pPr>
      <w:r w:rsidRPr="00E17485">
        <w:rPr>
          <w:rFonts w:ascii="Times New Roman" w:hAnsi="Times New Roman" w:cs="Times New Roman"/>
          <w:sz w:val="24"/>
          <w:szCs w:val="24"/>
        </w:rPr>
        <w:t xml:space="preserve">Докладчик на публичных слушаниях –  </w:t>
      </w:r>
      <w:r w:rsidR="007D3577">
        <w:rPr>
          <w:rFonts w:ascii="Times New Roman" w:hAnsi="Times New Roman" w:cs="Times New Roman"/>
          <w:sz w:val="24"/>
          <w:szCs w:val="24"/>
        </w:rPr>
        <w:t>врио</w:t>
      </w:r>
      <w:r w:rsidRPr="00E17485">
        <w:rPr>
          <w:rFonts w:ascii="Times New Roman" w:hAnsi="Times New Roman" w:cs="Times New Roman"/>
          <w:sz w:val="24"/>
          <w:szCs w:val="24"/>
        </w:rPr>
        <w:t xml:space="preserve"> начальник</w:t>
      </w:r>
      <w:r w:rsidR="007D3577">
        <w:rPr>
          <w:rFonts w:ascii="Times New Roman" w:hAnsi="Times New Roman" w:cs="Times New Roman"/>
          <w:sz w:val="24"/>
          <w:szCs w:val="24"/>
        </w:rPr>
        <w:t>а</w:t>
      </w:r>
      <w:r w:rsidRPr="00E17485">
        <w:rPr>
          <w:rFonts w:ascii="Times New Roman" w:hAnsi="Times New Roman" w:cs="Times New Roman"/>
          <w:sz w:val="24"/>
          <w:szCs w:val="24"/>
        </w:rPr>
        <w:t xml:space="preserve"> финансового отдела </w:t>
      </w:r>
      <w:r w:rsidR="007D3577">
        <w:rPr>
          <w:rFonts w:ascii="Times New Roman" w:hAnsi="Times New Roman" w:cs="Times New Roman"/>
          <w:sz w:val="24"/>
          <w:szCs w:val="24"/>
        </w:rPr>
        <w:t>администрации Порецкого муниципального округа</w:t>
      </w:r>
      <w:r w:rsidRPr="00E17485">
        <w:rPr>
          <w:rFonts w:ascii="Times New Roman" w:hAnsi="Times New Roman" w:cs="Times New Roman"/>
          <w:sz w:val="24"/>
          <w:szCs w:val="24"/>
        </w:rPr>
        <w:t xml:space="preserve"> – </w:t>
      </w:r>
      <w:r w:rsidR="007D3577">
        <w:rPr>
          <w:rFonts w:ascii="Times New Roman" w:hAnsi="Times New Roman" w:cs="Times New Roman"/>
          <w:sz w:val="24"/>
          <w:szCs w:val="24"/>
        </w:rPr>
        <w:t>Е.Ю. Мельникова</w:t>
      </w:r>
      <w:r w:rsidR="00B02E1B">
        <w:rPr>
          <w:rFonts w:ascii="Times New Roman" w:hAnsi="Times New Roman" w:cs="Times New Roman"/>
          <w:sz w:val="24"/>
          <w:szCs w:val="24"/>
        </w:rPr>
        <w:t>.</w:t>
      </w:r>
    </w:p>
    <w:p w:rsidR="00417391" w:rsidRPr="00A1691C" w:rsidRDefault="00417391" w:rsidP="00003184">
      <w:pPr>
        <w:autoSpaceDE w:val="0"/>
        <w:autoSpaceDN w:val="0"/>
        <w:adjustRightInd w:val="0"/>
        <w:spacing w:after="0" w:line="240" w:lineRule="auto"/>
        <w:ind w:right="-284" w:firstLine="708"/>
        <w:jc w:val="both"/>
        <w:rPr>
          <w:rFonts w:ascii="Times New Roman" w:hAnsi="Times New Roman" w:cs="Times New Roman"/>
          <w:sz w:val="24"/>
          <w:szCs w:val="24"/>
        </w:rPr>
      </w:pPr>
      <w:r w:rsidRPr="00A1691C">
        <w:rPr>
          <w:rFonts w:ascii="Times New Roman" w:hAnsi="Times New Roman" w:cs="Times New Roman"/>
          <w:sz w:val="24"/>
          <w:szCs w:val="24"/>
        </w:rPr>
        <w:t xml:space="preserve">4. </w:t>
      </w:r>
      <w:r w:rsidR="001F745E">
        <w:rPr>
          <w:rFonts w:ascii="Times New Roman" w:hAnsi="Times New Roman" w:cs="Times New Roman"/>
          <w:sz w:val="24"/>
          <w:szCs w:val="24"/>
        </w:rPr>
        <w:t>О</w:t>
      </w:r>
      <w:r w:rsidRPr="00A1691C">
        <w:rPr>
          <w:rFonts w:ascii="Times New Roman" w:hAnsi="Times New Roman" w:cs="Times New Roman"/>
          <w:sz w:val="24"/>
          <w:szCs w:val="24"/>
        </w:rPr>
        <w:t>публикова</w:t>
      </w:r>
      <w:r w:rsidR="001F745E">
        <w:rPr>
          <w:rFonts w:ascii="Times New Roman" w:hAnsi="Times New Roman" w:cs="Times New Roman"/>
          <w:sz w:val="24"/>
          <w:szCs w:val="24"/>
        </w:rPr>
        <w:t>ть</w:t>
      </w:r>
      <w:r w:rsidRPr="00A1691C">
        <w:rPr>
          <w:rFonts w:ascii="Times New Roman" w:hAnsi="Times New Roman" w:cs="Times New Roman"/>
          <w:sz w:val="24"/>
          <w:szCs w:val="24"/>
        </w:rPr>
        <w:t xml:space="preserve"> в издании «Вестник Поречья» и разме</w:t>
      </w:r>
      <w:r w:rsidR="001F745E">
        <w:rPr>
          <w:rFonts w:ascii="Times New Roman" w:hAnsi="Times New Roman" w:cs="Times New Roman"/>
          <w:sz w:val="24"/>
          <w:szCs w:val="24"/>
        </w:rPr>
        <w:t>стить</w:t>
      </w:r>
      <w:r w:rsidRPr="00A1691C">
        <w:rPr>
          <w:rFonts w:ascii="Times New Roman" w:hAnsi="Times New Roman" w:cs="Times New Roman"/>
          <w:sz w:val="24"/>
          <w:szCs w:val="24"/>
        </w:rPr>
        <w:t xml:space="preserve"> на официальном сайте Порецкого </w:t>
      </w:r>
      <w:r w:rsidR="004832CF">
        <w:rPr>
          <w:rFonts w:ascii="Times New Roman" w:hAnsi="Times New Roman" w:cs="Times New Roman"/>
          <w:sz w:val="24"/>
          <w:szCs w:val="24"/>
        </w:rPr>
        <w:t>муниципального округа</w:t>
      </w:r>
      <w:r w:rsidRPr="00A1691C">
        <w:rPr>
          <w:rFonts w:ascii="Times New Roman" w:hAnsi="Times New Roman" w:cs="Times New Roman"/>
          <w:sz w:val="24"/>
          <w:szCs w:val="24"/>
        </w:rPr>
        <w:t xml:space="preserve"> в информационно-телекоммуникационной сети «Интернет»:</w:t>
      </w:r>
    </w:p>
    <w:p w:rsidR="00417391" w:rsidRPr="00A1691C" w:rsidRDefault="001F745E" w:rsidP="00003184">
      <w:pPr>
        <w:autoSpaceDE w:val="0"/>
        <w:autoSpaceDN w:val="0"/>
        <w:adjustRightInd w:val="0"/>
        <w:spacing w:after="0"/>
        <w:ind w:right="-284" w:firstLine="708"/>
        <w:jc w:val="both"/>
        <w:rPr>
          <w:rFonts w:ascii="Times New Roman" w:hAnsi="Times New Roman" w:cs="Times New Roman"/>
          <w:sz w:val="24"/>
          <w:szCs w:val="24"/>
        </w:rPr>
      </w:pPr>
      <w:r>
        <w:rPr>
          <w:rFonts w:ascii="Times New Roman" w:hAnsi="Times New Roman" w:cs="Times New Roman"/>
          <w:sz w:val="24"/>
          <w:szCs w:val="24"/>
        </w:rPr>
        <w:t>– настоящее</w:t>
      </w:r>
      <w:r w:rsidR="00417391" w:rsidRPr="00A1691C">
        <w:rPr>
          <w:rFonts w:ascii="Times New Roman" w:hAnsi="Times New Roman" w:cs="Times New Roman"/>
          <w:sz w:val="24"/>
          <w:szCs w:val="24"/>
        </w:rPr>
        <w:t xml:space="preserve"> </w:t>
      </w:r>
      <w:r>
        <w:rPr>
          <w:rFonts w:ascii="Times New Roman" w:hAnsi="Times New Roman" w:cs="Times New Roman"/>
          <w:sz w:val="24"/>
          <w:szCs w:val="24"/>
        </w:rPr>
        <w:t>постановление</w:t>
      </w:r>
      <w:r w:rsidR="00417391" w:rsidRPr="00A1691C">
        <w:rPr>
          <w:rFonts w:ascii="Times New Roman" w:hAnsi="Times New Roman" w:cs="Times New Roman"/>
          <w:sz w:val="24"/>
          <w:szCs w:val="24"/>
        </w:rPr>
        <w:t>;</w:t>
      </w:r>
    </w:p>
    <w:p w:rsidR="00417391" w:rsidRPr="00A1691C" w:rsidRDefault="001F745E" w:rsidP="00003184">
      <w:pPr>
        <w:autoSpaceDE w:val="0"/>
        <w:autoSpaceDN w:val="0"/>
        <w:adjustRightInd w:val="0"/>
        <w:spacing w:after="0"/>
        <w:ind w:right="-284" w:firstLine="708"/>
        <w:jc w:val="both"/>
        <w:rPr>
          <w:rFonts w:ascii="Times New Roman" w:hAnsi="Times New Roman" w:cs="Times New Roman"/>
          <w:sz w:val="24"/>
          <w:szCs w:val="24"/>
        </w:rPr>
      </w:pPr>
      <w:r>
        <w:rPr>
          <w:rFonts w:ascii="Times New Roman" w:hAnsi="Times New Roman" w:cs="Times New Roman"/>
          <w:sz w:val="24"/>
          <w:szCs w:val="24"/>
        </w:rPr>
        <w:t>– проект</w:t>
      </w:r>
      <w:r w:rsidR="00417391" w:rsidRPr="00A1691C">
        <w:rPr>
          <w:rFonts w:ascii="Times New Roman" w:hAnsi="Times New Roman" w:cs="Times New Roman"/>
          <w:sz w:val="24"/>
          <w:szCs w:val="24"/>
        </w:rPr>
        <w:t xml:space="preserve"> решения Собрания депутатов Порецкого муниципального округа Чувашской Республики </w:t>
      </w:r>
      <w:r w:rsidR="007742C4" w:rsidRPr="00A51B66">
        <w:rPr>
          <w:rFonts w:ascii="Times New Roman" w:eastAsia="Calibri" w:hAnsi="Times New Roman" w:cs="Times New Roman"/>
          <w:sz w:val="24"/>
          <w:szCs w:val="24"/>
          <w:lang w:eastAsia="en-US"/>
        </w:rPr>
        <w:t>«</w:t>
      </w:r>
      <w:r w:rsidR="007742C4" w:rsidRPr="00A51B66">
        <w:rPr>
          <w:rFonts w:ascii="Times New Roman" w:hAnsi="Times New Roman" w:cs="Times New Roman"/>
          <w:sz w:val="24"/>
          <w:szCs w:val="24"/>
        </w:rPr>
        <w:t>Об итогах исполнения бюджета Порецкого муниципального округа Чувашской Республики за 202</w:t>
      </w:r>
      <w:r w:rsidR="007D3577">
        <w:rPr>
          <w:rFonts w:ascii="Times New Roman" w:hAnsi="Times New Roman" w:cs="Times New Roman"/>
          <w:sz w:val="24"/>
          <w:szCs w:val="24"/>
        </w:rPr>
        <w:t>5</w:t>
      </w:r>
      <w:r w:rsidR="007742C4" w:rsidRPr="00A51B66">
        <w:rPr>
          <w:rFonts w:ascii="Times New Roman" w:hAnsi="Times New Roman" w:cs="Times New Roman"/>
          <w:sz w:val="24"/>
          <w:szCs w:val="24"/>
        </w:rPr>
        <w:t xml:space="preserve"> год</w:t>
      </w:r>
      <w:r w:rsidR="007742C4" w:rsidRPr="00A51B66">
        <w:rPr>
          <w:rFonts w:ascii="Times New Roman" w:eastAsia="Calibri" w:hAnsi="Times New Roman" w:cs="Times New Roman"/>
          <w:sz w:val="24"/>
          <w:szCs w:val="24"/>
          <w:lang w:eastAsia="en-US"/>
        </w:rPr>
        <w:t>»</w:t>
      </w:r>
      <w:r>
        <w:rPr>
          <w:rFonts w:ascii="Times New Roman" w:hAnsi="Times New Roman" w:cs="Times New Roman"/>
          <w:sz w:val="24"/>
          <w:szCs w:val="24"/>
        </w:rPr>
        <w:t>.</w:t>
      </w:r>
    </w:p>
    <w:p w:rsidR="00417391" w:rsidRPr="00A1691C" w:rsidRDefault="00417391" w:rsidP="00003184">
      <w:pPr>
        <w:autoSpaceDE w:val="0"/>
        <w:autoSpaceDN w:val="0"/>
        <w:adjustRightInd w:val="0"/>
        <w:spacing w:after="0"/>
        <w:ind w:right="-284" w:firstLine="708"/>
        <w:jc w:val="both"/>
        <w:rPr>
          <w:rFonts w:ascii="Times New Roman" w:hAnsi="Times New Roman" w:cs="Times New Roman"/>
          <w:sz w:val="24"/>
          <w:szCs w:val="24"/>
        </w:rPr>
      </w:pPr>
      <w:r w:rsidRPr="00A1691C">
        <w:rPr>
          <w:rFonts w:ascii="Times New Roman" w:hAnsi="Times New Roman" w:cs="Times New Roman"/>
          <w:sz w:val="24"/>
          <w:szCs w:val="24"/>
        </w:rPr>
        <w:t xml:space="preserve">5. </w:t>
      </w:r>
      <w:r w:rsidRPr="001F745E">
        <w:rPr>
          <w:rFonts w:ascii="Times New Roman" w:hAnsi="Times New Roman" w:cs="Times New Roman"/>
          <w:sz w:val="24"/>
          <w:szCs w:val="24"/>
        </w:rPr>
        <w:t xml:space="preserve">Контроль за исполнением настоящего </w:t>
      </w:r>
      <w:r w:rsidR="00E0122D" w:rsidRPr="001F745E">
        <w:rPr>
          <w:rFonts w:ascii="Times New Roman" w:hAnsi="Times New Roman" w:cs="Times New Roman"/>
          <w:sz w:val="24"/>
          <w:szCs w:val="24"/>
        </w:rPr>
        <w:t xml:space="preserve">постановления возложить на </w:t>
      </w:r>
      <w:r w:rsidR="007D3577">
        <w:rPr>
          <w:rFonts w:ascii="Times New Roman" w:hAnsi="Times New Roman" w:cs="Times New Roman"/>
          <w:sz w:val="24"/>
          <w:szCs w:val="24"/>
        </w:rPr>
        <w:t>Мельникову Е.Ю.</w:t>
      </w:r>
      <w:r w:rsidR="001F745E" w:rsidRPr="001F745E">
        <w:rPr>
          <w:rFonts w:ascii="Times New Roman" w:hAnsi="Times New Roman" w:cs="Times New Roman"/>
          <w:sz w:val="24"/>
          <w:szCs w:val="24"/>
        </w:rPr>
        <w:t xml:space="preserve">, </w:t>
      </w:r>
      <w:r w:rsidR="007D3577">
        <w:rPr>
          <w:rFonts w:ascii="Times New Roman" w:hAnsi="Times New Roman" w:cs="Times New Roman"/>
          <w:sz w:val="24"/>
          <w:szCs w:val="24"/>
        </w:rPr>
        <w:t xml:space="preserve">врио </w:t>
      </w:r>
      <w:r w:rsidR="00E0122D" w:rsidRPr="001F745E">
        <w:rPr>
          <w:rFonts w:ascii="Times New Roman" w:hAnsi="Times New Roman" w:cs="Times New Roman"/>
          <w:sz w:val="24"/>
          <w:szCs w:val="24"/>
        </w:rPr>
        <w:t xml:space="preserve">начальника </w:t>
      </w:r>
      <w:r w:rsidR="001F745E" w:rsidRPr="001F745E">
        <w:rPr>
          <w:rFonts w:ascii="Times New Roman" w:hAnsi="Times New Roman" w:cs="Times New Roman"/>
          <w:sz w:val="24"/>
          <w:szCs w:val="24"/>
        </w:rPr>
        <w:t xml:space="preserve">финансового </w:t>
      </w:r>
      <w:r w:rsidR="00AC2CFE" w:rsidRPr="001F745E">
        <w:rPr>
          <w:rFonts w:ascii="Times New Roman" w:hAnsi="Times New Roman" w:cs="Times New Roman"/>
          <w:sz w:val="24"/>
          <w:szCs w:val="24"/>
        </w:rPr>
        <w:t>отдела</w:t>
      </w:r>
      <w:r w:rsidR="007D3577">
        <w:rPr>
          <w:rFonts w:ascii="Times New Roman" w:hAnsi="Times New Roman" w:cs="Times New Roman"/>
          <w:sz w:val="24"/>
          <w:szCs w:val="24"/>
        </w:rPr>
        <w:t xml:space="preserve"> администрации Порецкого муниципального округа</w:t>
      </w:r>
      <w:r w:rsidR="001F745E" w:rsidRPr="001F745E">
        <w:rPr>
          <w:rFonts w:ascii="Times New Roman" w:hAnsi="Times New Roman" w:cs="Times New Roman"/>
          <w:sz w:val="24"/>
          <w:szCs w:val="24"/>
        </w:rPr>
        <w:t>.</w:t>
      </w:r>
    </w:p>
    <w:p w:rsidR="00417391" w:rsidRPr="00A1691C" w:rsidRDefault="00417391" w:rsidP="00003184">
      <w:pPr>
        <w:autoSpaceDE w:val="0"/>
        <w:autoSpaceDN w:val="0"/>
        <w:adjustRightInd w:val="0"/>
        <w:spacing w:after="0" w:line="240" w:lineRule="auto"/>
        <w:ind w:right="-284" w:firstLine="708"/>
        <w:jc w:val="both"/>
        <w:rPr>
          <w:rFonts w:ascii="Times New Roman" w:hAnsi="Times New Roman" w:cs="Times New Roman"/>
          <w:sz w:val="24"/>
          <w:szCs w:val="24"/>
        </w:rPr>
      </w:pPr>
      <w:r w:rsidRPr="00A1691C">
        <w:rPr>
          <w:rFonts w:ascii="Times New Roman" w:hAnsi="Times New Roman" w:cs="Times New Roman"/>
          <w:sz w:val="24"/>
          <w:szCs w:val="24"/>
        </w:rPr>
        <w:t xml:space="preserve">6. Настоящее </w:t>
      </w:r>
      <w:r w:rsidR="00AC2CFE">
        <w:rPr>
          <w:rFonts w:ascii="Times New Roman" w:hAnsi="Times New Roman" w:cs="Times New Roman"/>
          <w:sz w:val="24"/>
          <w:szCs w:val="24"/>
        </w:rPr>
        <w:t>постановление</w:t>
      </w:r>
      <w:r w:rsidRPr="00A1691C">
        <w:rPr>
          <w:rFonts w:ascii="Times New Roman" w:hAnsi="Times New Roman" w:cs="Times New Roman"/>
          <w:sz w:val="24"/>
          <w:szCs w:val="24"/>
        </w:rPr>
        <w:t xml:space="preserve"> вступает в силу со дня его подписания.</w:t>
      </w:r>
    </w:p>
    <w:p w:rsidR="00417391" w:rsidRDefault="00417391" w:rsidP="00003184">
      <w:pPr>
        <w:spacing w:after="0" w:line="240" w:lineRule="auto"/>
        <w:ind w:right="-284"/>
        <w:jc w:val="both"/>
        <w:rPr>
          <w:rFonts w:ascii="Times New Roman" w:hAnsi="Times New Roman" w:cs="Times New Roman"/>
          <w:bCs/>
          <w:sz w:val="24"/>
          <w:szCs w:val="24"/>
        </w:rPr>
      </w:pPr>
    </w:p>
    <w:p w:rsidR="00003184" w:rsidRDefault="00003184" w:rsidP="00003184">
      <w:pPr>
        <w:spacing w:after="0" w:line="240" w:lineRule="auto"/>
        <w:ind w:right="-284"/>
        <w:jc w:val="both"/>
        <w:rPr>
          <w:rFonts w:ascii="Times New Roman" w:hAnsi="Times New Roman" w:cs="Times New Roman"/>
          <w:bCs/>
          <w:sz w:val="24"/>
          <w:szCs w:val="24"/>
        </w:rPr>
      </w:pPr>
    </w:p>
    <w:p w:rsidR="001F745E" w:rsidRDefault="001F745E" w:rsidP="00003184">
      <w:pPr>
        <w:spacing w:after="0" w:line="240" w:lineRule="auto"/>
        <w:ind w:right="-284"/>
        <w:jc w:val="both"/>
        <w:rPr>
          <w:rFonts w:ascii="Times New Roman" w:hAnsi="Times New Roman" w:cs="Times New Roman"/>
          <w:bCs/>
          <w:sz w:val="24"/>
          <w:szCs w:val="24"/>
        </w:rPr>
      </w:pPr>
    </w:p>
    <w:p w:rsidR="00051ACE" w:rsidRDefault="007D3577" w:rsidP="00051ACE">
      <w:pPr>
        <w:tabs>
          <w:tab w:val="left" w:pos="6435"/>
        </w:tabs>
        <w:suppressAutoHyphens/>
        <w:spacing w:after="0" w:line="240" w:lineRule="auto"/>
        <w:jc w:val="both"/>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Глава</w:t>
      </w:r>
      <w:r w:rsidR="00051ACE">
        <w:rPr>
          <w:rFonts w:ascii="Times New Roman" w:eastAsia="Times New Roman" w:hAnsi="Times New Roman" w:cs="Times New Roman"/>
          <w:kern w:val="1"/>
          <w:sz w:val="24"/>
          <w:szCs w:val="24"/>
        </w:rPr>
        <w:t xml:space="preserve"> Порецкого </w:t>
      </w:r>
    </w:p>
    <w:p w:rsidR="00417391" w:rsidRDefault="00051ACE" w:rsidP="00051ACE">
      <w:pPr>
        <w:ind w:right="-284"/>
        <w:rPr>
          <w:rFonts w:ascii="Times New Roman" w:hAnsi="Times New Roman" w:cs="Times New Roman"/>
          <w:sz w:val="24"/>
          <w:szCs w:val="24"/>
        </w:rPr>
      </w:pPr>
      <w:r>
        <w:rPr>
          <w:rFonts w:ascii="Times New Roman" w:eastAsia="Times New Roman" w:hAnsi="Times New Roman" w:cs="Times New Roman"/>
          <w:kern w:val="1"/>
          <w:sz w:val="24"/>
          <w:szCs w:val="24"/>
        </w:rPr>
        <w:t xml:space="preserve">муниципального округа                                                                                               </w:t>
      </w:r>
      <w:r w:rsidR="007D3577">
        <w:rPr>
          <w:rFonts w:ascii="Times New Roman" w:eastAsia="Times New Roman" w:hAnsi="Times New Roman" w:cs="Times New Roman"/>
          <w:kern w:val="1"/>
          <w:sz w:val="24"/>
          <w:szCs w:val="24"/>
        </w:rPr>
        <w:t>Е.В.Лебедев</w:t>
      </w:r>
    </w:p>
    <w:p w:rsidR="00417391" w:rsidRDefault="00417391" w:rsidP="00003184">
      <w:pPr>
        <w:ind w:right="-284"/>
        <w:jc w:val="center"/>
        <w:rPr>
          <w:rFonts w:ascii="Times New Roman" w:hAnsi="Times New Roman" w:cs="Times New Roman"/>
          <w:sz w:val="24"/>
          <w:szCs w:val="24"/>
        </w:rPr>
      </w:pPr>
    </w:p>
    <w:p w:rsidR="00921BB0" w:rsidRDefault="00921BB0" w:rsidP="00003184">
      <w:pPr>
        <w:ind w:right="-284"/>
        <w:jc w:val="center"/>
        <w:rPr>
          <w:rFonts w:ascii="Times New Roman" w:hAnsi="Times New Roman" w:cs="Times New Roman"/>
          <w:sz w:val="24"/>
          <w:szCs w:val="24"/>
        </w:rPr>
      </w:pPr>
    </w:p>
    <w:p w:rsidR="00921BB0" w:rsidRDefault="00921BB0" w:rsidP="00003184">
      <w:pPr>
        <w:ind w:right="-284"/>
        <w:jc w:val="center"/>
        <w:rPr>
          <w:rFonts w:ascii="Times New Roman" w:hAnsi="Times New Roman" w:cs="Times New Roman"/>
          <w:sz w:val="24"/>
          <w:szCs w:val="24"/>
        </w:rPr>
      </w:pPr>
    </w:p>
    <w:p w:rsidR="00921BB0" w:rsidRDefault="00921BB0" w:rsidP="00003184">
      <w:pPr>
        <w:ind w:right="-284"/>
        <w:jc w:val="center"/>
        <w:rPr>
          <w:rFonts w:ascii="Times New Roman" w:hAnsi="Times New Roman" w:cs="Times New Roman"/>
          <w:sz w:val="24"/>
          <w:szCs w:val="24"/>
        </w:rPr>
      </w:pPr>
    </w:p>
    <w:p w:rsidR="00921BB0" w:rsidRDefault="00921BB0" w:rsidP="00003184">
      <w:pPr>
        <w:ind w:right="-284"/>
        <w:jc w:val="center"/>
        <w:rPr>
          <w:rFonts w:ascii="Times New Roman" w:hAnsi="Times New Roman" w:cs="Times New Roman"/>
          <w:sz w:val="24"/>
          <w:szCs w:val="24"/>
        </w:rPr>
      </w:pPr>
    </w:p>
    <w:p w:rsidR="00921BB0" w:rsidRDefault="00921BB0" w:rsidP="00003184">
      <w:pPr>
        <w:ind w:right="-284"/>
        <w:jc w:val="center"/>
        <w:rPr>
          <w:rFonts w:ascii="Times New Roman" w:hAnsi="Times New Roman" w:cs="Times New Roman"/>
          <w:sz w:val="24"/>
          <w:szCs w:val="24"/>
        </w:rPr>
      </w:pPr>
    </w:p>
    <w:p w:rsidR="00921BB0" w:rsidRDefault="00921BB0" w:rsidP="00003184">
      <w:pPr>
        <w:ind w:right="-284"/>
        <w:jc w:val="center"/>
        <w:rPr>
          <w:rFonts w:ascii="Times New Roman" w:hAnsi="Times New Roman" w:cs="Times New Roman"/>
          <w:sz w:val="24"/>
          <w:szCs w:val="24"/>
        </w:rPr>
      </w:pPr>
    </w:p>
    <w:p w:rsidR="00921BB0" w:rsidRDefault="00921BB0" w:rsidP="00003184">
      <w:pPr>
        <w:ind w:right="-284"/>
        <w:jc w:val="center"/>
        <w:rPr>
          <w:rFonts w:ascii="Times New Roman" w:hAnsi="Times New Roman" w:cs="Times New Roman"/>
          <w:sz w:val="24"/>
          <w:szCs w:val="24"/>
        </w:rPr>
      </w:pPr>
    </w:p>
    <w:p w:rsidR="00921BB0" w:rsidRDefault="00921BB0" w:rsidP="00003184">
      <w:pPr>
        <w:ind w:right="-284"/>
        <w:jc w:val="center"/>
        <w:rPr>
          <w:rFonts w:ascii="Times New Roman" w:hAnsi="Times New Roman" w:cs="Times New Roman"/>
          <w:sz w:val="24"/>
          <w:szCs w:val="24"/>
        </w:rPr>
      </w:pPr>
    </w:p>
    <w:p w:rsidR="00921BB0" w:rsidRDefault="00921BB0" w:rsidP="00003184">
      <w:pPr>
        <w:ind w:right="-284"/>
        <w:jc w:val="center"/>
        <w:rPr>
          <w:rFonts w:ascii="Times New Roman" w:hAnsi="Times New Roman" w:cs="Times New Roman"/>
          <w:sz w:val="24"/>
          <w:szCs w:val="24"/>
        </w:rPr>
      </w:pPr>
    </w:p>
    <w:p w:rsidR="00921BB0" w:rsidRDefault="00921BB0" w:rsidP="00003184">
      <w:pPr>
        <w:ind w:right="-284"/>
        <w:jc w:val="center"/>
        <w:rPr>
          <w:rFonts w:ascii="Times New Roman" w:hAnsi="Times New Roman" w:cs="Times New Roman"/>
          <w:sz w:val="24"/>
          <w:szCs w:val="24"/>
        </w:rPr>
      </w:pPr>
    </w:p>
    <w:p w:rsidR="00921BB0" w:rsidRDefault="00921BB0" w:rsidP="00003184">
      <w:pPr>
        <w:ind w:right="-284"/>
        <w:jc w:val="center"/>
        <w:rPr>
          <w:rFonts w:ascii="Times New Roman" w:hAnsi="Times New Roman" w:cs="Times New Roman"/>
          <w:sz w:val="24"/>
          <w:szCs w:val="24"/>
        </w:rPr>
      </w:pPr>
    </w:p>
    <w:p w:rsidR="00921BB0" w:rsidRDefault="00921BB0" w:rsidP="00003184">
      <w:pPr>
        <w:ind w:right="-284"/>
        <w:jc w:val="center"/>
        <w:rPr>
          <w:rFonts w:ascii="Times New Roman" w:hAnsi="Times New Roman" w:cs="Times New Roman"/>
          <w:sz w:val="24"/>
          <w:szCs w:val="24"/>
        </w:rPr>
      </w:pPr>
    </w:p>
    <w:p w:rsidR="00921BB0" w:rsidRDefault="00921BB0" w:rsidP="00003184">
      <w:pPr>
        <w:ind w:right="-284"/>
        <w:jc w:val="center"/>
        <w:rPr>
          <w:rFonts w:ascii="Times New Roman" w:hAnsi="Times New Roman" w:cs="Times New Roman"/>
          <w:sz w:val="24"/>
          <w:szCs w:val="24"/>
        </w:rPr>
      </w:pPr>
    </w:p>
    <w:p w:rsidR="00921BB0" w:rsidRDefault="00921BB0" w:rsidP="00921BB0">
      <w:pPr>
        <w:pStyle w:val="ConsPlusNonformat"/>
        <w:jc w:val="center"/>
        <w:rPr>
          <w:rFonts w:ascii="Times New Roman" w:hAnsi="Times New Roman" w:cs="Times New Roman"/>
          <w:b/>
          <w:sz w:val="22"/>
          <w:szCs w:val="32"/>
        </w:rPr>
      </w:pPr>
      <w:r>
        <w:rPr>
          <w:rFonts w:ascii="Times New Roman" w:hAnsi="Times New Roman" w:cs="Times New Roman"/>
          <w:b/>
          <w:sz w:val="22"/>
          <w:szCs w:val="32"/>
        </w:rPr>
        <w:lastRenderedPageBreak/>
        <w:t xml:space="preserve">                                                                            </w:t>
      </w:r>
    </w:p>
    <w:p w:rsidR="00921BB0" w:rsidRDefault="00921BB0" w:rsidP="00921BB0">
      <w:pPr>
        <w:pStyle w:val="ConsPlusNonformat"/>
        <w:jc w:val="center"/>
        <w:rPr>
          <w:rFonts w:ascii="Times New Roman" w:hAnsi="Times New Roman" w:cs="Times New Roman"/>
          <w:b/>
          <w:sz w:val="22"/>
          <w:szCs w:val="32"/>
        </w:rPr>
      </w:pPr>
      <w:r>
        <w:rPr>
          <w:rFonts w:ascii="Times New Roman" w:hAnsi="Times New Roman" w:cs="Times New Roman"/>
          <w:b/>
          <w:sz w:val="22"/>
          <w:szCs w:val="32"/>
        </w:rPr>
        <w:t xml:space="preserve">                                                                                             П Р О Е К Т</w:t>
      </w:r>
    </w:p>
    <w:p w:rsidR="00921BB0" w:rsidRDefault="00921BB0" w:rsidP="00921BB0">
      <w:pPr>
        <w:pStyle w:val="ConsPlusNonformat"/>
        <w:jc w:val="center"/>
        <w:rPr>
          <w:rFonts w:ascii="Times New Roman" w:hAnsi="Times New Roman" w:cs="Times New Roman"/>
          <w:b/>
          <w:sz w:val="22"/>
          <w:szCs w:val="32"/>
          <w:lang w:val="en-US"/>
        </w:rPr>
      </w:pPr>
      <w:r>
        <w:rPr>
          <w:noProof/>
        </w:rPr>
        <w:drawing>
          <wp:inline distT="0" distB="0" distL="0" distR="0" wp14:anchorId="63DD8253" wp14:editId="43DD844B">
            <wp:extent cx="725170" cy="7435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5170" cy="743585"/>
                    </a:xfrm>
                    <a:prstGeom prst="rect">
                      <a:avLst/>
                    </a:prstGeom>
                    <a:noFill/>
                  </pic:spPr>
                </pic:pic>
              </a:graphicData>
            </a:graphic>
          </wp:inline>
        </w:drawing>
      </w:r>
    </w:p>
    <w:p w:rsidR="00921BB0" w:rsidRDefault="00921BB0" w:rsidP="00921BB0">
      <w:pPr>
        <w:pStyle w:val="ConsPlusNonformat"/>
        <w:rPr>
          <w:rFonts w:ascii="Times New Roman" w:hAnsi="Times New Roman" w:cs="Times New Roman"/>
          <w:b/>
          <w:sz w:val="22"/>
          <w:szCs w:val="32"/>
          <w:lang w:val="en-US"/>
        </w:rPr>
      </w:pPr>
    </w:p>
    <w:p w:rsidR="00921BB0" w:rsidRDefault="00921BB0" w:rsidP="00921BB0">
      <w:pPr>
        <w:jc w:val="center"/>
        <w:rPr>
          <w:b/>
        </w:rPr>
      </w:pPr>
    </w:p>
    <w:p w:rsidR="00921BB0" w:rsidRPr="00474A64" w:rsidRDefault="00921BB0" w:rsidP="00921BB0">
      <w:pPr>
        <w:jc w:val="center"/>
        <w:rPr>
          <w:b/>
        </w:rPr>
      </w:pPr>
      <w:proofErr w:type="gramStart"/>
      <w:r w:rsidRPr="00474A64">
        <w:rPr>
          <w:b/>
        </w:rPr>
        <w:t>СОБРАНИЕ  ДЕПУТАТОВ</w:t>
      </w:r>
      <w:proofErr w:type="gramEnd"/>
      <w:r w:rsidRPr="00474A64">
        <w:rPr>
          <w:b/>
        </w:rPr>
        <w:t xml:space="preserve"> ПОРЕЦКОГО МУНИЦИПАЛЬНОГО ОКРУГА</w:t>
      </w:r>
    </w:p>
    <w:p w:rsidR="00921BB0" w:rsidRPr="00474A64" w:rsidRDefault="00921BB0" w:rsidP="00921BB0">
      <w:pPr>
        <w:jc w:val="center"/>
        <w:rPr>
          <w:b/>
        </w:rPr>
      </w:pPr>
      <w:r w:rsidRPr="00474A64">
        <w:rPr>
          <w:b/>
        </w:rPr>
        <w:t>ЧУВАШСКОЙ РЕСПУБЛИКИ</w:t>
      </w:r>
    </w:p>
    <w:p w:rsidR="00921BB0" w:rsidRDefault="00921BB0" w:rsidP="00921BB0">
      <w:pPr>
        <w:jc w:val="center"/>
        <w:rPr>
          <w:b/>
        </w:rPr>
      </w:pPr>
    </w:p>
    <w:p w:rsidR="00921BB0" w:rsidRDefault="00921BB0" w:rsidP="00921BB0">
      <w:pPr>
        <w:jc w:val="center"/>
        <w:rPr>
          <w:b/>
        </w:rPr>
      </w:pPr>
    </w:p>
    <w:p w:rsidR="00921BB0" w:rsidRPr="00474A64" w:rsidRDefault="00921BB0" w:rsidP="00921BB0">
      <w:pPr>
        <w:jc w:val="center"/>
        <w:rPr>
          <w:b/>
        </w:rPr>
      </w:pPr>
      <w:r w:rsidRPr="00474A64">
        <w:rPr>
          <w:b/>
        </w:rPr>
        <w:t>РЕШЕНИЕ</w:t>
      </w:r>
    </w:p>
    <w:p w:rsidR="00921BB0" w:rsidRPr="00474A64" w:rsidRDefault="00921BB0" w:rsidP="00921BB0">
      <w:pPr>
        <w:jc w:val="center"/>
        <w:rPr>
          <w:b/>
        </w:rPr>
      </w:pPr>
      <w:r w:rsidRPr="00474A64">
        <w:rPr>
          <w:b/>
        </w:rPr>
        <w:t>Собрания депутатов первого созыва</w:t>
      </w:r>
    </w:p>
    <w:p w:rsidR="00921BB0" w:rsidRPr="00474A64" w:rsidRDefault="00921BB0" w:rsidP="00921BB0">
      <w:pPr>
        <w:jc w:val="center"/>
        <w:rPr>
          <w:b/>
        </w:rPr>
      </w:pPr>
      <w:r w:rsidRPr="00474A64">
        <w:rPr>
          <w:b/>
        </w:rPr>
        <w:t>от «___» ________ 202</w:t>
      </w:r>
      <w:r>
        <w:rPr>
          <w:b/>
        </w:rPr>
        <w:t>6</w:t>
      </w:r>
      <w:r w:rsidRPr="00474A64">
        <w:rPr>
          <w:b/>
        </w:rPr>
        <w:t xml:space="preserve"> года № С-_____</w:t>
      </w:r>
    </w:p>
    <w:p w:rsidR="00921BB0" w:rsidRDefault="00921BB0" w:rsidP="00921BB0">
      <w:pPr>
        <w:jc w:val="center"/>
        <w:rPr>
          <w:b/>
        </w:rPr>
      </w:pPr>
    </w:p>
    <w:p w:rsidR="00921BB0" w:rsidRDefault="00921BB0" w:rsidP="00921BB0">
      <w:pPr>
        <w:jc w:val="center"/>
        <w:rPr>
          <w:b/>
        </w:rPr>
      </w:pPr>
    </w:p>
    <w:p w:rsidR="00921BB0" w:rsidRPr="00474A64" w:rsidRDefault="00921BB0" w:rsidP="00921BB0">
      <w:pPr>
        <w:jc w:val="center"/>
        <w:rPr>
          <w:b/>
        </w:rPr>
      </w:pPr>
      <w:r w:rsidRPr="00474A64">
        <w:rPr>
          <w:b/>
        </w:rPr>
        <w:t>с.Порецкое</w:t>
      </w:r>
    </w:p>
    <w:tbl>
      <w:tblPr>
        <w:tblW w:w="0" w:type="auto"/>
        <w:tblLook w:val="0000" w:firstRow="0" w:lastRow="0" w:firstColumn="0" w:lastColumn="0" w:noHBand="0" w:noVBand="0"/>
      </w:tblPr>
      <w:tblGrid>
        <w:gridCol w:w="4067"/>
        <w:gridCol w:w="1379"/>
        <w:gridCol w:w="4124"/>
      </w:tblGrid>
      <w:tr w:rsidR="00921BB0" w:rsidRPr="00A55843" w:rsidTr="00921BB0">
        <w:trPr>
          <w:cantSplit/>
          <w:trHeight w:val="104"/>
        </w:trPr>
        <w:tc>
          <w:tcPr>
            <w:tcW w:w="4090" w:type="dxa"/>
          </w:tcPr>
          <w:p w:rsidR="00921BB0" w:rsidRPr="00A55843" w:rsidRDefault="00921BB0" w:rsidP="00921BB0">
            <w:pPr>
              <w:spacing w:line="192" w:lineRule="auto"/>
              <w:jc w:val="center"/>
              <w:rPr>
                <w:sz w:val="26"/>
              </w:rPr>
            </w:pPr>
          </w:p>
        </w:tc>
        <w:tc>
          <w:tcPr>
            <w:tcW w:w="1386" w:type="dxa"/>
            <w:vMerge w:val="restart"/>
          </w:tcPr>
          <w:p w:rsidR="00921BB0" w:rsidRPr="00A55843" w:rsidRDefault="00921BB0" w:rsidP="00921BB0">
            <w:pPr>
              <w:widowControl w:val="0"/>
              <w:autoSpaceDE w:val="0"/>
              <w:autoSpaceDN w:val="0"/>
              <w:adjustRightInd w:val="0"/>
              <w:rPr>
                <w:rFonts w:ascii="Arial" w:hAnsi="Arial" w:cs="Arial"/>
                <w:sz w:val="20"/>
                <w:szCs w:val="20"/>
              </w:rPr>
            </w:pPr>
          </w:p>
        </w:tc>
        <w:tc>
          <w:tcPr>
            <w:tcW w:w="4148" w:type="dxa"/>
          </w:tcPr>
          <w:p w:rsidR="00921BB0" w:rsidRPr="00A55843" w:rsidRDefault="00921BB0" w:rsidP="00921BB0">
            <w:pPr>
              <w:spacing w:line="192" w:lineRule="auto"/>
              <w:jc w:val="center"/>
            </w:pPr>
          </w:p>
        </w:tc>
      </w:tr>
    </w:tbl>
    <w:p w:rsidR="00921BB0" w:rsidRDefault="00921BB0" w:rsidP="00921BB0">
      <w:pPr>
        <w:jc w:val="center"/>
        <w:rPr>
          <w:b/>
          <w:bCs/>
        </w:rPr>
      </w:pPr>
    </w:p>
    <w:p w:rsidR="00921BB0" w:rsidRPr="008F612A" w:rsidRDefault="00921BB0" w:rsidP="00921BB0">
      <w:pPr>
        <w:pStyle w:val="2"/>
        <w:ind w:right="4676"/>
      </w:pPr>
      <w:r>
        <w:t xml:space="preserve">Об итогах исполнения бюджета Порецкого муниципального округа Чувашской Республики за </w:t>
      </w:r>
      <w:r w:rsidRPr="008F612A">
        <w:t>20</w:t>
      </w:r>
      <w:r>
        <w:t>25</w:t>
      </w:r>
      <w:r w:rsidRPr="008F612A">
        <w:t xml:space="preserve"> год</w:t>
      </w:r>
    </w:p>
    <w:p w:rsidR="00921BB0" w:rsidRPr="008F612A" w:rsidRDefault="00921BB0" w:rsidP="00921BB0">
      <w:pPr>
        <w:jc w:val="both"/>
        <w:rPr>
          <w:b/>
          <w:bCs/>
        </w:rPr>
      </w:pPr>
    </w:p>
    <w:p w:rsidR="00921BB0" w:rsidRDefault="00921BB0" w:rsidP="00921BB0">
      <w:pPr>
        <w:ind w:firstLine="540"/>
        <w:jc w:val="both"/>
      </w:pPr>
    </w:p>
    <w:p w:rsidR="00921BB0" w:rsidRDefault="00921BB0" w:rsidP="00921BB0">
      <w:pPr>
        <w:ind w:right="-285" w:firstLine="540"/>
        <w:jc w:val="both"/>
      </w:pPr>
      <w:r w:rsidRPr="000B46BA">
        <w:t>Собрание депутатов Порецкого муниципального округа Чувашской Республики решило:</w:t>
      </w:r>
    </w:p>
    <w:p w:rsidR="00921BB0" w:rsidRDefault="00921BB0" w:rsidP="00921BB0">
      <w:pPr>
        <w:tabs>
          <w:tab w:val="left" w:pos="0"/>
        </w:tabs>
        <w:ind w:right="-285" w:firstLine="539"/>
        <w:jc w:val="both"/>
      </w:pPr>
      <w:r>
        <w:t xml:space="preserve">1. Утвердить отчёт об исполнении бюджета Порецкого муниципального округа Чувашской Республики за 2025 год по доходам в сумме 709 956 501,64 рублей, по расходам 669 050 575,43 рублей с превышением </w:t>
      </w:r>
      <w:proofErr w:type="gramStart"/>
      <w:r>
        <w:t xml:space="preserve">доходов </w:t>
      </w:r>
      <w:r w:rsidRPr="00964637">
        <w:t xml:space="preserve"> над</w:t>
      </w:r>
      <w:proofErr w:type="gramEnd"/>
      <w:r w:rsidRPr="00964637">
        <w:t xml:space="preserve"> </w:t>
      </w:r>
      <w:r>
        <w:t>расходами</w:t>
      </w:r>
      <w:r w:rsidRPr="00964637">
        <w:t xml:space="preserve"> (</w:t>
      </w:r>
      <w:r>
        <w:t>профицит</w:t>
      </w:r>
      <w:r w:rsidRPr="00964637">
        <w:t xml:space="preserve"> бюджета) в сумме </w:t>
      </w:r>
      <w:r>
        <w:t>40 905 926,21</w:t>
      </w:r>
      <w:r w:rsidRPr="00964637">
        <w:t xml:space="preserve"> рублей и со следующими показателями</w:t>
      </w:r>
      <w:r>
        <w:t>:</w:t>
      </w:r>
    </w:p>
    <w:p w:rsidR="00921BB0" w:rsidRDefault="00921BB0" w:rsidP="00921BB0">
      <w:pPr>
        <w:tabs>
          <w:tab w:val="left" w:pos="0"/>
        </w:tabs>
        <w:ind w:right="-285" w:firstLine="539"/>
        <w:jc w:val="both"/>
      </w:pPr>
      <w:r>
        <w:lastRenderedPageBreak/>
        <w:t>доходов бюджета Порецкого муниципального округа Чувашской Республики по кодам видов доходов, подвидов доходов, классификации операций сектора государственного управления, относящихся к доходам бюджета, за 2025 год согласно приложению 1 к настоящему решению;</w:t>
      </w:r>
    </w:p>
    <w:p w:rsidR="00921BB0" w:rsidRDefault="00921BB0" w:rsidP="00921BB0">
      <w:pPr>
        <w:tabs>
          <w:tab w:val="left" w:pos="0"/>
        </w:tabs>
        <w:ind w:right="-285" w:firstLine="539"/>
        <w:jc w:val="both"/>
      </w:pPr>
      <w:r>
        <w:t>расходов бюджета Порецкого муниципального округа Чувашской Республики по разделам и подразделам функциональной классификации расходов бюджетов Российской Федерации за 2025 год согласно приложению 2 к настоящему решению;</w:t>
      </w:r>
    </w:p>
    <w:p w:rsidR="00921BB0" w:rsidRDefault="00921BB0" w:rsidP="00921BB0">
      <w:pPr>
        <w:tabs>
          <w:tab w:val="left" w:pos="0"/>
        </w:tabs>
        <w:ind w:right="-285" w:firstLine="539"/>
        <w:jc w:val="both"/>
      </w:pPr>
      <w:r>
        <w:t>расходов бюджета Порецкого муниципального округа Чувашской Республики по разделам, подразделам, целевым статьям и видам расходов классификации расходов бюджетов в ведомственной структуре расходов бюджетов Российской Федерации за 2025 год согласно приложению 3 к настоящему решению;</w:t>
      </w:r>
    </w:p>
    <w:p w:rsidR="00921BB0" w:rsidRDefault="00921BB0" w:rsidP="00921BB0">
      <w:pPr>
        <w:tabs>
          <w:tab w:val="left" w:pos="0"/>
        </w:tabs>
        <w:ind w:right="-285" w:firstLine="540"/>
        <w:jc w:val="both"/>
      </w:pPr>
      <w:r>
        <w:t>источников финансирования дефицита бюджета Порецкого муниципального округа Чувашской Республики по кодам классификации источников финансирования дефицита бюджетов за 2025 год согласно приложению 4 к настоящему решению;</w:t>
      </w:r>
    </w:p>
    <w:p w:rsidR="00921BB0" w:rsidRDefault="00921BB0" w:rsidP="00921BB0">
      <w:pPr>
        <w:tabs>
          <w:tab w:val="left" w:pos="0"/>
        </w:tabs>
        <w:ind w:right="-285" w:firstLine="540"/>
        <w:jc w:val="both"/>
      </w:pPr>
      <w:r>
        <w:t>источников финансирования дефицита бюджета Порецкого муниципального округа Чувашской Республики по кодам групп, подгрупп, статей, видов источников финансирования дефицита бюджетов, классификации операций сектора государственного управления, относящихся к источникам финансирования дефицита бюджетов, за 2025 год согласно приложению 5 к настоящему решению.</w:t>
      </w:r>
    </w:p>
    <w:p w:rsidR="00921BB0" w:rsidRDefault="00921BB0" w:rsidP="00921BB0">
      <w:pPr>
        <w:spacing w:line="260" w:lineRule="atLeast"/>
        <w:ind w:right="-285" w:firstLine="708"/>
        <w:jc w:val="both"/>
        <w:rPr>
          <w:bCs/>
        </w:rPr>
      </w:pPr>
      <w:r>
        <w:t xml:space="preserve">        2. </w:t>
      </w:r>
      <w:r w:rsidRPr="008719EF">
        <w:rPr>
          <w:bCs/>
        </w:rPr>
        <w:t xml:space="preserve">Настоящее решение вступает в силу со дня его </w:t>
      </w:r>
      <w:r w:rsidRPr="008719EF">
        <w:rPr>
          <w:rStyle w:val="ac"/>
          <w:bCs/>
        </w:rPr>
        <w:t>официального опубликования</w:t>
      </w:r>
      <w:r w:rsidRPr="008719EF">
        <w:rPr>
          <w:bCs/>
        </w:rPr>
        <w:t xml:space="preserve"> в издании </w:t>
      </w:r>
      <w:r>
        <w:rPr>
          <w:bCs/>
        </w:rPr>
        <w:t>«</w:t>
      </w:r>
      <w:r w:rsidRPr="008719EF">
        <w:rPr>
          <w:bCs/>
        </w:rPr>
        <w:t>Вестник Поречья</w:t>
      </w:r>
      <w:r>
        <w:rPr>
          <w:bCs/>
        </w:rPr>
        <w:t>»</w:t>
      </w:r>
      <w:r w:rsidRPr="008719EF">
        <w:rPr>
          <w:bCs/>
        </w:rPr>
        <w:t xml:space="preserve"> и подлежит размещению на </w:t>
      </w:r>
      <w:r w:rsidRPr="008719EF">
        <w:rPr>
          <w:rStyle w:val="ac"/>
          <w:bCs/>
        </w:rPr>
        <w:t>официальном сайте</w:t>
      </w:r>
      <w:r w:rsidRPr="008719EF">
        <w:rPr>
          <w:bCs/>
        </w:rPr>
        <w:t xml:space="preserve"> Порецкого муниципального округа в</w:t>
      </w:r>
      <w:r w:rsidRPr="008719EF">
        <w:t xml:space="preserve"> </w:t>
      </w:r>
      <w:r w:rsidRPr="008719EF">
        <w:rPr>
          <w:bCs/>
        </w:rPr>
        <w:t xml:space="preserve">информационно-телекоммуникационной сети </w:t>
      </w:r>
      <w:r>
        <w:rPr>
          <w:bCs/>
        </w:rPr>
        <w:t>«</w:t>
      </w:r>
      <w:r w:rsidRPr="008719EF">
        <w:rPr>
          <w:bCs/>
        </w:rPr>
        <w:t>Интернет</w:t>
      </w:r>
      <w:r>
        <w:rPr>
          <w:bCs/>
        </w:rPr>
        <w:t>».</w:t>
      </w:r>
    </w:p>
    <w:p w:rsidR="00921BB0" w:rsidRDefault="00921BB0" w:rsidP="00921BB0">
      <w:pPr>
        <w:ind w:right="-285"/>
      </w:pPr>
    </w:p>
    <w:p w:rsidR="00921BB0" w:rsidRDefault="00921BB0" w:rsidP="00921BB0"/>
    <w:p w:rsidR="00921BB0" w:rsidRDefault="00921BB0" w:rsidP="00921BB0"/>
    <w:p w:rsidR="00921BB0" w:rsidRPr="000B46BA" w:rsidRDefault="00921BB0" w:rsidP="00921BB0">
      <w:r w:rsidRPr="000B46BA">
        <w:t xml:space="preserve">Председатель Собрания депутатов </w:t>
      </w:r>
    </w:p>
    <w:p w:rsidR="00921BB0" w:rsidRDefault="00921BB0" w:rsidP="00921BB0">
      <w:r w:rsidRPr="000B46BA">
        <w:t>Порецкого муниципального округа</w:t>
      </w:r>
      <w:r w:rsidRPr="000B46BA">
        <w:tab/>
        <w:t xml:space="preserve">                                             </w:t>
      </w:r>
      <w:r>
        <w:t xml:space="preserve">    </w:t>
      </w:r>
      <w:r w:rsidRPr="000B46BA">
        <w:t xml:space="preserve">             </w:t>
      </w:r>
      <w:proofErr w:type="spellStart"/>
      <w:r w:rsidRPr="000B46BA">
        <w:t>Л.Г.Васильев</w:t>
      </w:r>
      <w:proofErr w:type="spellEnd"/>
    </w:p>
    <w:p w:rsidR="00921BB0" w:rsidRDefault="00921BB0" w:rsidP="00921BB0">
      <w:pPr>
        <w:pStyle w:val="ConsPlusNormal"/>
        <w:jc w:val="both"/>
        <w:rPr>
          <w:b w:val="0"/>
          <w:sz w:val="24"/>
          <w:szCs w:val="24"/>
        </w:rPr>
      </w:pPr>
    </w:p>
    <w:p w:rsidR="00921BB0" w:rsidRDefault="00921BB0" w:rsidP="00921BB0">
      <w:pPr>
        <w:pStyle w:val="ConsPlusNormal"/>
        <w:jc w:val="both"/>
        <w:rPr>
          <w:b w:val="0"/>
          <w:sz w:val="24"/>
          <w:szCs w:val="24"/>
        </w:rPr>
      </w:pPr>
    </w:p>
    <w:p w:rsidR="00921BB0" w:rsidRPr="00AD3B52" w:rsidRDefault="00921BB0" w:rsidP="00921BB0">
      <w:pPr>
        <w:pStyle w:val="ConsPlusNormal"/>
        <w:ind w:right="-285"/>
        <w:jc w:val="both"/>
        <w:rPr>
          <w:rStyle w:val="ad"/>
        </w:rPr>
      </w:pPr>
      <w:r>
        <w:rPr>
          <w:b w:val="0"/>
          <w:sz w:val="24"/>
          <w:szCs w:val="24"/>
        </w:rPr>
        <w:t xml:space="preserve"> Глава Порецкого муниципального округа                                                            </w:t>
      </w:r>
      <w:proofErr w:type="spellStart"/>
      <w:r>
        <w:rPr>
          <w:b w:val="0"/>
          <w:sz w:val="24"/>
          <w:szCs w:val="24"/>
        </w:rPr>
        <w:t>Е.В.Лебедев</w:t>
      </w:r>
      <w:proofErr w:type="spellEnd"/>
    </w:p>
    <w:p w:rsidR="00921BB0" w:rsidRDefault="00921BB0" w:rsidP="00921BB0"/>
    <w:p w:rsidR="00921BB0" w:rsidRDefault="00921BB0" w:rsidP="00921BB0"/>
    <w:p w:rsidR="00921BB0" w:rsidRDefault="00921BB0" w:rsidP="00921BB0"/>
    <w:p w:rsidR="00921BB0" w:rsidRDefault="00921BB0" w:rsidP="00921BB0"/>
    <w:p w:rsidR="00921BB0" w:rsidRDefault="00921BB0" w:rsidP="00921BB0"/>
    <w:p w:rsidR="00921BB0" w:rsidRDefault="00921BB0" w:rsidP="00921BB0"/>
    <w:p w:rsidR="00921BB0" w:rsidRDefault="00921BB0" w:rsidP="00921BB0"/>
    <w:p w:rsidR="00921BB0" w:rsidRDefault="00921BB0" w:rsidP="00921BB0">
      <w:pPr>
        <w:sectPr w:rsidR="00921BB0" w:rsidSect="00921BB0">
          <w:pgSz w:w="11906" w:h="16838"/>
          <w:pgMar w:top="1134" w:right="851" w:bottom="1134" w:left="1701" w:header="709" w:footer="709" w:gutter="0"/>
          <w:cols w:space="708"/>
          <w:docGrid w:linePitch="360"/>
        </w:sectPr>
      </w:pPr>
    </w:p>
    <w:p w:rsidR="00921BB0" w:rsidRDefault="00921BB0" w:rsidP="00921BB0"/>
    <w:p w:rsidR="00921BB0" w:rsidRDefault="00921BB0" w:rsidP="00921BB0"/>
    <w:tbl>
      <w:tblPr>
        <w:tblW w:w="5000" w:type="pct"/>
        <w:jc w:val="center"/>
        <w:tblLook w:val="04A0" w:firstRow="1" w:lastRow="0" w:firstColumn="1" w:lastColumn="0" w:noHBand="0" w:noVBand="1"/>
      </w:tblPr>
      <w:tblGrid>
        <w:gridCol w:w="7772"/>
        <w:gridCol w:w="2010"/>
        <w:gridCol w:w="1668"/>
        <w:gridCol w:w="1668"/>
        <w:gridCol w:w="1668"/>
      </w:tblGrid>
      <w:tr w:rsidR="00921BB0" w:rsidTr="00921BB0">
        <w:trPr>
          <w:trHeight w:val="240"/>
          <w:jc w:val="center"/>
        </w:trPr>
        <w:tc>
          <w:tcPr>
            <w:tcW w:w="14520" w:type="dxa"/>
            <w:gridSpan w:val="3"/>
            <w:tcBorders>
              <w:top w:val="nil"/>
              <w:left w:val="nil"/>
              <w:bottom w:val="nil"/>
              <w:right w:val="nil"/>
            </w:tcBorders>
            <w:shd w:val="clear" w:color="auto" w:fill="auto"/>
            <w:noWrap/>
            <w:vAlign w:val="bottom"/>
            <w:hideMark/>
          </w:tcPr>
          <w:p w:rsidR="00921BB0" w:rsidRDefault="00921BB0" w:rsidP="00921BB0">
            <w:pPr>
              <w:jc w:val="center"/>
              <w:rPr>
                <w:rFonts w:ascii="Arial Cyr" w:hAnsi="Arial Cyr" w:cs="Calibri"/>
                <w:b/>
                <w:bCs/>
                <w:color w:val="000000"/>
              </w:rPr>
            </w:pPr>
          </w:p>
        </w:tc>
        <w:tc>
          <w:tcPr>
            <w:tcW w:w="2080" w:type="dxa"/>
            <w:tcBorders>
              <w:top w:val="nil"/>
              <w:left w:val="nil"/>
              <w:bottom w:val="nil"/>
              <w:right w:val="nil"/>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 </w:t>
            </w:r>
          </w:p>
        </w:tc>
        <w:tc>
          <w:tcPr>
            <w:tcW w:w="2080" w:type="dxa"/>
            <w:tcBorders>
              <w:top w:val="nil"/>
              <w:left w:val="nil"/>
              <w:bottom w:val="nil"/>
              <w:right w:val="nil"/>
            </w:tcBorders>
            <w:shd w:val="clear" w:color="auto" w:fill="auto"/>
            <w:noWrap/>
            <w:vAlign w:val="bottom"/>
            <w:hideMark/>
          </w:tcPr>
          <w:p w:rsidR="00921BB0" w:rsidRDefault="00921BB0" w:rsidP="00921BB0">
            <w:pPr>
              <w:jc w:val="right"/>
              <w:rPr>
                <w:color w:val="000000"/>
              </w:rPr>
            </w:pPr>
            <w:r>
              <w:rPr>
                <w:color w:val="000000"/>
              </w:rPr>
              <w:t> </w:t>
            </w:r>
          </w:p>
        </w:tc>
      </w:tr>
      <w:tr w:rsidR="00921BB0" w:rsidTr="00921BB0">
        <w:trPr>
          <w:trHeight w:val="282"/>
          <w:jc w:val="center"/>
        </w:trPr>
        <w:tc>
          <w:tcPr>
            <w:tcW w:w="9920" w:type="dxa"/>
            <w:tcBorders>
              <w:top w:val="nil"/>
              <w:left w:val="nil"/>
              <w:bottom w:val="nil"/>
              <w:right w:val="nil"/>
            </w:tcBorders>
            <w:shd w:val="clear" w:color="auto" w:fill="auto"/>
            <w:noWrap/>
            <w:vAlign w:val="bottom"/>
            <w:hideMark/>
          </w:tcPr>
          <w:p w:rsidR="00921BB0" w:rsidRDefault="00921BB0" w:rsidP="00921BB0">
            <w:pPr>
              <w:rPr>
                <w:rFonts w:ascii="Calibri" w:hAnsi="Calibri" w:cs="Calibri"/>
              </w:rPr>
            </w:pPr>
            <w:r>
              <w:rPr>
                <w:rFonts w:ascii="Calibri" w:hAnsi="Calibri" w:cs="Calibri"/>
              </w:rPr>
              <w:t> </w:t>
            </w:r>
          </w:p>
        </w:tc>
        <w:tc>
          <w:tcPr>
            <w:tcW w:w="6680" w:type="dxa"/>
            <w:gridSpan w:val="3"/>
            <w:tcBorders>
              <w:top w:val="nil"/>
              <w:left w:val="nil"/>
              <w:bottom w:val="nil"/>
              <w:right w:val="nil"/>
            </w:tcBorders>
            <w:shd w:val="clear" w:color="auto" w:fill="auto"/>
            <w:noWrap/>
            <w:vAlign w:val="bottom"/>
            <w:hideMark/>
          </w:tcPr>
          <w:p w:rsidR="00921BB0" w:rsidRDefault="00921BB0" w:rsidP="00921BB0">
            <w:pPr>
              <w:jc w:val="right"/>
              <w:rPr>
                <w:rFonts w:ascii="Arial Cyr" w:hAnsi="Arial Cyr" w:cs="Calibri"/>
                <w:color w:val="000000"/>
                <w:sz w:val="20"/>
                <w:szCs w:val="20"/>
              </w:rPr>
            </w:pPr>
            <w:r>
              <w:rPr>
                <w:rFonts w:ascii="Arial Cyr" w:hAnsi="Arial Cyr" w:cs="Calibri"/>
                <w:color w:val="000000"/>
                <w:sz w:val="20"/>
                <w:szCs w:val="20"/>
              </w:rPr>
              <w:t>Приложение 1</w:t>
            </w:r>
          </w:p>
        </w:tc>
        <w:tc>
          <w:tcPr>
            <w:tcW w:w="2080" w:type="dxa"/>
            <w:tcBorders>
              <w:top w:val="nil"/>
              <w:left w:val="nil"/>
              <w:bottom w:val="nil"/>
              <w:right w:val="nil"/>
            </w:tcBorders>
            <w:shd w:val="clear" w:color="auto" w:fill="auto"/>
            <w:noWrap/>
            <w:vAlign w:val="bottom"/>
            <w:hideMark/>
          </w:tcPr>
          <w:p w:rsidR="00921BB0" w:rsidRDefault="00921BB0" w:rsidP="00921BB0">
            <w:pPr>
              <w:jc w:val="right"/>
              <w:rPr>
                <w:color w:val="000000"/>
              </w:rPr>
            </w:pPr>
            <w:r>
              <w:rPr>
                <w:color w:val="000000"/>
              </w:rPr>
              <w:t> </w:t>
            </w:r>
          </w:p>
        </w:tc>
      </w:tr>
      <w:tr w:rsidR="00921BB0" w:rsidTr="00921BB0">
        <w:trPr>
          <w:trHeight w:val="282"/>
          <w:jc w:val="center"/>
        </w:trPr>
        <w:tc>
          <w:tcPr>
            <w:tcW w:w="9920" w:type="dxa"/>
            <w:tcBorders>
              <w:top w:val="nil"/>
              <w:left w:val="nil"/>
              <w:bottom w:val="nil"/>
              <w:right w:val="nil"/>
            </w:tcBorders>
            <w:shd w:val="clear" w:color="auto" w:fill="auto"/>
            <w:noWrap/>
            <w:vAlign w:val="bottom"/>
            <w:hideMark/>
          </w:tcPr>
          <w:p w:rsidR="00921BB0" w:rsidRDefault="00921BB0" w:rsidP="00921BB0">
            <w:pPr>
              <w:rPr>
                <w:rFonts w:ascii="Calibri" w:hAnsi="Calibri" w:cs="Calibri"/>
              </w:rPr>
            </w:pPr>
            <w:r>
              <w:rPr>
                <w:rFonts w:ascii="Calibri" w:hAnsi="Calibri" w:cs="Calibri"/>
              </w:rPr>
              <w:t> </w:t>
            </w:r>
          </w:p>
        </w:tc>
        <w:tc>
          <w:tcPr>
            <w:tcW w:w="6680" w:type="dxa"/>
            <w:gridSpan w:val="3"/>
            <w:tcBorders>
              <w:top w:val="nil"/>
              <w:left w:val="nil"/>
              <w:bottom w:val="nil"/>
              <w:right w:val="nil"/>
            </w:tcBorders>
            <w:shd w:val="clear" w:color="auto" w:fill="auto"/>
            <w:noWrap/>
            <w:vAlign w:val="bottom"/>
            <w:hideMark/>
          </w:tcPr>
          <w:p w:rsidR="00921BB0" w:rsidRDefault="00921BB0" w:rsidP="00921BB0">
            <w:pPr>
              <w:jc w:val="right"/>
              <w:rPr>
                <w:rFonts w:ascii="Arial Cyr" w:hAnsi="Arial Cyr" w:cs="Calibri"/>
                <w:color w:val="000000"/>
                <w:sz w:val="20"/>
                <w:szCs w:val="20"/>
              </w:rPr>
            </w:pPr>
            <w:r>
              <w:rPr>
                <w:rFonts w:ascii="Arial Cyr" w:hAnsi="Arial Cyr" w:cs="Calibri"/>
                <w:color w:val="000000"/>
                <w:sz w:val="20"/>
                <w:szCs w:val="20"/>
              </w:rPr>
              <w:t>к решению Собрания депутатов Порецкого</w:t>
            </w:r>
          </w:p>
        </w:tc>
        <w:tc>
          <w:tcPr>
            <w:tcW w:w="2080" w:type="dxa"/>
            <w:tcBorders>
              <w:top w:val="nil"/>
              <w:left w:val="nil"/>
              <w:bottom w:val="nil"/>
              <w:right w:val="single" w:sz="4" w:space="0" w:color="000000"/>
            </w:tcBorders>
            <w:shd w:val="clear" w:color="auto" w:fill="auto"/>
            <w:noWrap/>
            <w:vAlign w:val="bottom"/>
            <w:hideMark/>
          </w:tcPr>
          <w:p w:rsidR="00921BB0" w:rsidRDefault="00921BB0" w:rsidP="00921BB0">
            <w:pPr>
              <w:rPr>
                <w:rFonts w:ascii="Arial Cyr" w:hAnsi="Arial Cyr" w:cs="Calibri"/>
                <w:color w:val="000000"/>
                <w:sz w:val="20"/>
                <w:szCs w:val="20"/>
              </w:rPr>
            </w:pPr>
            <w:r>
              <w:rPr>
                <w:rFonts w:ascii="Arial Cyr" w:hAnsi="Arial Cyr" w:cs="Calibri"/>
                <w:color w:val="000000"/>
                <w:sz w:val="20"/>
                <w:szCs w:val="20"/>
              </w:rPr>
              <w:t> </w:t>
            </w:r>
          </w:p>
        </w:tc>
      </w:tr>
      <w:tr w:rsidR="00921BB0" w:rsidTr="00921BB0">
        <w:trPr>
          <w:trHeight w:val="282"/>
          <w:jc w:val="center"/>
        </w:trPr>
        <w:tc>
          <w:tcPr>
            <w:tcW w:w="9920" w:type="dxa"/>
            <w:tcBorders>
              <w:top w:val="nil"/>
              <w:left w:val="nil"/>
              <w:bottom w:val="nil"/>
              <w:right w:val="nil"/>
            </w:tcBorders>
            <w:shd w:val="clear" w:color="auto" w:fill="auto"/>
            <w:noWrap/>
            <w:vAlign w:val="bottom"/>
            <w:hideMark/>
          </w:tcPr>
          <w:p w:rsidR="00921BB0" w:rsidRDefault="00921BB0" w:rsidP="00921BB0">
            <w:pPr>
              <w:rPr>
                <w:rFonts w:ascii="Calibri" w:hAnsi="Calibri" w:cs="Calibri"/>
              </w:rPr>
            </w:pPr>
            <w:r>
              <w:rPr>
                <w:rFonts w:ascii="Calibri" w:hAnsi="Calibri" w:cs="Calibri"/>
              </w:rPr>
              <w:t> </w:t>
            </w:r>
          </w:p>
        </w:tc>
        <w:tc>
          <w:tcPr>
            <w:tcW w:w="6680" w:type="dxa"/>
            <w:gridSpan w:val="3"/>
            <w:tcBorders>
              <w:top w:val="nil"/>
              <w:left w:val="nil"/>
              <w:bottom w:val="nil"/>
              <w:right w:val="nil"/>
            </w:tcBorders>
            <w:shd w:val="clear" w:color="auto" w:fill="auto"/>
            <w:noWrap/>
            <w:vAlign w:val="bottom"/>
            <w:hideMark/>
          </w:tcPr>
          <w:p w:rsidR="00921BB0" w:rsidRDefault="00921BB0" w:rsidP="00921BB0">
            <w:pPr>
              <w:jc w:val="right"/>
              <w:rPr>
                <w:rFonts w:ascii="Arial Cyr" w:hAnsi="Arial Cyr" w:cs="Calibri"/>
                <w:color w:val="000000"/>
                <w:sz w:val="20"/>
                <w:szCs w:val="20"/>
              </w:rPr>
            </w:pPr>
            <w:r>
              <w:rPr>
                <w:rFonts w:ascii="Arial Cyr" w:hAnsi="Arial Cyr" w:cs="Calibri"/>
                <w:color w:val="000000"/>
                <w:sz w:val="20"/>
                <w:szCs w:val="20"/>
              </w:rPr>
              <w:t>муниципального округа Чувашской Республики</w:t>
            </w:r>
          </w:p>
        </w:tc>
        <w:tc>
          <w:tcPr>
            <w:tcW w:w="2080" w:type="dxa"/>
            <w:tcBorders>
              <w:top w:val="nil"/>
              <w:left w:val="nil"/>
              <w:bottom w:val="nil"/>
              <w:right w:val="nil"/>
            </w:tcBorders>
            <w:shd w:val="clear" w:color="auto" w:fill="auto"/>
            <w:noWrap/>
            <w:vAlign w:val="bottom"/>
            <w:hideMark/>
          </w:tcPr>
          <w:p w:rsidR="00921BB0" w:rsidRDefault="00921BB0" w:rsidP="00921BB0">
            <w:pPr>
              <w:jc w:val="right"/>
              <w:rPr>
                <w:color w:val="000000"/>
              </w:rPr>
            </w:pPr>
            <w:r>
              <w:rPr>
                <w:color w:val="000000"/>
              </w:rPr>
              <w:t> </w:t>
            </w:r>
          </w:p>
        </w:tc>
      </w:tr>
      <w:tr w:rsidR="00921BB0" w:rsidTr="00921BB0">
        <w:trPr>
          <w:trHeight w:val="282"/>
          <w:jc w:val="center"/>
        </w:trPr>
        <w:tc>
          <w:tcPr>
            <w:tcW w:w="9920" w:type="dxa"/>
            <w:tcBorders>
              <w:top w:val="nil"/>
              <w:left w:val="nil"/>
              <w:bottom w:val="nil"/>
              <w:right w:val="nil"/>
            </w:tcBorders>
            <w:shd w:val="clear" w:color="auto" w:fill="auto"/>
            <w:noWrap/>
            <w:vAlign w:val="bottom"/>
            <w:hideMark/>
          </w:tcPr>
          <w:p w:rsidR="00921BB0" w:rsidRDefault="00921BB0" w:rsidP="00921BB0">
            <w:pPr>
              <w:rPr>
                <w:rFonts w:ascii="Calibri" w:hAnsi="Calibri" w:cs="Calibri"/>
              </w:rPr>
            </w:pPr>
            <w:r>
              <w:rPr>
                <w:rFonts w:ascii="Calibri" w:hAnsi="Calibri" w:cs="Calibri"/>
              </w:rPr>
              <w:t> </w:t>
            </w:r>
          </w:p>
        </w:tc>
        <w:tc>
          <w:tcPr>
            <w:tcW w:w="6680" w:type="dxa"/>
            <w:gridSpan w:val="3"/>
            <w:tcBorders>
              <w:top w:val="nil"/>
              <w:left w:val="nil"/>
              <w:bottom w:val="nil"/>
              <w:right w:val="nil"/>
            </w:tcBorders>
            <w:shd w:val="clear" w:color="auto" w:fill="auto"/>
            <w:noWrap/>
            <w:vAlign w:val="bottom"/>
            <w:hideMark/>
          </w:tcPr>
          <w:p w:rsidR="00921BB0" w:rsidRDefault="00921BB0" w:rsidP="00921BB0">
            <w:pPr>
              <w:jc w:val="right"/>
              <w:rPr>
                <w:rFonts w:ascii="Arial Cyr" w:hAnsi="Arial Cyr" w:cs="Calibri"/>
                <w:color w:val="000000"/>
                <w:sz w:val="20"/>
                <w:szCs w:val="20"/>
              </w:rPr>
            </w:pPr>
            <w:r>
              <w:rPr>
                <w:rFonts w:ascii="Arial Cyr" w:hAnsi="Arial Cyr" w:cs="Calibri"/>
                <w:color w:val="000000"/>
                <w:sz w:val="20"/>
                <w:szCs w:val="20"/>
              </w:rPr>
              <w:t xml:space="preserve">от __________ г. № С-        </w:t>
            </w:r>
          </w:p>
        </w:tc>
        <w:tc>
          <w:tcPr>
            <w:tcW w:w="2080" w:type="dxa"/>
            <w:tcBorders>
              <w:top w:val="nil"/>
              <w:left w:val="nil"/>
              <w:bottom w:val="nil"/>
              <w:right w:val="nil"/>
            </w:tcBorders>
            <w:shd w:val="clear" w:color="auto" w:fill="auto"/>
            <w:noWrap/>
            <w:vAlign w:val="bottom"/>
            <w:hideMark/>
          </w:tcPr>
          <w:p w:rsidR="00921BB0" w:rsidRDefault="00921BB0" w:rsidP="00921BB0">
            <w:pPr>
              <w:jc w:val="right"/>
              <w:rPr>
                <w:color w:val="000000"/>
              </w:rPr>
            </w:pPr>
            <w:r>
              <w:rPr>
                <w:color w:val="000000"/>
              </w:rPr>
              <w:t> </w:t>
            </w:r>
          </w:p>
        </w:tc>
      </w:tr>
      <w:tr w:rsidR="00921BB0" w:rsidTr="00921BB0">
        <w:trPr>
          <w:trHeight w:val="282"/>
          <w:jc w:val="center"/>
        </w:trPr>
        <w:tc>
          <w:tcPr>
            <w:tcW w:w="9920" w:type="dxa"/>
            <w:tcBorders>
              <w:top w:val="nil"/>
              <w:left w:val="nil"/>
              <w:bottom w:val="nil"/>
              <w:right w:val="nil"/>
            </w:tcBorders>
            <w:shd w:val="clear" w:color="auto" w:fill="auto"/>
            <w:noWrap/>
            <w:vAlign w:val="bottom"/>
            <w:hideMark/>
          </w:tcPr>
          <w:p w:rsidR="00921BB0" w:rsidRDefault="00921BB0" w:rsidP="00921BB0">
            <w:pPr>
              <w:rPr>
                <w:rFonts w:ascii="Calibri" w:hAnsi="Calibri" w:cs="Calibri"/>
              </w:rPr>
            </w:pPr>
            <w:r>
              <w:rPr>
                <w:rFonts w:ascii="Calibri" w:hAnsi="Calibri" w:cs="Calibri"/>
              </w:rPr>
              <w:t> </w:t>
            </w:r>
          </w:p>
        </w:tc>
        <w:tc>
          <w:tcPr>
            <w:tcW w:w="2520" w:type="dxa"/>
            <w:tcBorders>
              <w:top w:val="nil"/>
              <w:left w:val="nil"/>
              <w:bottom w:val="nil"/>
              <w:right w:val="nil"/>
            </w:tcBorders>
            <w:shd w:val="clear" w:color="auto" w:fill="auto"/>
            <w:noWrap/>
            <w:vAlign w:val="bottom"/>
            <w:hideMark/>
          </w:tcPr>
          <w:p w:rsidR="00921BB0" w:rsidRDefault="00921BB0" w:rsidP="00921BB0">
            <w:pPr>
              <w:rPr>
                <w:rFonts w:ascii="Calibri" w:hAnsi="Calibri" w:cs="Calibri"/>
              </w:rPr>
            </w:pPr>
            <w:r>
              <w:rPr>
                <w:rFonts w:ascii="Calibri" w:hAnsi="Calibri" w:cs="Calibri"/>
              </w:rPr>
              <w:t> </w:t>
            </w:r>
          </w:p>
        </w:tc>
        <w:tc>
          <w:tcPr>
            <w:tcW w:w="2080" w:type="dxa"/>
            <w:tcBorders>
              <w:top w:val="nil"/>
              <w:left w:val="nil"/>
              <w:bottom w:val="nil"/>
              <w:right w:val="nil"/>
            </w:tcBorders>
            <w:shd w:val="clear" w:color="auto" w:fill="auto"/>
            <w:noWrap/>
            <w:vAlign w:val="bottom"/>
            <w:hideMark/>
          </w:tcPr>
          <w:p w:rsidR="00921BB0" w:rsidRDefault="00921BB0" w:rsidP="00921BB0">
            <w:pPr>
              <w:rPr>
                <w:rFonts w:ascii="Calibri" w:hAnsi="Calibri" w:cs="Calibri"/>
              </w:rPr>
            </w:pPr>
            <w:r>
              <w:rPr>
                <w:rFonts w:ascii="Calibri" w:hAnsi="Calibri" w:cs="Calibri"/>
              </w:rPr>
              <w:t> </w:t>
            </w:r>
          </w:p>
        </w:tc>
        <w:tc>
          <w:tcPr>
            <w:tcW w:w="2080" w:type="dxa"/>
            <w:tcBorders>
              <w:top w:val="nil"/>
              <w:left w:val="nil"/>
              <w:bottom w:val="nil"/>
              <w:right w:val="nil"/>
            </w:tcBorders>
            <w:shd w:val="clear" w:color="auto" w:fill="auto"/>
            <w:noWrap/>
            <w:vAlign w:val="bottom"/>
            <w:hideMark/>
          </w:tcPr>
          <w:p w:rsidR="00921BB0" w:rsidRDefault="00921BB0" w:rsidP="00921BB0">
            <w:pPr>
              <w:rPr>
                <w:rFonts w:ascii="Calibri" w:hAnsi="Calibri" w:cs="Calibri"/>
              </w:rPr>
            </w:pPr>
            <w:r>
              <w:rPr>
                <w:rFonts w:ascii="Calibri" w:hAnsi="Calibri" w:cs="Calibri"/>
              </w:rPr>
              <w:t> </w:t>
            </w:r>
          </w:p>
        </w:tc>
        <w:tc>
          <w:tcPr>
            <w:tcW w:w="2080" w:type="dxa"/>
            <w:tcBorders>
              <w:top w:val="nil"/>
              <w:left w:val="nil"/>
              <w:bottom w:val="nil"/>
              <w:right w:val="nil"/>
            </w:tcBorders>
            <w:shd w:val="clear" w:color="auto" w:fill="auto"/>
            <w:noWrap/>
            <w:vAlign w:val="bottom"/>
            <w:hideMark/>
          </w:tcPr>
          <w:p w:rsidR="00921BB0" w:rsidRDefault="00921BB0" w:rsidP="00921BB0">
            <w:pPr>
              <w:jc w:val="right"/>
              <w:rPr>
                <w:color w:val="000000"/>
              </w:rPr>
            </w:pPr>
            <w:r>
              <w:rPr>
                <w:color w:val="000000"/>
              </w:rPr>
              <w:t> </w:t>
            </w:r>
          </w:p>
        </w:tc>
      </w:tr>
      <w:tr w:rsidR="00921BB0" w:rsidTr="00921BB0">
        <w:trPr>
          <w:trHeight w:val="319"/>
          <w:jc w:val="center"/>
        </w:trPr>
        <w:tc>
          <w:tcPr>
            <w:tcW w:w="16600" w:type="dxa"/>
            <w:gridSpan w:val="4"/>
            <w:tcBorders>
              <w:top w:val="nil"/>
              <w:left w:val="nil"/>
              <w:bottom w:val="nil"/>
              <w:right w:val="nil"/>
            </w:tcBorders>
            <w:shd w:val="clear" w:color="auto" w:fill="auto"/>
            <w:noWrap/>
            <w:vAlign w:val="bottom"/>
            <w:hideMark/>
          </w:tcPr>
          <w:p w:rsidR="00921BB0" w:rsidRDefault="00921BB0" w:rsidP="00921BB0">
            <w:pPr>
              <w:jc w:val="center"/>
              <w:rPr>
                <w:rFonts w:ascii="Arial Cyr" w:hAnsi="Arial Cyr" w:cs="Calibri"/>
                <w:b/>
                <w:bCs/>
                <w:color w:val="000000"/>
                <w:sz w:val="20"/>
                <w:szCs w:val="20"/>
              </w:rPr>
            </w:pPr>
            <w:r>
              <w:rPr>
                <w:rFonts w:ascii="Arial Cyr" w:hAnsi="Arial Cyr" w:cs="Calibri"/>
                <w:b/>
                <w:bCs/>
                <w:color w:val="000000"/>
                <w:sz w:val="20"/>
                <w:szCs w:val="20"/>
              </w:rPr>
              <w:t>Исполнение доходов бюджета Порецкого муниципального округа Чувашской Республики</w:t>
            </w:r>
          </w:p>
        </w:tc>
        <w:tc>
          <w:tcPr>
            <w:tcW w:w="2080" w:type="dxa"/>
            <w:tcBorders>
              <w:top w:val="nil"/>
              <w:left w:val="nil"/>
              <w:bottom w:val="nil"/>
              <w:right w:val="nil"/>
            </w:tcBorders>
            <w:shd w:val="clear" w:color="auto" w:fill="auto"/>
            <w:noWrap/>
            <w:vAlign w:val="bottom"/>
            <w:hideMark/>
          </w:tcPr>
          <w:p w:rsidR="00921BB0" w:rsidRDefault="00921BB0" w:rsidP="00921BB0">
            <w:pPr>
              <w:jc w:val="right"/>
              <w:rPr>
                <w:color w:val="000000"/>
              </w:rPr>
            </w:pPr>
            <w:r>
              <w:rPr>
                <w:color w:val="000000"/>
              </w:rPr>
              <w:t> </w:t>
            </w:r>
          </w:p>
        </w:tc>
      </w:tr>
      <w:tr w:rsidR="00921BB0" w:rsidTr="00921BB0">
        <w:trPr>
          <w:trHeight w:val="319"/>
          <w:jc w:val="center"/>
        </w:trPr>
        <w:tc>
          <w:tcPr>
            <w:tcW w:w="16600" w:type="dxa"/>
            <w:gridSpan w:val="4"/>
            <w:tcBorders>
              <w:top w:val="nil"/>
              <w:left w:val="nil"/>
              <w:bottom w:val="nil"/>
              <w:right w:val="nil"/>
            </w:tcBorders>
            <w:shd w:val="clear" w:color="auto" w:fill="auto"/>
            <w:noWrap/>
            <w:vAlign w:val="bottom"/>
            <w:hideMark/>
          </w:tcPr>
          <w:p w:rsidR="00921BB0" w:rsidRDefault="00921BB0" w:rsidP="00921BB0">
            <w:pPr>
              <w:jc w:val="center"/>
              <w:rPr>
                <w:rFonts w:ascii="Arial Cyr" w:hAnsi="Arial Cyr" w:cs="Calibri"/>
                <w:b/>
                <w:bCs/>
                <w:color w:val="000000"/>
                <w:sz w:val="20"/>
                <w:szCs w:val="20"/>
              </w:rPr>
            </w:pPr>
            <w:r>
              <w:rPr>
                <w:rFonts w:ascii="Arial Cyr" w:hAnsi="Arial Cyr" w:cs="Calibri"/>
                <w:b/>
                <w:bCs/>
                <w:color w:val="000000"/>
                <w:sz w:val="20"/>
                <w:szCs w:val="20"/>
              </w:rPr>
              <w:t>по кодам видов доходов, подвидов доходов, классификации операций сектора</w:t>
            </w:r>
          </w:p>
        </w:tc>
        <w:tc>
          <w:tcPr>
            <w:tcW w:w="2080" w:type="dxa"/>
            <w:tcBorders>
              <w:top w:val="nil"/>
              <w:left w:val="nil"/>
              <w:bottom w:val="nil"/>
              <w:right w:val="nil"/>
            </w:tcBorders>
            <w:shd w:val="clear" w:color="auto" w:fill="auto"/>
            <w:noWrap/>
            <w:vAlign w:val="bottom"/>
            <w:hideMark/>
          </w:tcPr>
          <w:p w:rsidR="00921BB0" w:rsidRDefault="00921BB0" w:rsidP="00921BB0">
            <w:pPr>
              <w:jc w:val="right"/>
              <w:rPr>
                <w:color w:val="000000"/>
              </w:rPr>
            </w:pPr>
            <w:r>
              <w:rPr>
                <w:color w:val="000000"/>
              </w:rPr>
              <w:t> </w:t>
            </w:r>
          </w:p>
        </w:tc>
      </w:tr>
      <w:tr w:rsidR="00921BB0" w:rsidTr="00921BB0">
        <w:trPr>
          <w:trHeight w:val="282"/>
          <w:jc w:val="center"/>
        </w:trPr>
        <w:tc>
          <w:tcPr>
            <w:tcW w:w="16600" w:type="dxa"/>
            <w:gridSpan w:val="4"/>
            <w:tcBorders>
              <w:top w:val="nil"/>
              <w:left w:val="nil"/>
              <w:bottom w:val="nil"/>
              <w:right w:val="nil"/>
            </w:tcBorders>
            <w:shd w:val="clear" w:color="auto" w:fill="auto"/>
            <w:noWrap/>
            <w:vAlign w:val="bottom"/>
            <w:hideMark/>
          </w:tcPr>
          <w:p w:rsidR="00921BB0" w:rsidRDefault="00921BB0" w:rsidP="00921BB0">
            <w:pPr>
              <w:jc w:val="center"/>
              <w:rPr>
                <w:rFonts w:ascii="Arial Cyr" w:hAnsi="Arial Cyr" w:cs="Calibri"/>
                <w:b/>
                <w:bCs/>
                <w:color w:val="000000"/>
                <w:sz w:val="20"/>
                <w:szCs w:val="20"/>
              </w:rPr>
            </w:pPr>
            <w:r>
              <w:rPr>
                <w:rFonts w:ascii="Arial Cyr" w:hAnsi="Arial Cyr" w:cs="Calibri"/>
                <w:b/>
                <w:bCs/>
                <w:color w:val="000000"/>
                <w:sz w:val="20"/>
                <w:szCs w:val="20"/>
              </w:rPr>
              <w:t xml:space="preserve"> государственного управления, относящихся к доходам бюджета за 2025 год</w:t>
            </w:r>
          </w:p>
        </w:tc>
        <w:tc>
          <w:tcPr>
            <w:tcW w:w="2080" w:type="dxa"/>
            <w:tcBorders>
              <w:top w:val="nil"/>
              <w:left w:val="nil"/>
              <w:bottom w:val="nil"/>
              <w:right w:val="nil"/>
            </w:tcBorders>
            <w:shd w:val="clear" w:color="auto" w:fill="auto"/>
            <w:noWrap/>
            <w:vAlign w:val="bottom"/>
            <w:hideMark/>
          </w:tcPr>
          <w:p w:rsidR="00921BB0" w:rsidRDefault="00921BB0" w:rsidP="00921BB0">
            <w:pPr>
              <w:jc w:val="right"/>
              <w:rPr>
                <w:color w:val="000000"/>
              </w:rPr>
            </w:pPr>
            <w:r>
              <w:rPr>
                <w:color w:val="000000"/>
              </w:rPr>
              <w:t> </w:t>
            </w:r>
          </w:p>
        </w:tc>
      </w:tr>
      <w:tr w:rsidR="00921BB0" w:rsidTr="00921BB0">
        <w:trPr>
          <w:trHeight w:val="282"/>
          <w:jc w:val="center"/>
        </w:trPr>
        <w:tc>
          <w:tcPr>
            <w:tcW w:w="9920" w:type="dxa"/>
            <w:tcBorders>
              <w:top w:val="nil"/>
              <w:left w:val="nil"/>
              <w:bottom w:val="nil"/>
              <w:right w:val="nil"/>
            </w:tcBorders>
            <w:shd w:val="clear" w:color="auto" w:fill="auto"/>
            <w:noWrap/>
            <w:vAlign w:val="bottom"/>
            <w:hideMark/>
          </w:tcPr>
          <w:p w:rsidR="00921BB0" w:rsidRDefault="00921BB0" w:rsidP="00921BB0">
            <w:pPr>
              <w:jc w:val="center"/>
              <w:rPr>
                <w:rFonts w:ascii="Arial Cyr" w:hAnsi="Arial Cyr" w:cs="Calibri"/>
                <w:b/>
                <w:bCs/>
                <w:color w:val="000000"/>
                <w:sz w:val="20"/>
                <w:szCs w:val="20"/>
              </w:rPr>
            </w:pPr>
            <w:r>
              <w:rPr>
                <w:rFonts w:ascii="Arial Cyr" w:hAnsi="Arial Cyr" w:cs="Calibri"/>
                <w:b/>
                <w:bCs/>
                <w:color w:val="000000"/>
                <w:sz w:val="20"/>
                <w:szCs w:val="20"/>
              </w:rPr>
              <w:t> </w:t>
            </w:r>
          </w:p>
        </w:tc>
        <w:tc>
          <w:tcPr>
            <w:tcW w:w="2520" w:type="dxa"/>
            <w:tcBorders>
              <w:top w:val="nil"/>
              <w:left w:val="nil"/>
              <w:bottom w:val="nil"/>
              <w:right w:val="nil"/>
            </w:tcBorders>
            <w:shd w:val="clear" w:color="auto" w:fill="auto"/>
            <w:noWrap/>
            <w:vAlign w:val="bottom"/>
            <w:hideMark/>
          </w:tcPr>
          <w:p w:rsidR="00921BB0" w:rsidRDefault="00921BB0" w:rsidP="00921BB0">
            <w:pPr>
              <w:jc w:val="center"/>
              <w:rPr>
                <w:rFonts w:ascii="Arial Cyr" w:hAnsi="Arial Cyr" w:cs="Calibri"/>
                <w:b/>
                <w:bCs/>
                <w:color w:val="000000"/>
                <w:sz w:val="20"/>
                <w:szCs w:val="20"/>
              </w:rPr>
            </w:pPr>
            <w:r>
              <w:rPr>
                <w:rFonts w:ascii="Arial Cyr" w:hAnsi="Arial Cyr" w:cs="Calibri"/>
                <w:b/>
                <w:bCs/>
                <w:color w:val="000000"/>
                <w:sz w:val="20"/>
                <w:szCs w:val="20"/>
              </w:rPr>
              <w:t> </w:t>
            </w:r>
          </w:p>
        </w:tc>
        <w:tc>
          <w:tcPr>
            <w:tcW w:w="2080" w:type="dxa"/>
            <w:tcBorders>
              <w:top w:val="nil"/>
              <w:left w:val="nil"/>
              <w:bottom w:val="nil"/>
              <w:right w:val="nil"/>
            </w:tcBorders>
            <w:shd w:val="clear" w:color="auto" w:fill="auto"/>
            <w:noWrap/>
            <w:vAlign w:val="bottom"/>
            <w:hideMark/>
          </w:tcPr>
          <w:p w:rsidR="00921BB0" w:rsidRDefault="00921BB0" w:rsidP="00921BB0">
            <w:pPr>
              <w:rPr>
                <w:rFonts w:ascii="Calibri" w:hAnsi="Calibri" w:cs="Calibri"/>
              </w:rPr>
            </w:pPr>
            <w:r>
              <w:rPr>
                <w:rFonts w:ascii="Calibri" w:hAnsi="Calibri" w:cs="Calibri"/>
              </w:rPr>
              <w:t> </w:t>
            </w:r>
          </w:p>
        </w:tc>
        <w:tc>
          <w:tcPr>
            <w:tcW w:w="2080" w:type="dxa"/>
            <w:tcBorders>
              <w:top w:val="nil"/>
              <w:left w:val="nil"/>
              <w:bottom w:val="nil"/>
              <w:right w:val="nil"/>
            </w:tcBorders>
            <w:shd w:val="clear" w:color="auto" w:fill="auto"/>
            <w:noWrap/>
            <w:vAlign w:val="bottom"/>
            <w:hideMark/>
          </w:tcPr>
          <w:p w:rsidR="00921BB0" w:rsidRDefault="00921BB0" w:rsidP="00921BB0">
            <w:pPr>
              <w:rPr>
                <w:rFonts w:ascii="Calibri" w:hAnsi="Calibri" w:cs="Calibri"/>
              </w:rPr>
            </w:pPr>
            <w:r>
              <w:rPr>
                <w:rFonts w:ascii="Calibri" w:hAnsi="Calibri" w:cs="Calibri"/>
              </w:rPr>
              <w:t> </w:t>
            </w:r>
          </w:p>
        </w:tc>
        <w:tc>
          <w:tcPr>
            <w:tcW w:w="2080" w:type="dxa"/>
            <w:tcBorders>
              <w:top w:val="nil"/>
              <w:left w:val="nil"/>
              <w:bottom w:val="nil"/>
              <w:right w:val="nil"/>
            </w:tcBorders>
            <w:shd w:val="clear" w:color="auto" w:fill="auto"/>
            <w:noWrap/>
            <w:vAlign w:val="bottom"/>
            <w:hideMark/>
          </w:tcPr>
          <w:p w:rsidR="00921BB0" w:rsidRDefault="00921BB0" w:rsidP="00921BB0">
            <w:pPr>
              <w:jc w:val="right"/>
              <w:rPr>
                <w:color w:val="000000"/>
              </w:rPr>
            </w:pPr>
            <w:r>
              <w:rPr>
                <w:color w:val="000000"/>
              </w:rPr>
              <w:t> </w:t>
            </w:r>
          </w:p>
        </w:tc>
      </w:tr>
      <w:tr w:rsidR="00921BB0" w:rsidTr="00921BB0">
        <w:trPr>
          <w:trHeight w:val="282"/>
          <w:jc w:val="center"/>
        </w:trPr>
        <w:tc>
          <w:tcPr>
            <w:tcW w:w="16600" w:type="dxa"/>
            <w:gridSpan w:val="4"/>
            <w:tcBorders>
              <w:top w:val="nil"/>
              <w:left w:val="nil"/>
              <w:bottom w:val="single" w:sz="4" w:space="0" w:color="000000"/>
              <w:right w:val="nil"/>
            </w:tcBorders>
            <w:shd w:val="clear" w:color="auto" w:fill="auto"/>
            <w:noWrap/>
            <w:vAlign w:val="bottom"/>
            <w:hideMark/>
          </w:tcPr>
          <w:p w:rsidR="00921BB0" w:rsidRDefault="00921BB0" w:rsidP="00921BB0">
            <w:pPr>
              <w:jc w:val="right"/>
              <w:rPr>
                <w:rFonts w:ascii="Arial Cyr" w:hAnsi="Arial Cyr" w:cs="Calibri"/>
                <w:color w:val="000000"/>
                <w:sz w:val="20"/>
                <w:szCs w:val="20"/>
              </w:rPr>
            </w:pPr>
            <w:r>
              <w:rPr>
                <w:rFonts w:ascii="Arial Cyr" w:hAnsi="Arial Cyr" w:cs="Calibri"/>
                <w:color w:val="000000"/>
                <w:sz w:val="20"/>
                <w:szCs w:val="20"/>
              </w:rPr>
              <w:t>рублей</w:t>
            </w:r>
          </w:p>
        </w:tc>
        <w:tc>
          <w:tcPr>
            <w:tcW w:w="2080" w:type="dxa"/>
            <w:tcBorders>
              <w:top w:val="nil"/>
              <w:left w:val="nil"/>
              <w:bottom w:val="single" w:sz="4" w:space="0" w:color="000000"/>
              <w:right w:val="nil"/>
            </w:tcBorders>
            <w:shd w:val="clear" w:color="auto" w:fill="auto"/>
            <w:noWrap/>
            <w:vAlign w:val="bottom"/>
            <w:hideMark/>
          </w:tcPr>
          <w:p w:rsidR="00921BB0" w:rsidRDefault="00921BB0" w:rsidP="00921BB0">
            <w:pPr>
              <w:jc w:val="center"/>
              <w:rPr>
                <w:rFonts w:ascii="Arial Cyr" w:hAnsi="Arial Cyr" w:cs="Calibri"/>
                <w:b/>
                <w:bCs/>
                <w:color w:val="000000"/>
              </w:rPr>
            </w:pPr>
            <w:r>
              <w:rPr>
                <w:rFonts w:ascii="Arial Cyr" w:hAnsi="Arial Cyr" w:cs="Calibri"/>
                <w:b/>
                <w:bCs/>
                <w:color w:val="000000"/>
              </w:rPr>
              <w:t> </w:t>
            </w:r>
          </w:p>
        </w:tc>
      </w:tr>
      <w:tr w:rsidR="00921BB0" w:rsidTr="00921BB0">
        <w:trPr>
          <w:trHeight w:val="509"/>
          <w:jc w:val="center"/>
        </w:trPr>
        <w:tc>
          <w:tcPr>
            <w:tcW w:w="9920" w:type="dxa"/>
            <w:vMerge w:val="restart"/>
            <w:tcBorders>
              <w:top w:val="nil"/>
              <w:left w:val="single" w:sz="4" w:space="0" w:color="000000"/>
              <w:bottom w:val="single" w:sz="4" w:space="0" w:color="000000"/>
              <w:right w:val="single" w:sz="4" w:space="0" w:color="000000"/>
            </w:tcBorders>
            <w:shd w:val="clear" w:color="auto" w:fill="auto"/>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 xml:space="preserve"> Наименование показателя</w:t>
            </w:r>
          </w:p>
        </w:tc>
        <w:tc>
          <w:tcPr>
            <w:tcW w:w="2520" w:type="dxa"/>
            <w:vMerge w:val="restart"/>
            <w:tcBorders>
              <w:top w:val="nil"/>
              <w:left w:val="single" w:sz="4" w:space="0" w:color="000000"/>
              <w:bottom w:val="single" w:sz="4" w:space="0" w:color="000000"/>
              <w:right w:val="single" w:sz="4" w:space="0" w:color="000000"/>
            </w:tcBorders>
            <w:shd w:val="clear" w:color="auto" w:fill="auto"/>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Код дохода по бюджетной классификации</w:t>
            </w:r>
          </w:p>
        </w:tc>
        <w:tc>
          <w:tcPr>
            <w:tcW w:w="2080" w:type="dxa"/>
            <w:vMerge w:val="restart"/>
            <w:tcBorders>
              <w:top w:val="nil"/>
              <w:left w:val="single" w:sz="4" w:space="0" w:color="000000"/>
              <w:bottom w:val="single" w:sz="4" w:space="0" w:color="000000"/>
              <w:right w:val="single" w:sz="4" w:space="0" w:color="000000"/>
            </w:tcBorders>
            <w:shd w:val="clear" w:color="auto" w:fill="auto"/>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Утвержденные бюджетные назначения</w:t>
            </w:r>
          </w:p>
        </w:tc>
        <w:tc>
          <w:tcPr>
            <w:tcW w:w="2080" w:type="dxa"/>
            <w:vMerge w:val="restart"/>
            <w:tcBorders>
              <w:top w:val="nil"/>
              <w:left w:val="single" w:sz="4" w:space="0" w:color="000000"/>
              <w:bottom w:val="single" w:sz="4" w:space="0" w:color="000000"/>
              <w:right w:val="single" w:sz="4" w:space="0" w:color="000000"/>
            </w:tcBorders>
            <w:shd w:val="clear" w:color="auto" w:fill="auto"/>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Исполнено</w:t>
            </w:r>
          </w:p>
        </w:tc>
        <w:tc>
          <w:tcPr>
            <w:tcW w:w="2080" w:type="dxa"/>
            <w:vMerge w:val="restart"/>
            <w:tcBorders>
              <w:top w:val="nil"/>
              <w:left w:val="single" w:sz="4" w:space="0" w:color="000000"/>
              <w:bottom w:val="single" w:sz="4" w:space="0" w:color="000000"/>
              <w:right w:val="single" w:sz="4" w:space="0" w:color="000000"/>
            </w:tcBorders>
            <w:shd w:val="clear" w:color="auto" w:fill="auto"/>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 исполнения</w:t>
            </w:r>
          </w:p>
        </w:tc>
      </w:tr>
      <w:tr w:rsidR="00921BB0" w:rsidTr="00921BB0">
        <w:trPr>
          <w:trHeight w:val="509"/>
          <w:jc w:val="center"/>
        </w:trPr>
        <w:tc>
          <w:tcPr>
            <w:tcW w:w="992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52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08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08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08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r>
      <w:tr w:rsidR="00921BB0" w:rsidTr="00921BB0">
        <w:trPr>
          <w:trHeight w:val="509"/>
          <w:jc w:val="center"/>
        </w:trPr>
        <w:tc>
          <w:tcPr>
            <w:tcW w:w="992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52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08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08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08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r>
      <w:tr w:rsidR="00921BB0" w:rsidTr="00921BB0">
        <w:trPr>
          <w:trHeight w:val="285"/>
          <w:jc w:val="center"/>
        </w:trPr>
        <w:tc>
          <w:tcPr>
            <w:tcW w:w="992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w:t>
            </w:r>
          </w:p>
        </w:tc>
        <w:tc>
          <w:tcPr>
            <w:tcW w:w="2520" w:type="dxa"/>
            <w:tcBorders>
              <w:top w:val="nil"/>
              <w:left w:val="nil"/>
              <w:bottom w:val="single" w:sz="8"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2</w:t>
            </w:r>
          </w:p>
        </w:tc>
        <w:tc>
          <w:tcPr>
            <w:tcW w:w="2080" w:type="dxa"/>
            <w:tcBorders>
              <w:top w:val="nil"/>
              <w:left w:val="nil"/>
              <w:bottom w:val="single" w:sz="8"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3</w:t>
            </w:r>
          </w:p>
        </w:tc>
        <w:tc>
          <w:tcPr>
            <w:tcW w:w="2080" w:type="dxa"/>
            <w:tcBorders>
              <w:top w:val="nil"/>
              <w:left w:val="nil"/>
              <w:bottom w:val="single" w:sz="8"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4</w:t>
            </w:r>
          </w:p>
        </w:tc>
        <w:tc>
          <w:tcPr>
            <w:tcW w:w="2080" w:type="dxa"/>
            <w:tcBorders>
              <w:top w:val="nil"/>
              <w:left w:val="nil"/>
              <w:bottom w:val="single" w:sz="8"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5</w:t>
            </w:r>
          </w:p>
        </w:tc>
      </w:tr>
      <w:tr w:rsidR="00921BB0" w:rsidTr="00921BB0">
        <w:trPr>
          <w:trHeight w:val="34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Cyr" w:hAnsi="Arial Cyr" w:cs="Calibri"/>
                <w:color w:val="000000"/>
                <w:sz w:val="16"/>
                <w:szCs w:val="16"/>
              </w:rPr>
            </w:pPr>
            <w:r>
              <w:rPr>
                <w:rFonts w:ascii="Arial Cyr" w:hAnsi="Arial Cyr" w:cs="Calibri"/>
                <w:color w:val="000000"/>
                <w:sz w:val="16"/>
                <w:szCs w:val="16"/>
              </w:rPr>
              <w:t>Доходы бюджета - всего</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x</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723 172 877,75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709 956 501,64</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98,17</w:t>
            </w:r>
          </w:p>
        </w:tc>
      </w:tr>
      <w:tr w:rsidR="00921BB0" w:rsidTr="00921BB0">
        <w:trPr>
          <w:trHeight w:val="300"/>
          <w:jc w:val="center"/>
        </w:trPr>
        <w:tc>
          <w:tcPr>
            <w:tcW w:w="9920" w:type="dxa"/>
            <w:tcBorders>
              <w:top w:val="nil"/>
              <w:left w:val="single" w:sz="4" w:space="0" w:color="000000"/>
              <w:bottom w:val="nil"/>
              <w:right w:val="single" w:sz="8" w:space="0" w:color="000000"/>
            </w:tcBorders>
            <w:shd w:val="clear" w:color="auto" w:fill="auto"/>
            <w:vAlign w:val="bottom"/>
            <w:hideMark/>
          </w:tcPr>
          <w:p w:rsidR="00921BB0" w:rsidRDefault="00921BB0" w:rsidP="00921BB0">
            <w:pPr>
              <w:rPr>
                <w:rFonts w:ascii="Arial Cyr" w:hAnsi="Arial Cyr" w:cs="Calibri"/>
                <w:color w:val="000000"/>
                <w:sz w:val="16"/>
                <w:szCs w:val="16"/>
              </w:rPr>
            </w:pPr>
            <w:r>
              <w:rPr>
                <w:rFonts w:ascii="Arial Cyr" w:hAnsi="Arial Cyr" w:cs="Calibri"/>
                <w:color w:val="000000"/>
                <w:sz w:val="16"/>
                <w:szCs w:val="16"/>
              </w:rPr>
              <w:lastRenderedPageBreak/>
              <w:t>в том числе:</w:t>
            </w:r>
          </w:p>
        </w:tc>
        <w:tc>
          <w:tcPr>
            <w:tcW w:w="2520" w:type="dxa"/>
            <w:tcBorders>
              <w:top w:val="nil"/>
              <w:left w:val="single" w:sz="4" w:space="0" w:color="000000"/>
              <w:bottom w:val="nil"/>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 </w:t>
            </w:r>
          </w:p>
        </w:tc>
        <w:tc>
          <w:tcPr>
            <w:tcW w:w="2080" w:type="dxa"/>
            <w:tcBorders>
              <w:top w:val="nil"/>
              <w:left w:val="nil"/>
              <w:bottom w:val="nil"/>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 </w:t>
            </w:r>
          </w:p>
        </w:tc>
        <w:tc>
          <w:tcPr>
            <w:tcW w:w="2080" w:type="dxa"/>
            <w:tcBorders>
              <w:top w:val="nil"/>
              <w:left w:val="nil"/>
              <w:bottom w:val="nil"/>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 </w:t>
            </w:r>
          </w:p>
        </w:tc>
        <w:tc>
          <w:tcPr>
            <w:tcW w:w="2080" w:type="dxa"/>
            <w:tcBorders>
              <w:top w:val="nil"/>
              <w:left w:val="nil"/>
              <w:bottom w:val="nil"/>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 </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НАЛОГОВЫЕ И НЕНАЛОГОВЫЕ ДОХОДЫ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000 1 00 00000 00 0000 000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180 538 100,00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184 048 039,39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101,94</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НАЛОГИ НА ПРИБЫЛЬ, ДОХОДЫ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000 1 01 00000 00 0000 000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103 029 500,00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103 045 032,66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100,02</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на доходы физических лиц</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000 1 01 02000 01 0000 110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103 029 500,00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103 045 032,66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100,02</w:t>
            </w:r>
          </w:p>
        </w:tc>
      </w:tr>
      <w:tr w:rsidR="00921BB0" w:rsidTr="00921BB0">
        <w:trPr>
          <w:trHeight w:val="36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000 1 01 02010 01 0000 110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96 870 000,00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96 874 865,20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100,01</w:t>
            </w:r>
          </w:p>
        </w:tc>
      </w:tr>
      <w:tr w:rsidR="00921BB0" w:rsidTr="00921BB0">
        <w:trPr>
          <w:trHeight w:val="40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000 1 01 02010 01 1000 110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96 870 000,00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96 870 218,78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0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182 1 01 02010 01 1000 110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96 870 000,00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96 870 218,78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0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(суммы денежных взысканий (штрафов) по соответствующему платежу согласно законодательству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000 1 01 02010 01 3000 110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4 646,42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40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(суммы денежных взысканий (штрафов) по соответствующему платежу согласно законодательству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182 1 01 02010 01 3000 110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4 646,42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24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000 1 01 02020 01 0000 110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10 343,75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29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000 1 01 02020 01 1000 110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10 343,75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29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182 1 01 02020 01 1000 110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10 343,75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22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000 1 01 02030 01 0000 110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1 101 800,00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1 102 056,89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100,02</w:t>
            </w:r>
          </w:p>
        </w:tc>
      </w:tr>
      <w:tr w:rsidR="00921BB0" w:rsidTr="00921BB0">
        <w:trPr>
          <w:trHeight w:val="27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000 1 01 02030 01 1000 110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1 101 800,00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1 101 839,36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27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182 1 01 02030 01 1000 110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1 101 800,00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1 101 839,36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27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000 1 01 02030 01 3000 110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217,53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27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182 1 01 02030 01 3000 110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217,53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72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000 1 01 02080 01 0000 110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135 400,00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135 402,90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76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000 1 01 02080 01 1000 110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135 400,00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135 402,90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76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182 1 01 02080 01 1000 110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135 400,00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135 402,90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18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000 1 01 02130 01 0000 110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1 059 000,00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1 059 050,05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22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000 1 01 02130 01 1000 110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1 059 000,00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1 059 050,05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22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182 1 01 02130 01 1000 110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1 059 000,00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1 059 050,05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15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000 1 01 02140 01 0000 110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3 863 300,00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3 863 313,87</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20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000 1 01 02140 01 1000 110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3 863 300,00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3 863 313,87</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20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182 1 01 02140 01 1000 110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3 863 300,00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3 863 313,87</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НАЛОГИ НА ТОВАРЫ (РАБОТЫ, УСЛУГИ), РЕАЛИЗУЕМЫЕ НА ТЕРРИТОРИИ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000 1 03 00000 00 0000 000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9 050 000,00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9 058 503,99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100,09</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Акцизы по подакцизным товарам (продукции), производимым на территории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000 1 03 02000 01 0000 110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9 050 000,00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9 058 503,99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100,09</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000 1 03 02230 01 0000 110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4 590 000,00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4 595 182,97</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100,11</w:t>
            </w:r>
          </w:p>
        </w:tc>
      </w:tr>
      <w:tr w:rsidR="00921BB0" w:rsidTr="00921BB0">
        <w:trPr>
          <w:trHeight w:val="18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000 1 03 02231 01 0000 110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4 590 000,00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4 595 182,97</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100,11</w:t>
            </w:r>
          </w:p>
        </w:tc>
      </w:tr>
      <w:tr w:rsidR="00921BB0" w:rsidTr="00921BB0">
        <w:trPr>
          <w:trHeight w:val="18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182 1 03 02231 01 0000 110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4 590 000,00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4 595 182,97</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100,11</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000 1 03 02240 01 0000 110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26 800,00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26 888,23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100,33</w:t>
            </w:r>
          </w:p>
        </w:tc>
      </w:tr>
      <w:tr w:rsidR="00921BB0" w:rsidTr="00921BB0">
        <w:trPr>
          <w:trHeight w:val="20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000 1 03 02241 01 0000 110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26 800,00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26 888,23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100,33</w:t>
            </w:r>
          </w:p>
        </w:tc>
      </w:tr>
      <w:tr w:rsidR="00921BB0" w:rsidTr="00921BB0">
        <w:trPr>
          <w:trHeight w:val="20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182 1 03 02241 01 0000 110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26 800,00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26 888,23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100,33</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000 1 03 02250 01 0000 110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4 433 200,00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4 895 889,48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110,44</w:t>
            </w:r>
          </w:p>
        </w:tc>
      </w:tr>
      <w:tr w:rsidR="00921BB0" w:rsidTr="00921BB0">
        <w:trPr>
          <w:trHeight w:val="18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000 1 03 02251 01 0000 110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4 433 200,00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4 895 889,48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110,44</w:t>
            </w:r>
          </w:p>
        </w:tc>
      </w:tr>
      <w:tr w:rsidR="00921BB0" w:rsidTr="00921BB0">
        <w:trPr>
          <w:trHeight w:val="18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182 1 03 02251 01 0000 110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4 433 200,00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4 895 889,48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110,44</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000 1 03 02260 01 0000 110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-459 456,69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8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000 1 03 02261 01 0000 110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-459 456,69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8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182 1 03 02261 01 0000 110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-459 456,69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НАЛОГИ НА СОВОКУПНЫЙ ДОХОД</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000 1 05 00000 00 0000 000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16 430 000,00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17 031 961,20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103,66</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Налог, взимаемый в связи с применением упрощенной системы налогообложения</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000 1 05 01000 00 0000 110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13 749 000,00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14 310 566,50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104,08</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взимаемый с налогоплательщиков, выбравших в качестве объекта налогообложения доходы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000 1 05 01010 01 0000 110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8 249 000,00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8 778 476,27</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106,42</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взимаемый с налогоплательщиков, выбравших в качестве объекта налогообложения доходы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000 1 05 01011 01 0000 110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8 249 000,00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8 778 476,27</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106,42</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взимаемый с налогоплательщиков, выбравших в качестве объекта налогообложения доходы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000 1 05 01011 01 1000 110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8 249 000,00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8 777 482,48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106,41</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взимаемый с налогоплательщиков, выбравших в качестве объекта налогообложения доходы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182 1 05 01011 01 1000 110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8 249 000,00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8 777 482,48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106,41</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взимаемый с налогоплательщиков, выбравших в качестве объекта налогообложения доходы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000 1 05 01011 01 3000 110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993,79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взимаемый с налогоплательщиков, выбравших в качестве объекта налогообложения доходы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182 1 05 01011 01 3000 110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993,79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000 1 05 01020 01 0000 110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5 500 000,00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5 532 090,23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100,58</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000 1 05 01021 01 0000 110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5 500 000,00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5 532 090,23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100,58</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000 1 05 01021 01 1000 110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5 500 000,00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5 529 842,60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100,54</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182 1 05 01021 01 1000 110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5 500 000,00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5 529 842,60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100,54</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000 1 05 01021 01 3000 110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2 247,63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182 1 05 01021 01 3000 110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2 247,63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Единый налог на вмененный доход для отдельных видов деятельности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000 1 05 02000 02 0000 110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Единый налог на вмененный доход для отдельных видов деятельности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000 1 05 02010 02 0000 110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Единый налог на вмененный доход для отдельных видов деятельности (суммы денежных взысканий (штрафов) по соответствующему платежу согласно законодательству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000 1 05 02010 02 3000 110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Единый налог на вмененный доход для отдельных видов деятельности (суммы денежных взысканий (штрафов) по соответствующему платежу согласно законодательству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182 1 05 02010 02 3000 110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Единый сельскохозяйственный налог</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000 1 05 03000 01 0000 110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1 481 000,00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1 481 330,20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100,02</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Единый сельскохозяйственный налог</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000 1 05 03010 01 0000 110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1 481 000,00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1 481 330,20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100,02</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000 1 05 03010 01 1000 110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1 479 500,00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1 479 783,00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100,02</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182 1 05 03010 01 1000 110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1 479 500,00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1 479 783,00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100,02</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Единый сельскохозяйственный налог (суммы денежных взысканий (штрафов) по соответствующему платежу согласно законодательству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000 1 05 03010 01 3000 110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1 500,00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1 547,20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103,15</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Единый сельскохозяйственный налог (суммы денежных взысканий (штрафов) по соответствующему платежу согласно законодательству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182 1 05 03010 01 3000 110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1 500,00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1 547,20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103,15</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взимаемый в связи с применением патентной системы налогообложения</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000 1 05 04000 02 0000 110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1 200 000,00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1 239 564,50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103,30</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Налог, взимаемый в связи с применением патентной системы налогообложения, зачисляемый в бюджеты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000 1 05 04060 02 0000 110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1 200 000,00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1 239 564,50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103,30</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взимаемый в связи с применением патентной системы налогообложения, зачисляемый в бюджеты муниципальных округов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000 1 05 04060 02 1000 110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1 200 000,00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1 239 564,50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103,30</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взимаемый в связи с применением патентной системы налогообложения, зачисляемый в бюджеты муниципальных округов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182 1 05 04060 02 1000 110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1 200 000,00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1 239 564,50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103,30</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НАЛОГИ НА ИМУЩЕСТВО</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000 1 06 00000 00 0000 000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9 665 000,00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10 166 480,33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105,19</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на имущество физических лиц</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000 1 06 01000 00 0000 110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2 873 000,00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3 148 933,29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109,60</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000 1 06 01020 14 0000 110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2 873 000,00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3 148 933,29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109,60</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на имущество физических лиц, взимаемый по ставкам, применяемым к объектам налогообложения,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000 1 06 01020 14 1000 110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2 873 000,00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3 148 933,29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109,60</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на имущество физических лиц, взимаемый по ставкам, применяемым к объектам налогообложения,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182 1 06 01020 14 1000 110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2 873 000,00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3 148 933,29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109,60</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Транспортный налог</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000 1 06 04000 02 0000 110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1 332 000,00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1 382 475,45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103,79</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Транспортный налог с организаций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000 1 06 04011 02 0000 110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165 831,87</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100,50</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Транспортный налог с организаций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000 1 06 04011 02 1000 110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165 831,87</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100,50</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Транспортный налог с организаций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182 1 06 04011 02 1000 110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165 831,87</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100,50</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Транспортный налог с физических лиц</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000 1 06 04012 02 0000 110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1 167 000,00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1 216 643,58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104,25</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Транспортный налог с физических лиц</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000 1 06 04012 02 1000 110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1 167 000,00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1 216 643,58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104,25</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Транспортный налог с физических лиц</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182 1 06 04012 02 1000 110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1 167 000,00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1 216 643,58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104,25</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Земельный налог</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000 1 06 06000 00 0000 110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5 460 000,00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5 635 071,59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103,21</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Земельный налог с организаций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000 1 06 06030 00 0000 110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3 200 000,00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3 255 380,48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101,73</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Земельный налог с организаций, обладающих земельным участком, расположенным в границах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000 1 06 06032 14 0000 110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3 200 000,00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3 255 380,48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101,73</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Земельный налог с организаций,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000 1 06 06032 14 1000 110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3 200 000,00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3 255 380,48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101,73</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Земельный налог с организаций,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182 1 06 06032 14 1000 110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3 200 000,00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3 255 380,48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101,73</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Земельный налог с физических лиц</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000 1 06 06040 00 0000 110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2 260 000,00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2 379 691,11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105,30</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Земельный налог с физических лиц, обладающих земельным участком, расположенным в границах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000 1 06 06042 14 0000 110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2 260 000,00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2 379 691,11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105,30</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Земельный налог с физических лиц,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000 1 06 06042 14 1000 110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2 260 000,00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2 379 691,11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105,30</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Земельный налог с физических лиц,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182 1 06 06042 14 1000 110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2 260 000,00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2 379 691,11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105,30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НАЛОГИ, СБОРЫ И РЕГУЛЯРНЫЕ ПЛАТЕЖИ ЗА ПОЛЬЗОВАНИЕ ПРИРОДНЫМИ РЕСУРСАМИ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000 1 07 00000 00 0000 000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12 465 000,00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13 496 244,00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108,27</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на добычу полезных ископаемых</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000 1 07 01000 01 0000 110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12 465 000,00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13 496 244,00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108,27</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на добычу общераспространенных полезных ископаемых</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000 1 07 01020 01 0000 110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12 465 000,00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13 496 244,00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108,27</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на добычу общераспространенных полезных ископаемых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000 1 07 01020 01 1000 110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12 465 000,00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13 496 244,00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108,27</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Налог на добычу общераспространенных полезных ископаемых (сумма платежа (перерасчеты, недоимка и задолженность по соответствующему платежу, в том числе по отмененному)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182 1 07 01020 01 1000 110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12 465 000,00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13 496 244,00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108,27</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ГОСУДАРСТВЕННАЯ ПОШЛИНА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000 1 08 00000 00 0000 000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3 067 133,14</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109,54</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Государственная пошлина по делам, рассматриваемым в судах общей юрисдикции, мировыми судьями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000 1 08 03000 01 0000 110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3 064 833,14</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109,46</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000 1 08 03010 01 0000 110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3 064 833,14</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109,46</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000 1 08 03010 01 1050 110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2 884 880,91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103,03</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182 1 08 03010 01 1050 110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2 884 880,91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103,03</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000 1 08 03010 01 1060 110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179 952,23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182 1 08 03010 01 1060 110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179 952,23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000 1 08 04000 01 0000 110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2 300,00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000 1 08 04020 01 0000 110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2 300,00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000 1 08 04020 01 1000 110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2 300,00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994 1 08 04020 01 1000 110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2 300,00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ИСПОЛЬЗОВАНИЯ ИМУЩЕСТВА, НАХОДЯЩЕГОСЯ В ГОСУДАРСТВЕННОЙ И МУНИЦИПАЛЬНОЙ СОБСТВЕННОСТИ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000 1 11 00000 00 0000 000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9 316 000,00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9 827 831,23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105,49</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000 1 11 05000 00 0000 120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8 550 000,00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8 852 809,22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103,54</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000 1 11 05010 00 0000 120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3 800 000,00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3 937 645,05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103,62</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000 1 11 05012 14 0000 120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3 800 000,00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3 937 645,05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103,62</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903 1 11 05012 14 0000 120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3 800 000,00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3 937 645,05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103,62</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000 1 11 05020 00 0000 120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3 600 000,00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3 720 342,04</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103,34</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000 1 11 05024 14 0000 120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3 600 000,00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3 720 342,04</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103,34</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903 1 11 05024 14 0000 120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3 600 000,00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3 720 342,04</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103,34</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000 1 11 05030 00 0000 120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1 150 000,00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1 194 822,13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103,90</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000 1 11 05034 14 0000 120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1 150 000,00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1 194 822,13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103,90</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903 1 11 05034 14 0000 120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1 150 000,00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1 194 822,13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103,90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Платежи от государственных и муниципальных унитарных предприятий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000 1 11 07000 00 0000 120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208 250,00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000 1 11 07010 00 0000 120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208 250,00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000 1 11 07014 14 0000 120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208 250,00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903 1 11 07014 14 0000 120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208 250,00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000 1 11 09000 00 0000 120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766 000,00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766 772,01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100,10</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000 1 11 09040 00 0000 120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766 000,00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766 772,01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100,10</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000 1 11 09044 14 0000 120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766 000,00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766 772,01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100,10</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903 1 11 09044 14 0000 120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766 000,00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766 772,01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100,10</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ПЛАТЕЖИ ПРИ ПОЛЬЗОВАНИИ ПРИРОДНЫМИ РЕСУРСАМИ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000 1 12 00000 00 0000 000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709 483,85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101,35</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Плата за негативное воздействие на окружающую среду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000 1 12 01000 01 0000 120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709 483,85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101,35</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Плата за выбросы загрязняющих веществ в атмосферный воздух стационарными объектами &lt;10&gt;</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000 1 12 01010 01 0000 120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158 400,00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158 815,99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100,26</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Плата за выбросы загрязняющих веществ в атмосферный воздух стационарными объектами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000 1 12 01010 01 2100 120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361,87</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Плата за выбросы загрязняющих веществ в атмосферный воздух стационарными объектами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048 1 12 01010 01 2100 120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361,87</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Плата за выбросы загрязняющих веществ в атмосферный воздух стационарными объектами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000 1 12 01010 01 6000 120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158 400,00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158 454,12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100,03</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Плата за выбросы загрязняющих веществ в атмосферный воздух стационарными объектами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048 1 12 01010 01 6000 120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158 400,00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158 454,12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100,03</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Плата за сбросы загрязняющих веществ в водные объекты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000 1 12 01030 01 0000 120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225 900,00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231 405,66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102,44</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Плата за сбросы загрязняющих веществ в водные объекты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000 1 12 01030 01 2100 120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2 700,00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8 150,35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301,86</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Плата за сбросы загрязняющих веществ в водные объекты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048 1 12 01030 01 2100 120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2 700,00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8 150,35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301,86</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Плата за сбросы загрязняющих веществ в водные объекты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000 1 12 01030 01 6000 120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223 200,00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223 255,31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100,02</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Плата за сбросы загрязняющих веществ в водные объекты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048 1 12 01030 01 6000 120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223 200,00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223 255,31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100,02</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Плата за размещение отходов производства и потребления</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000 1 12 01040 01 0000 120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315 700,00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319 262,20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101,13</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Плата за размещение отходов производства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000 1 12 01041 01 0000 120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93 900,00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94 007,89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100,11</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Плата за размещение отходов производства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000 1 12 01041 01 2100 120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48 500,00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48 569,79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100,14</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Плата за размещение отходов производства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048 1 12 01041 01 2100 120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48 500,00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48 569,79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100,14</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Плата за размещение отходов производства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000 1 12 01041 01 6000 120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45 400,00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45 438,10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100,08</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Плата за размещение отходов производства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048 1 12 01041 01 6000 120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45 400,00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45 438,10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100,08</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Плата за размещение твердых коммунальных отходов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000 1 12 01042 01 0000 120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221 800,00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225 254,31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101,56</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Плата за размещение твердых коммунальных отходов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000 1 12 01042 01 2100 120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3 373,95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Плата за размещение твердых коммунальных отходов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048 1 12 01042 01 2100 120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3 373,95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Плата за размещение твердых коммунальных отходов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000 1 12 01042 01 6000 120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221 800,00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221 880,36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100,04</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Плата за размещение твердых коммунальных отходов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048 1 12 01042 01 6000 120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221 800,00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221 880,36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100,04</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ОКАЗАНИЯ ПЛАТНЫХ УСЛУГ И КОМПЕНСАЦИИ ЗАТРАТ ГОСУДАРСТВА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000 1 13 00000 00 0000 000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38 600,00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38 655,58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100,14</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оказания платных услуг (работ)</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000 1 13 01000 00 0000 130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1 360,00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Прочие доходы от оказания платных услуг (работ)</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000 1 13 01990 00 0000 130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1 360,00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Прочие доходы от оказания платных услуг (работ) получателями средств бюджетов </w:t>
            </w:r>
            <w:r>
              <w:rPr>
                <w:rFonts w:ascii="Arial Cyr" w:hAnsi="Arial Cyr" w:cs="Calibri"/>
                <w:color w:val="000000"/>
                <w:sz w:val="16"/>
                <w:szCs w:val="16"/>
              </w:rPr>
              <w:lastRenderedPageBreak/>
              <w:t>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lastRenderedPageBreak/>
              <w:t xml:space="preserve">000 1 13 01994 14 0000 </w:t>
            </w:r>
            <w:r>
              <w:rPr>
                <w:rFonts w:ascii="Arial Cyr" w:hAnsi="Arial Cyr" w:cs="Calibri"/>
                <w:color w:val="000000"/>
                <w:sz w:val="16"/>
                <w:szCs w:val="16"/>
              </w:rPr>
              <w:lastRenderedPageBreak/>
              <w:t>130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lastRenderedPageBreak/>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1 360,00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Прочие доходы от оказания платных услуг (работ) получателями средств бюджетов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903 1 13 01994 14 0000 130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1 360,00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компенсации затрат государства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000 1 13 02000 00 0000 130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38 600,00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37 295,58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96,62</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Прочие доходы от компенсации затрат государства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000 1 13 02990 00 0000 130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38 600,00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37 295,58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96,62</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Прочие доходы от компенсации затрат бюджетов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000 1 13 02994 14 0000 130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38 600,00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37 295,58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96,62</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Прочие доходы от компенсации затрат бюджетов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903 1 13 02994 14 0000 130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38 600,00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37 295,58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96,62</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ПРОДАЖИ МАТЕРИАЛЬНЫХ И НЕМАТЕРИАЛЬНЫХ АКТИВОВ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000 1 14 00000 00 0000 000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11 500 000,00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11 796 034,80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102,57</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000 1 14 02000 00 0000 000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529 342,00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105,87</w:t>
            </w:r>
          </w:p>
        </w:tc>
      </w:tr>
      <w:tr w:rsidR="00921BB0" w:rsidTr="00921BB0">
        <w:trPr>
          <w:trHeight w:val="15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реализации имущества, находящегося в собственности муниципальных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000 1 14 02040 14 0000 410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529 342,00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105,87</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000 1 14 02043 14 0000 410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529 342,00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105,87</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903 1 14 02043 14 0000 410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529 342,00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105,87</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продажи земельных участков, находящихся в государственной и муниципальной собственности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000 1 14 06000 00 0000 430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11 000 000,00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11 266 692,80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102,42</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продажи земельных участков, государственная собственность на которые не разграничена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000 1 14 06010 00 0000 430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11 000 000,00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11 266 692,80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102,42</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000 1 14 06012 14 0000 430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11 000 000,00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11 266 692,80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102,42</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903 1 14 06012 14 0000 430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11 000 000,00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11 266 692,80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102,42</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ШТРАФЫ, САНКЦИИ, ВОЗМЕЩЕНИЕ УЩЕРБА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844 000,00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897 114,72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106,29</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Кодексом Российской Федерации об административных правонарушениях</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000 1 16 01000 01 0000 140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644 000,00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752 636,78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116,87</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000 1 16 01060 01 0000 140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34 000,00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37 298,53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109,70</w:t>
            </w:r>
          </w:p>
        </w:tc>
      </w:tr>
      <w:tr w:rsidR="00921BB0" w:rsidTr="00921BB0">
        <w:trPr>
          <w:trHeight w:val="15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000 1 16 01063 01 0000 140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34 000,00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37 298,53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109,70</w:t>
            </w:r>
          </w:p>
        </w:tc>
      </w:tr>
      <w:tr w:rsidR="00921BB0" w:rsidTr="00921BB0">
        <w:trPr>
          <w:trHeight w:val="15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000 1 16 01063 01 0009 140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5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818 1 16 01063 01 0009 140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5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000 1 16 01063 01 0101 140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34 000,00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34 798,53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102,35</w:t>
            </w:r>
          </w:p>
        </w:tc>
      </w:tr>
      <w:tr w:rsidR="00921BB0" w:rsidTr="00921BB0">
        <w:trPr>
          <w:trHeight w:val="15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818 1 16 01063 01 0101 140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34 000,00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34 798,53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102,35</w:t>
            </w:r>
          </w:p>
        </w:tc>
      </w:tr>
      <w:tr w:rsidR="00921BB0" w:rsidTr="00921BB0">
        <w:trPr>
          <w:trHeight w:val="15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000 1 16 01063 01 9000 140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5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874 1 16 01063 01 9000 140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000 1 16 01070 01 0000 140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16 150,00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107,67</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000 1 16 01073 01 0000 140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16 150,00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107,67</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000 1 16 01073 01 0017 140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818 1 16 01073 01 0017 140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000 1 16 01073 01 0027 140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818 1 16 01073 01 0027 140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000 1 16 01073 01 9000 140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818 1 16 01073 01 9000 140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000 1 16 01150 01 0000 140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-304,25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22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000 1 16 01153 01 0000 140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-304,25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8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000 1 16 01153 01 0005 140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-1 354,25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8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818 1 16 01153 01 0005 140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-1 354,25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8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000 1 16 01153 01 0006 140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8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818 1 16 01153 01 0006 140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8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000 1 16 01153 01 9000 140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8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818 1 16 01153 01 9000 140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000 1 16 01170 01 0000 140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1 623,81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000 1 16 01173 01 0000 140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1 623,81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000 1 16 01173 01 0008 140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1 600,00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818 1 16 01173 01 0008 140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1 600,00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000 1 16 01173 01 9000 140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23,81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818 1 16 01173 01 9000 140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23,81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000 1 16 01190 01 0000 140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295 000,00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310 850,00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105,37</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000 1 16 01193 01 0000 140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295 000,00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310 850,00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105,37</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000 1 16 01193 01 0005 140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818 1 16 01193 01 0005 140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000 1 16 01193 01 0007 140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1 650,00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818 1 16 01193 01 0007 140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1 650,00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000 1 16 01193 01 0013 140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3 050,00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818 1 16 01193 01 0013 140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3 050,00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000 1 16 01193 01 0028 140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818 1 16 01193 01 0028 140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000 1 16 01193 01 0029 140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818 1 16 01193 01 0029 140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45 000,00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000 1 16 01193 01 9000 140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6 150,00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818 1 16 01193 01 9000 140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6 150,00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000 1 16 01200 01 0000 140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387 018,69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129,01</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000 1 16 01203 01 0000 140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387 018,69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129,01</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000 1 16 01203 01 0008 140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5 250,00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818 1 16 01203 01 0008 140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5 250,00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000 1 16 01203 01 0010 140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2 500,00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818 1 16 01203 01 0010 140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2 500,00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000 1 16 01203 01 9000 140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379 268,69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126,42</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818 1 16 01203 01 9000 140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378 518,69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126,17</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874 1 16 01203 01 9000 140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8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000 1 16 07000 00 0000 140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214 136,46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142,76</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000 1 16 07010 00 0000 140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156 826,66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156,83</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000 1 16 07010 14 0000 140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156 826,66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156,83</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994 1 16 07010 14 0000 140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156 826,66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156,83</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000 1 16 07090 00 0000 140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57 309,80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114,62</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000 1 16 07090 14 0000 140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57 309,80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114,62</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903 1 16 07090 14 0000 140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57 309,80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114,62</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Платежи в целях возмещения причиненного ущерба (убытков)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000 1 16 10000 00 0000 140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-86 258,52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-172,52</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000 1 16 10030 14 0000 140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77 236,80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154,47</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Прочее возмещение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000 1 16 10032 14 0000 140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77 236,80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154,47</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Прочее возмещение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903 1 16 10032 14 0000 140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77 236,80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154,47</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000 1 16 10120 00 0000 140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-163 495,32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000 1 16 10123 01 0000 140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-166 445,32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22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000 1 16 10123 01 0141 140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-166 445,32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22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188 1 16 10123 01 0141 140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-166 445,32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000 1 16 10129 01 0000 140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2 950,00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 (иные штрафы)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000 1 16 10129 01 9000 140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2 950,00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 (иные штрафы)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182 1 16 10129 01 9000 140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2 950,00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Платежи, уплачиваемые в целях возмещения вреда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000 1 16 11000 01 0000 140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16 600,00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27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000 1 16 11050 01 0000 140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16 600,00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27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076 1 16 11050 01 0000 140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16 600,00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ПРОЧИЕ НЕНАЛОГОВЫЕ ДОХОДЫ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000 1 17 00000 00 0000 000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4 700 000,00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4 913 563,89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104,54</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Невыясненные поступления</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000 1 17 01000 00 0000 180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-506,61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Невыясненные поступления, зачисляемые в бюджеты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000 1 17 01040 14 0000 180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-506,61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Невыясненные поступления, зачисляемые в бюджеты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903 1 17 01040 14 0000 180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-506,61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Инициативные платежи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000 1 17 15000 00 0000 150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4 700 000,00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4 914 070,50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104,55</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Инициативные платежи, зачисляемые в бюджеты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000 1 17 15020 14 0000 150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4 700 000,00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4 914 070,50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104,55</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Инициативные платежи, зачисляемые в бюджеты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994 1 17 15020 14 0000 150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4 700 000,00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4 914 070,50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104,55</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БЕЗВОЗМЕЗДНЫЕ ПОСТУПЛЕНИЯ</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000 2 00 00000 00 0000 000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542 634 777,75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525 908 462,25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96,92</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БЕЗВОЗМЕЗДНЫЕ ПОСТУПЛЕНИЯ ОТ ДРУГИХ БЮДЖЕТОВ БЮДЖЕТНОЙ СИСТЕМЫ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542 634 777,75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529 604 115,73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97,60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Дотации бюджетам бюджетной системы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000 2 02 10000 00 0000 150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66 600 300,00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66 600 300,00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Дотации на выравнивание бюджетной обеспеченности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000 2 02 15001 00 0000 150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63 887 300,00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63 887 300,00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Дотации бюджетам муниципальных округов на выравнивание бюджетной обеспеченности из бюджета субъекта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000 2 02 15001 14 0000 150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63 887 300,00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63 887 300,00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Дотации бюджетам муниципальных округов на выравнивание бюджетной обеспеченности из бюджета субъекта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992 2 02 15001 14 0000 150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63 887 300,00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63 887 300,00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Дотации бюджетам на поддержку мер по обеспечению сбалансированности бюджетов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000 2 02 15002 00 0000 150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2 713 000,00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2 713 000,00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Дотации бюджетам муниципальных округов на поддержку мер по обеспечению сбалансированности бюджетов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000 2 02 15002 14 0000 150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2 713 000,00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2 713 000,00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Дотации бюджетам муниципальных округов на поддержку мер по обеспечению сбалансированности бюджетов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992 2 02 15002 14 0000 150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2 713 000,00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2 713 000,00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бюджетной системы Российской Федерации (межбюджетные субсидии)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000 2 02 20000 00 0000 150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255 874 879,08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246 802 595,14</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96,45</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000 2 02 20216 00 0000 150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36 787 289,63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36 787 269,22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000 2 02 20216 14 0000 150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36 787 289,63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36 787 269,22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994 2 02 20216 14 0000 150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36 787 289,63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36 787 269,22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на реализацию государственных программ субъектов Российской Федерации в области использования и охраны водных объектов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000 2 02 25065 00 0000 150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2 638 888,88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муниципальных округов на реализацию государственных программ субъектов Российской Федерации в области использования и охраны водных объектов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000 2 02 25065 14 0000 150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2 638 888,88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муниципальных округов на реализацию государственных программ субъектов Российской Федерации в области использования и охраны водных объектов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994 2 02 25065 14 0000 150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2 638 888,88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на оснащение объектов спортивной инфраструктуры спортивно-технологическим оборудованием</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000 2 02 25228 00 0000 150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2 862 417,56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2 862 417,56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муниципальных округов на оснащение объектов спортивной инфраструктуры спортивно-технологическим оборудованием</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000 2 02 25228 14 0000 150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2 862 417,56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2 862 417,56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муниципальных округов на оснащение объектов спортивной инфраструктуры спортивно-технологическим оборудованием</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974 2 02 25228 14 0000 150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2 862 417,56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2 862 417,56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000 2 02 25304 00 0000 150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3 807 131,31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3 807 131,31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000 2 02 25304 14 0000 150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3 807 131,31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3 807 131,31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974 2 02 25304 14 0000 150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3 807 131,31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3 807 131,31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000 2 02 25467 00 0000 150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559 090,91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559 090,91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муниципальных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000 2 02 25467 14 0000 150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559 090,91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559 090,91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муниципальных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903 2 02 25467 14 0000 150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559 090,91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559 090,91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на реализацию мероприятий по обеспечению жильем молодых семей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000 2 02 25497 00 0000 150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3 121 583,30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3 121 583,30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муниципальных округов на реализацию мероприятий по обеспечению жильем молодых семей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000 2 02 25497 14 0000 150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3 121 583,30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3 121 583,30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муниципальных округов на реализацию мероприятий по обеспечению жильем молодых семей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903 2 02 25497 14 0000 150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3 121 583,30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3 121 583,30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на развитие сети учреждений культурно-досугового типа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000 2 02 25513 00 0000 150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10 101 010,10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10 101 010,10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муниципальных округов на развитие сети учреждений культурно-досугового типа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000 2 02 25513 14 0000 150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10 101 010,10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10 101 010,10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муниципальных округов на развитие сети учреждений культурно-досугового типа</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903 2 02 25513 14 0000 150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10 101 010,10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10 101 010,10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на поддержку отрасли культуры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000 2 02 25519 00 0000 150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Субсидии бюджетам муниципальных округов на поддержку отрасли культуры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000 2 02 25519 14 0000 150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муниципальных округов на поддержку отрасли культуры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903 2 02 25519 14 0000 150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на реализацию программ формирования современной городской среды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000 2 02 25555 00 0000 150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2 864 405,20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2 864 405,20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муниципальных округов на реализацию программ формирования современной городской среды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000 2 02 25555 14 0000 150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2 864 405,20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2 864 405,20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муниципальных округов на реализацию программ формирования современной городской среды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994 2 02 25555 14 0000 150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2 864 405,20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2 864 405,20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на подготовку проектов межевания земельных участков и на проведение кадастровых работ</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000 2 02 25599 00 0000 150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58 869,00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58 869,00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муниципальных округов на подготовку проектов межевания земельных участков и на проведение кадастровых работ</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000 2 02 25599 14 0000 150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58 869,00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58 869,00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Субсидии бюджетам муниципальных округов на подготовку проектов межевания земельных участков и на проведение кадастровых работ</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994 2 02 25599 14 0000 150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58 869,00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58 869,00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Прочие субсидии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000 2 02 29999 00 0000 150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192 774 193,19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186 340 818,54</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96,66</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Прочие субсидии бюджетам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000 2 02 29999 14 0000 150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192 774 193,19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186 340 818,54</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96,66</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Прочие субсидии бюджетам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903 2 02 29999 14 0000 150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14 365 059,76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14 365 059,76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Прочие субсидии бюджетам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974 2 02 29999 14 0000 150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8 067 129,60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9 946 253,35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123,29</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Прочие субсидии бюджетам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994 2 02 29999 14 0000 150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170 342 003,83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162 029 505,43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95,12</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Субвенции бюджетам бюджетной системы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000 2 02 30000 00 0000 150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169 288 838,72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169 193 800,64</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99,94</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Субвенции местным бюджетам на выполнение передаваемых полномочий субъектов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000 2 02 30024 00 0000 150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161 366 143,55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161 279 501,55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99,95</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Субвенции бюджетам муниципальных округов на выполнение передаваемых полномочий субъектов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000 2 02 30024 14 0000 150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161 366 143,55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161 279 501,55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99,95</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Субвенции бюджетам муниципальных округов на выполнение передаваемых полномочий субъектов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903 2 02 30024 14 0000 150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2 414 000,00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2 412 906,00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99,95</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Субвенции бюджетам муниципальных округов на выполнение передаваемых полномочий субъектов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974 2 02 30024 14 0000 150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156 140 200,00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156 140 200,00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Субвенции бюджетам муниципальных округов на выполнение передаваемых полномочий субъектов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994 2 02 30024 14 0000 150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2 811 943,55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2 726 395,55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96,96</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000 2 02 30029 00 0000 150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59 700,00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51 303,92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85,94</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000 2 02 30029 14 0000 150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59 700,00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51 303,92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85,94</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974 2 02 30029 14 0000 150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59 700,00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51 303,92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85,94</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000 2 02 35082 00 0000 150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6 028 095,17</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6 028 095,17</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000 2 02 35082 14 0000 150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6 028 095,17</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6 028 095,17</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903 2 02 35082 14 0000 150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6 022 497,69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6 022 497,69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994 2 02 35082 14 0000 150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5 597,48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5 597,48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000 2 02 35118 00 0000 150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843 000,00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843 000,00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000 2 02 35118 14 0000 150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843 000,00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843 000,00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903 2 02 35118 14 0000 150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843 000,00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843 000,00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000 2 02 35120 00 0000 150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2 700,00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2 700,00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000 2 02 35120 14 0000 150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2 700,00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2 700,00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9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903 2 02 35120 14 0000 150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2 700,00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2 700,00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Субвенции бюджетам на государственную регистрацию актов гражданского состояния</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000 2 02 35930 00 0000 150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989 200,00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989 200,00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Субвенции бюджетам муниципальных округов на государственную регистрацию актов гражданского состояния</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000 2 02 35930 14 0000 150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989 200,00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989 200,00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Субвенции бюджетам муниципальных округов на государственную регистрацию актов гражданского состояния</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903 2 02 35930 14 0000 150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989 200,00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989 200,00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30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Иные межбюджетные трансферты</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000 2 02 40000 00 0000 150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50 870 759,95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47 007 419,95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92,41</w:t>
            </w:r>
          </w:p>
        </w:tc>
      </w:tr>
      <w:tr w:rsidR="00921BB0" w:rsidTr="00921BB0">
        <w:trPr>
          <w:trHeight w:val="22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000 2 02 45050 00 0000 150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390 600,00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390 600,00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22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000 2 02 45050 14 0000 150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390 600,00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390 600,00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22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974 2 02 45050 14 0000 150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390 600,00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390 600,00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000 2 02 45179 00 0000 150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729 031,32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729 031,32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000 2 02 45179 14 0000 150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729 031,32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729 031,32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974 2 02 45179 14 0000 150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729 031,32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729 031,32</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18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000 2 02 45303 00 0000 150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10 230 300,00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10 230 300,00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20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000 2 02 45303 14 0000 150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10 230 300,00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10 230 300,00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20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974 2 02 45303 14 0000 150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10 230 300,00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10 230 300,00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Прочие межбюджетные трансферты, передаваемые бюджетам</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000 2 02 49999 00 0000 150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39 520 828,63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35 657 488,63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90,22</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Прочие межбюджетные трансферты, передаваемые бюджетам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 xml:space="preserve">000 2 02 49999 14 0000 </w:t>
            </w:r>
            <w:r>
              <w:rPr>
                <w:rFonts w:ascii="Arial Cyr" w:hAnsi="Arial Cyr" w:cs="Calibri"/>
                <w:color w:val="000000"/>
                <w:sz w:val="16"/>
                <w:szCs w:val="16"/>
              </w:rPr>
              <w:lastRenderedPageBreak/>
              <w:t>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lastRenderedPageBreak/>
              <w:t>39 520 828,63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35 657 488,63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90,22</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Прочие межбюджетные трансферты, передаваемые бюджетам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903 2 02 49999 14 0000 150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13 541 612,50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13 541 612,50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Прочие межбюджетные трансферты, передаваемые бюджетам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974 2 02 49999 14 0000 150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3 033 200,00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3 033 200,00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Прочие межбюджетные трансферты, передаваемые бюджетам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992 2 02 49999 14 0000 150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4 680 500,00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4 680 500,00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100,00</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Прочие межбюджетные трансферты, передаваемые бюджетам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994 2 02 49999 14 0000 150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18 265 516,13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14 402 176,13</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78,85</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000 2 18 00000 00 0000 000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173 400,06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000 2 18 00000 00 0000 150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173 400,06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3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бюджетов муниципальных округов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000 2 18 00000 14 0000 150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173 400,06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бюджетов муниципальных округов от возврата организациями остатков субсидий прошлых лет</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000 2 18 04000 14 0000 150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173 400,06</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бюджетов муниципальных округов от возврата бюджетными учреждениями остатков субсидий прошлых лет</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000 2 18 04010 14 0000 150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60 657,77</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46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бюджетов муниципальных округов от возврата бюджетными учреждениями остатков субсидий прошлых лет</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974 2 18 04010 14 0000 150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60 657,77</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Доходы бюджетов муниципальных округов от возврата автономными учреждениями остатков субсидий прошлых лет</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000 2 18 04020 14 0000 150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112 742,29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Доходы бюджетов муниципальных округов от возврата автономными учреждениями остатков субсидий прошлых лет</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974 2 18 04020 14 0000 150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112 742,29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ВОЗВРАТ ОСТАТКОВ СУБСИДИЙ, СУБВЕНЦИЙ И ИНЫХ МЕЖБЮДЖЕТНЫХ ТРАНСФЕРТОВ, ИМЕЮЩИХ ЦЕЛЕВОЕ НАЗНАЧЕНИЕ, ПРОШЛЫХ ЛЕТ</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000 2 19 00000 00 0000 000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-3 869 053,54</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000 2 19 00000 14 0000 150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-3 869 053,54</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000 2 19 25304 14 0000 150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-101 470,85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14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974 2 19 25304 14 0000 150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-101 470,85</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8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000 2 19 45303 14 0000 150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-38 895,21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1815"/>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974 2 19 45303 14 0000 150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-38 895,21</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 xml:space="preserve">  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000 2 19 60010 14 0000 150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-3 728 687,48</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974 2 19 60010 14 0000 150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-554 356,89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690"/>
          <w:jc w:val="center"/>
        </w:trPr>
        <w:tc>
          <w:tcPr>
            <w:tcW w:w="99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 xml:space="preserve">  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2520" w:type="dxa"/>
            <w:tcBorders>
              <w:top w:val="nil"/>
              <w:left w:val="single" w:sz="4" w:space="0" w:color="000000"/>
              <w:bottom w:val="single" w:sz="4" w:space="0" w:color="000000"/>
              <w:right w:val="single" w:sz="4" w:space="0" w:color="000000"/>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994 2 19 60010 14 0000 150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-3 174 330,59</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bl>
    <w:p w:rsidR="00921BB0" w:rsidRDefault="00921BB0" w:rsidP="00921BB0"/>
    <w:p w:rsidR="00FD2D7E" w:rsidRDefault="00FD2D7E" w:rsidP="00921BB0"/>
    <w:p w:rsidR="00FD2D7E" w:rsidRDefault="00FD2D7E" w:rsidP="00921BB0"/>
    <w:p w:rsidR="00FD2D7E" w:rsidRDefault="00FD2D7E" w:rsidP="00921BB0"/>
    <w:p w:rsidR="00FD2D7E" w:rsidRDefault="00FD2D7E" w:rsidP="00921BB0"/>
    <w:p w:rsidR="00FD2D7E" w:rsidRDefault="00FD2D7E" w:rsidP="00921BB0"/>
    <w:p w:rsidR="00FD2D7E" w:rsidRDefault="00FD2D7E" w:rsidP="00921BB0"/>
    <w:p w:rsidR="00FD2D7E" w:rsidRDefault="00FD2D7E" w:rsidP="00921BB0"/>
    <w:p w:rsidR="00FD2D7E" w:rsidRDefault="00FD2D7E" w:rsidP="00921BB0"/>
    <w:p w:rsidR="00FD2D7E" w:rsidRDefault="00FD2D7E" w:rsidP="00921BB0"/>
    <w:p w:rsidR="00FD2D7E" w:rsidRDefault="00FD2D7E" w:rsidP="00921BB0"/>
    <w:p w:rsidR="00FD2D7E" w:rsidRDefault="00FD2D7E" w:rsidP="00921BB0"/>
    <w:p w:rsidR="00FD2D7E" w:rsidRDefault="00FD2D7E" w:rsidP="00921BB0"/>
    <w:p w:rsidR="00921BB0" w:rsidRDefault="00921BB0" w:rsidP="00921BB0"/>
    <w:tbl>
      <w:tblPr>
        <w:tblW w:w="14961" w:type="dxa"/>
        <w:tblInd w:w="108" w:type="dxa"/>
        <w:tblLook w:val="04A0" w:firstRow="1" w:lastRow="0" w:firstColumn="1" w:lastColumn="0" w:noHBand="0" w:noVBand="1"/>
      </w:tblPr>
      <w:tblGrid>
        <w:gridCol w:w="4900"/>
        <w:gridCol w:w="420"/>
        <w:gridCol w:w="200"/>
        <w:gridCol w:w="2620"/>
        <w:gridCol w:w="1640"/>
        <w:gridCol w:w="720"/>
        <w:gridCol w:w="1140"/>
        <w:gridCol w:w="460"/>
        <w:gridCol w:w="780"/>
        <w:gridCol w:w="860"/>
        <w:gridCol w:w="1237"/>
      </w:tblGrid>
      <w:tr w:rsidR="00921BB0" w:rsidTr="00921BB0">
        <w:trPr>
          <w:trHeight w:val="255"/>
        </w:trPr>
        <w:tc>
          <w:tcPr>
            <w:tcW w:w="4900" w:type="dxa"/>
            <w:tcBorders>
              <w:top w:val="nil"/>
              <w:left w:val="nil"/>
              <w:bottom w:val="nil"/>
              <w:right w:val="nil"/>
            </w:tcBorders>
            <w:shd w:val="clear" w:color="auto" w:fill="auto"/>
            <w:noWrap/>
            <w:vAlign w:val="bottom"/>
            <w:hideMark/>
          </w:tcPr>
          <w:p w:rsidR="00921BB0" w:rsidRDefault="00921BB0" w:rsidP="00921BB0">
            <w:pPr>
              <w:rPr>
                <w:sz w:val="20"/>
                <w:szCs w:val="20"/>
              </w:rPr>
            </w:pPr>
            <w:bookmarkStart w:id="0" w:name="RANGE!A1:F64"/>
            <w:bookmarkEnd w:id="0"/>
          </w:p>
        </w:tc>
        <w:tc>
          <w:tcPr>
            <w:tcW w:w="620" w:type="dxa"/>
            <w:gridSpan w:val="2"/>
            <w:tcBorders>
              <w:top w:val="nil"/>
              <w:left w:val="nil"/>
              <w:bottom w:val="nil"/>
              <w:right w:val="nil"/>
            </w:tcBorders>
            <w:shd w:val="clear" w:color="auto" w:fill="auto"/>
            <w:noWrap/>
            <w:vAlign w:val="center"/>
            <w:hideMark/>
          </w:tcPr>
          <w:p w:rsidR="00921BB0" w:rsidRDefault="00921BB0" w:rsidP="00921BB0">
            <w:pPr>
              <w:rPr>
                <w:sz w:val="20"/>
                <w:szCs w:val="20"/>
              </w:rPr>
            </w:pPr>
          </w:p>
        </w:tc>
        <w:tc>
          <w:tcPr>
            <w:tcW w:w="9441" w:type="dxa"/>
            <w:gridSpan w:val="8"/>
            <w:tcBorders>
              <w:top w:val="nil"/>
              <w:left w:val="nil"/>
              <w:bottom w:val="nil"/>
              <w:right w:val="nil"/>
            </w:tcBorders>
            <w:shd w:val="clear" w:color="auto" w:fill="auto"/>
            <w:noWrap/>
            <w:vAlign w:val="center"/>
            <w:hideMark/>
          </w:tcPr>
          <w:p w:rsidR="00921BB0" w:rsidRDefault="00921BB0" w:rsidP="00921BB0">
            <w:pPr>
              <w:jc w:val="right"/>
              <w:rPr>
                <w:sz w:val="20"/>
                <w:szCs w:val="20"/>
              </w:rPr>
            </w:pPr>
            <w:r>
              <w:rPr>
                <w:sz w:val="20"/>
                <w:szCs w:val="20"/>
              </w:rPr>
              <w:t>Приложение 2</w:t>
            </w:r>
          </w:p>
        </w:tc>
      </w:tr>
      <w:tr w:rsidR="00921BB0" w:rsidTr="00921BB0">
        <w:trPr>
          <w:trHeight w:val="255"/>
        </w:trPr>
        <w:tc>
          <w:tcPr>
            <w:tcW w:w="14961" w:type="dxa"/>
            <w:gridSpan w:val="11"/>
            <w:tcBorders>
              <w:top w:val="nil"/>
              <w:left w:val="nil"/>
              <w:bottom w:val="nil"/>
              <w:right w:val="nil"/>
            </w:tcBorders>
            <w:shd w:val="clear" w:color="auto" w:fill="auto"/>
            <w:noWrap/>
            <w:vAlign w:val="center"/>
            <w:hideMark/>
          </w:tcPr>
          <w:p w:rsidR="00921BB0" w:rsidRDefault="00921BB0" w:rsidP="00921BB0">
            <w:pPr>
              <w:jc w:val="right"/>
              <w:rPr>
                <w:sz w:val="20"/>
                <w:szCs w:val="20"/>
              </w:rPr>
            </w:pPr>
            <w:r>
              <w:rPr>
                <w:sz w:val="20"/>
                <w:szCs w:val="20"/>
              </w:rPr>
              <w:t xml:space="preserve">к решению Собрания депутатов Порецкого  </w:t>
            </w:r>
          </w:p>
        </w:tc>
      </w:tr>
      <w:tr w:rsidR="00921BB0" w:rsidTr="00921BB0">
        <w:trPr>
          <w:trHeight w:val="255"/>
        </w:trPr>
        <w:tc>
          <w:tcPr>
            <w:tcW w:w="14961" w:type="dxa"/>
            <w:gridSpan w:val="11"/>
            <w:tcBorders>
              <w:top w:val="nil"/>
              <w:left w:val="nil"/>
              <w:bottom w:val="nil"/>
              <w:right w:val="nil"/>
            </w:tcBorders>
            <w:shd w:val="clear" w:color="auto" w:fill="auto"/>
            <w:noWrap/>
            <w:vAlign w:val="center"/>
            <w:hideMark/>
          </w:tcPr>
          <w:p w:rsidR="00921BB0" w:rsidRDefault="00921BB0" w:rsidP="00921BB0">
            <w:pPr>
              <w:jc w:val="right"/>
              <w:rPr>
                <w:sz w:val="20"/>
                <w:szCs w:val="20"/>
              </w:rPr>
            </w:pPr>
            <w:r>
              <w:rPr>
                <w:sz w:val="20"/>
                <w:szCs w:val="20"/>
              </w:rPr>
              <w:t>муниципального округа Чувашской Республики</w:t>
            </w:r>
          </w:p>
        </w:tc>
      </w:tr>
      <w:tr w:rsidR="00921BB0" w:rsidTr="00921BB0">
        <w:trPr>
          <w:trHeight w:val="255"/>
        </w:trPr>
        <w:tc>
          <w:tcPr>
            <w:tcW w:w="4900" w:type="dxa"/>
            <w:tcBorders>
              <w:top w:val="nil"/>
              <w:left w:val="nil"/>
              <w:bottom w:val="nil"/>
              <w:right w:val="nil"/>
            </w:tcBorders>
            <w:shd w:val="clear" w:color="auto" w:fill="auto"/>
            <w:noWrap/>
            <w:vAlign w:val="bottom"/>
            <w:hideMark/>
          </w:tcPr>
          <w:p w:rsidR="00921BB0" w:rsidRDefault="00921BB0" w:rsidP="00921BB0">
            <w:pPr>
              <w:jc w:val="right"/>
              <w:rPr>
                <w:sz w:val="20"/>
                <w:szCs w:val="20"/>
              </w:rPr>
            </w:pPr>
          </w:p>
        </w:tc>
        <w:tc>
          <w:tcPr>
            <w:tcW w:w="620" w:type="dxa"/>
            <w:gridSpan w:val="2"/>
            <w:tcBorders>
              <w:top w:val="nil"/>
              <w:left w:val="nil"/>
              <w:bottom w:val="nil"/>
              <w:right w:val="nil"/>
            </w:tcBorders>
            <w:shd w:val="clear" w:color="auto" w:fill="auto"/>
            <w:noWrap/>
            <w:vAlign w:val="center"/>
            <w:hideMark/>
          </w:tcPr>
          <w:p w:rsidR="00921BB0" w:rsidRDefault="00921BB0" w:rsidP="00921BB0">
            <w:pPr>
              <w:rPr>
                <w:sz w:val="20"/>
                <w:szCs w:val="20"/>
              </w:rPr>
            </w:pPr>
          </w:p>
        </w:tc>
        <w:tc>
          <w:tcPr>
            <w:tcW w:w="9441" w:type="dxa"/>
            <w:gridSpan w:val="8"/>
            <w:tcBorders>
              <w:top w:val="nil"/>
              <w:left w:val="nil"/>
              <w:bottom w:val="nil"/>
              <w:right w:val="nil"/>
            </w:tcBorders>
            <w:shd w:val="clear" w:color="auto" w:fill="auto"/>
            <w:noWrap/>
            <w:vAlign w:val="center"/>
            <w:hideMark/>
          </w:tcPr>
          <w:p w:rsidR="00921BB0" w:rsidRDefault="00921BB0" w:rsidP="00921BB0">
            <w:pPr>
              <w:jc w:val="right"/>
              <w:rPr>
                <w:sz w:val="20"/>
                <w:szCs w:val="20"/>
              </w:rPr>
            </w:pPr>
            <w:proofErr w:type="gramStart"/>
            <w:r>
              <w:rPr>
                <w:sz w:val="20"/>
                <w:szCs w:val="20"/>
              </w:rPr>
              <w:t>от  _</w:t>
            </w:r>
            <w:proofErr w:type="gramEnd"/>
            <w:r>
              <w:rPr>
                <w:sz w:val="20"/>
                <w:szCs w:val="20"/>
              </w:rPr>
              <w:t xml:space="preserve">________  г.    </w:t>
            </w:r>
            <w:proofErr w:type="gramStart"/>
            <w:r>
              <w:rPr>
                <w:sz w:val="20"/>
                <w:szCs w:val="20"/>
              </w:rPr>
              <w:t>№  С</w:t>
            </w:r>
            <w:proofErr w:type="gramEnd"/>
            <w:r>
              <w:rPr>
                <w:sz w:val="20"/>
                <w:szCs w:val="20"/>
              </w:rPr>
              <w:t>-</w:t>
            </w:r>
          </w:p>
        </w:tc>
      </w:tr>
      <w:tr w:rsidR="00921BB0" w:rsidTr="00921BB0">
        <w:trPr>
          <w:trHeight w:val="255"/>
        </w:trPr>
        <w:tc>
          <w:tcPr>
            <w:tcW w:w="4900" w:type="dxa"/>
            <w:tcBorders>
              <w:top w:val="nil"/>
              <w:left w:val="nil"/>
              <w:bottom w:val="nil"/>
              <w:right w:val="nil"/>
            </w:tcBorders>
            <w:shd w:val="clear" w:color="auto" w:fill="auto"/>
            <w:noWrap/>
            <w:vAlign w:val="bottom"/>
            <w:hideMark/>
          </w:tcPr>
          <w:p w:rsidR="00921BB0" w:rsidRDefault="00921BB0" w:rsidP="00921BB0">
            <w:pPr>
              <w:jc w:val="center"/>
              <w:rPr>
                <w:sz w:val="20"/>
                <w:szCs w:val="20"/>
              </w:rPr>
            </w:pPr>
          </w:p>
        </w:tc>
        <w:tc>
          <w:tcPr>
            <w:tcW w:w="620" w:type="dxa"/>
            <w:gridSpan w:val="2"/>
            <w:tcBorders>
              <w:top w:val="nil"/>
              <w:left w:val="nil"/>
              <w:bottom w:val="nil"/>
              <w:right w:val="nil"/>
            </w:tcBorders>
            <w:shd w:val="clear" w:color="auto" w:fill="auto"/>
            <w:noWrap/>
            <w:vAlign w:val="center"/>
            <w:hideMark/>
          </w:tcPr>
          <w:p w:rsidR="00921BB0" w:rsidRDefault="00921BB0" w:rsidP="00921BB0">
            <w:pPr>
              <w:rPr>
                <w:sz w:val="20"/>
                <w:szCs w:val="20"/>
              </w:rPr>
            </w:pPr>
          </w:p>
        </w:tc>
        <w:tc>
          <w:tcPr>
            <w:tcW w:w="4980" w:type="dxa"/>
            <w:gridSpan w:val="3"/>
            <w:tcBorders>
              <w:top w:val="nil"/>
              <w:left w:val="nil"/>
              <w:bottom w:val="nil"/>
              <w:right w:val="nil"/>
            </w:tcBorders>
            <w:shd w:val="clear" w:color="auto" w:fill="auto"/>
            <w:noWrap/>
            <w:vAlign w:val="center"/>
            <w:hideMark/>
          </w:tcPr>
          <w:p w:rsidR="00921BB0" w:rsidRDefault="00921BB0" w:rsidP="00921BB0">
            <w:pPr>
              <w:jc w:val="center"/>
              <w:rPr>
                <w:sz w:val="20"/>
                <w:szCs w:val="20"/>
              </w:rPr>
            </w:pPr>
          </w:p>
        </w:tc>
        <w:tc>
          <w:tcPr>
            <w:tcW w:w="1600" w:type="dxa"/>
            <w:gridSpan w:val="2"/>
            <w:tcBorders>
              <w:top w:val="nil"/>
              <w:left w:val="nil"/>
              <w:bottom w:val="nil"/>
              <w:right w:val="nil"/>
            </w:tcBorders>
            <w:shd w:val="clear" w:color="auto" w:fill="auto"/>
            <w:noWrap/>
            <w:vAlign w:val="center"/>
            <w:hideMark/>
          </w:tcPr>
          <w:p w:rsidR="00921BB0" w:rsidRDefault="00921BB0" w:rsidP="00921BB0">
            <w:pPr>
              <w:jc w:val="center"/>
              <w:rPr>
                <w:sz w:val="20"/>
                <w:szCs w:val="20"/>
              </w:rPr>
            </w:pPr>
          </w:p>
        </w:tc>
        <w:tc>
          <w:tcPr>
            <w:tcW w:w="1640" w:type="dxa"/>
            <w:gridSpan w:val="2"/>
            <w:tcBorders>
              <w:top w:val="nil"/>
              <w:left w:val="nil"/>
              <w:bottom w:val="nil"/>
              <w:right w:val="nil"/>
            </w:tcBorders>
            <w:shd w:val="clear" w:color="auto" w:fill="auto"/>
            <w:noWrap/>
            <w:vAlign w:val="center"/>
            <w:hideMark/>
          </w:tcPr>
          <w:p w:rsidR="00921BB0" w:rsidRDefault="00921BB0" w:rsidP="00921BB0">
            <w:pPr>
              <w:jc w:val="center"/>
              <w:rPr>
                <w:sz w:val="20"/>
                <w:szCs w:val="20"/>
              </w:rPr>
            </w:pPr>
          </w:p>
        </w:tc>
        <w:tc>
          <w:tcPr>
            <w:tcW w:w="1221" w:type="dxa"/>
            <w:tcBorders>
              <w:top w:val="nil"/>
              <w:left w:val="nil"/>
              <w:bottom w:val="nil"/>
              <w:right w:val="nil"/>
            </w:tcBorders>
            <w:shd w:val="clear" w:color="auto" w:fill="auto"/>
            <w:noWrap/>
            <w:vAlign w:val="center"/>
            <w:hideMark/>
          </w:tcPr>
          <w:p w:rsidR="00921BB0" w:rsidRDefault="00921BB0" w:rsidP="00921BB0">
            <w:pPr>
              <w:jc w:val="center"/>
              <w:rPr>
                <w:sz w:val="20"/>
                <w:szCs w:val="20"/>
              </w:rPr>
            </w:pPr>
          </w:p>
        </w:tc>
      </w:tr>
      <w:tr w:rsidR="00921BB0" w:rsidTr="00921BB0">
        <w:trPr>
          <w:trHeight w:val="255"/>
        </w:trPr>
        <w:tc>
          <w:tcPr>
            <w:tcW w:w="14961" w:type="dxa"/>
            <w:gridSpan w:val="11"/>
            <w:tcBorders>
              <w:top w:val="nil"/>
              <w:left w:val="nil"/>
              <w:bottom w:val="nil"/>
              <w:right w:val="nil"/>
            </w:tcBorders>
            <w:shd w:val="clear" w:color="auto" w:fill="auto"/>
            <w:noWrap/>
            <w:vAlign w:val="bottom"/>
            <w:hideMark/>
          </w:tcPr>
          <w:p w:rsidR="00921BB0" w:rsidRDefault="00921BB0" w:rsidP="00921BB0">
            <w:pPr>
              <w:jc w:val="center"/>
              <w:rPr>
                <w:b/>
                <w:bCs/>
                <w:sz w:val="20"/>
                <w:szCs w:val="20"/>
              </w:rPr>
            </w:pPr>
            <w:r>
              <w:rPr>
                <w:b/>
                <w:bCs/>
                <w:sz w:val="20"/>
                <w:szCs w:val="20"/>
              </w:rPr>
              <w:t xml:space="preserve">Исполнение расходов бюджета Порецкого района Чувашской Республики по разделам </w:t>
            </w:r>
          </w:p>
        </w:tc>
      </w:tr>
      <w:tr w:rsidR="00921BB0" w:rsidTr="00921BB0">
        <w:trPr>
          <w:trHeight w:val="255"/>
        </w:trPr>
        <w:tc>
          <w:tcPr>
            <w:tcW w:w="14961" w:type="dxa"/>
            <w:gridSpan w:val="11"/>
            <w:tcBorders>
              <w:top w:val="nil"/>
              <w:left w:val="nil"/>
              <w:bottom w:val="nil"/>
              <w:right w:val="nil"/>
            </w:tcBorders>
            <w:shd w:val="clear" w:color="auto" w:fill="auto"/>
            <w:noWrap/>
            <w:vAlign w:val="bottom"/>
            <w:hideMark/>
          </w:tcPr>
          <w:p w:rsidR="00921BB0" w:rsidRDefault="00921BB0" w:rsidP="00921BB0">
            <w:pPr>
              <w:jc w:val="center"/>
              <w:rPr>
                <w:b/>
                <w:bCs/>
                <w:sz w:val="20"/>
                <w:szCs w:val="20"/>
              </w:rPr>
            </w:pPr>
            <w:r>
              <w:rPr>
                <w:b/>
                <w:bCs/>
                <w:sz w:val="20"/>
                <w:szCs w:val="20"/>
              </w:rPr>
              <w:t xml:space="preserve"> и подразделам функциональной классификации расходов бюджетов </w:t>
            </w:r>
          </w:p>
        </w:tc>
      </w:tr>
      <w:tr w:rsidR="00921BB0" w:rsidTr="00921BB0">
        <w:trPr>
          <w:trHeight w:val="255"/>
        </w:trPr>
        <w:tc>
          <w:tcPr>
            <w:tcW w:w="14961" w:type="dxa"/>
            <w:gridSpan w:val="11"/>
            <w:tcBorders>
              <w:top w:val="nil"/>
              <w:left w:val="nil"/>
              <w:bottom w:val="nil"/>
              <w:right w:val="nil"/>
            </w:tcBorders>
            <w:shd w:val="clear" w:color="auto" w:fill="auto"/>
            <w:noWrap/>
            <w:vAlign w:val="bottom"/>
            <w:hideMark/>
          </w:tcPr>
          <w:p w:rsidR="00921BB0" w:rsidRDefault="00921BB0" w:rsidP="00921BB0">
            <w:pPr>
              <w:jc w:val="center"/>
              <w:rPr>
                <w:b/>
                <w:bCs/>
                <w:sz w:val="20"/>
                <w:szCs w:val="20"/>
              </w:rPr>
            </w:pPr>
            <w:r>
              <w:rPr>
                <w:b/>
                <w:bCs/>
                <w:sz w:val="20"/>
                <w:szCs w:val="20"/>
              </w:rPr>
              <w:t xml:space="preserve">Российской Федерации </w:t>
            </w:r>
            <w:proofErr w:type="gramStart"/>
            <w:r>
              <w:rPr>
                <w:b/>
                <w:bCs/>
                <w:sz w:val="20"/>
                <w:szCs w:val="20"/>
              </w:rPr>
              <w:t>за  2025</w:t>
            </w:r>
            <w:proofErr w:type="gramEnd"/>
            <w:r>
              <w:rPr>
                <w:b/>
                <w:bCs/>
                <w:sz w:val="20"/>
                <w:szCs w:val="20"/>
              </w:rPr>
              <w:t xml:space="preserve"> год</w:t>
            </w:r>
          </w:p>
        </w:tc>
      </w:tr>
      <w:tr w:rsidR="00921BB0" w:rsidTr="00921BB0">
        <w:trPr>
          <w:trHeight w:val="255"/>
        </w:trPr>
        <w:tc>
          <w:tcPr>
            <w:tcW w:w="4900" w:type="dxa"/>
            <w:tcBorders>
              <w:top w:val="nil"/>
              <w:left w:val="nil"/>
              <w:bottom w:val="nil"/>
              <w:right w:val="nil"/>
            </w:tcBorders>
            <w:shd w:val="clear" w:color="auto" w:fill="auto"/>
            <w:noWrap/>
            <w:vAlign w:val="bottom"/>
            <w:hideMark/>
          </w:tcPr>
          <w:p w:rsidR="00921BB0" w:rsidRDefault="00921BB0" w:rsidP="00921BB0">
            <w:pPr>
              <w:jc w:val="center"/>
              <w:rPr>
                <w:b/>
                <w:bCs/>
                <w:sz w:val="20"/>
                <w:szCs w:val="20"/>
              </w:rPr>
            </w:pPr>
          </w:p>
        </w:tc>
        <w:tc>
          <w:tcPr>
            <w:tcW w:w="620" w:type="dxa"/>
            <w:gridSpan w:val="2"/>
            <w:tcBorders>
              <w:top w:val="nil"/>
              <w:left w:val="nil"/>
              <w:bottom w:val="nil"/>
              <w:right w:val="nil"/>
            </w:tcBorders>
            <w:shd w:val="clear" w:color="auto" w:fill="auto"/>
            <w:noWrap/>
            <w:vAlign w:val="center"/>
            <w:hideMark/>
          </w:tcPr>
          <w:p w:rsidR="00921BB0" w:rsidRDefault="00921BB0" w:rsidP="00921BB0">
            <w:pPr>
              <w:rPr>
                <w:sz w:val="20"/>
                <w:szCs w:val="20"/>
              </w:rPr>
            </w:pPr>
          </w:p>
        </w:tc>
        <w:tc>
          <w:tcPr>
            <w:tcW w:w="4980" w:type="dxa"/>
            <w:gridSpan w:val="3"/>
            <w:tcBorders>
              <w:top w:val="nil"/>
              <w:left w:val="nil"/>
              <w:bottom w:val="nil"/>
              <w:right w:val="nil"/>
            </w:tcBorders>
            <w:shd w:val="clear" w:color="auto" w:fill="auto"/>
            <w:noWrap/>
            <w:vAlign w:val="center"/>
            <w:hideMark/>
          </w:tcPr>
          <w:p w:rsidR="00921BB0" w:rsidRDefault="00921BB0" w:rsidP="00921BB0">
            <w:pPr>
              <w:jc w:val="center"/>
              <w:rPr>
                <w:sz w:val="20"/>
                <w:szCs w:val="20"/>
              </w:rPr>
            </w:pPr>
          </w:p>
        </w:tc>
        <w:tc>
          <w:tcPr>
            <w:tcW w:w="1600" w:type="dxa"/>
            <w:gridSpan w:val="2"/>
            <w:tcBorders>
              <w:top w:val="nil"/>
              <w:left w:val="nil"/>
              <w:bottom w:val="nil"/>
              <w:right w:val="nil"/>
            </w:tcBorders>
            <w:shd w:val="clear" w:color="auto" w:fill="auto"/>
            <w:noWrap/>
            <w:vAlign w:val="center"/>
            <w:hideMark/>
          </w:tcPr>
          <w:p w:rsidR="00921BB0" w:rsidRDefault="00921BB0" w:rsidP="00921BB0">
            <w:pPr>
              <w:jc w:val="center"/>
              <w:rPr>
                <w:sz w:val="20"/>
                <w:szCs w:val="20"/>
              </w:rPr>
            </w:pPr>
          </w:p>
        </w:tc>
        <w:tc>
          <w:tcPr>
            <w:tcW w:w="2861" w:type="dxa"/>
            <w:gridSpan w:val="3"/>
            <w:tcBorders>
              <w:top w:val="nil"/>
              <w:left w:val="nil"/>
              <w:bottom w:val="single" w:sz="4" w:space="0" w:color="auto"/>
              <w:right w:val="nil"/>
            </w:tcBorders>
            <w:shd w:val="clear" w:color="auto" w:fill="auto"/>
            <w:noWrap/>
            <w:vAlign w:val="center"/>
            <w:hideMark/>
          </w:tcPr>
          <w:p w:rsidR="00921BB0" w:rsidRDefault="00921BB0" w:rsidP="00921BB0">
            <w:pPr>
              <w:jc w:val="right"/>
              <w:rPr>
                <w:sz w:val="20"/>
                <w:szCs w:val="20"/>
              </w:rPr>
            </w:pPr>
            <w:r>
              <w:rPr>
                <w:sz w:val="20"/>
                <w:szCs w:val="20"/>
              </w:rPr>
              <w:t>(рублей)</w:t>
            </w:r>
          </w:p>
        </w:tc>
      </w:tr>
      <w:tr w:rsidR="00921BB0" w:rsidTr="00921BB0">
        <w:trPr>
          <w:trHeight w:val="510"/>
        </w:trPr>
        <w:tc>
          <w:tcPr>
            <w:tcW w:w="4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1BB0" w:rsidRDefault="00921BB0" w:rsidP="00921BB0">
            <w:pPr>
              <w:jc w:val="center"/>
              <w:rPr>
                <w:sz w:val="20"/>
                <w:szCs w:val="20"/>
              </w:rPr>
            </w:pPr>
            <w:r>
              <w:rPr>
                <w:sz w:val="20"/>
                <w:szCs w:val="20"/>
              </w:rPr>
              <w:t>Наименование</w:t>
            </w:r>
          </w:p>
        </w:tc>
        <w:tc>
          <w:tcPr>
            <w:tcW w:w="620" w:type="dxa"/>
            <w:gridSpan w:val="2"/>
            <w:tcBorders>
              <w:top w:val="single" w:sz="4" w:space="0" w:color="auto"/>
              <w:left w:val="nil"/>
              <w:bottom w:val="single" w:sz="4" w:space="0" w:color="auto"/>
              <w:right w:val="single" w:sz="4" w:space="0" w:color="auto"/>
            </w:tcBorders>
            <w:shd w:val="clear" w:color="auto" w:fill="auto"/>
            <w:vAlign w:val="center"/>
            <w:hideMark/>
          </w:tcPr>
          <w:p w:rsidR="00921BB0" w:rsidRDefault="00921BB0" w:rsidP="00921BB0">
            <w:pPr>
              <w:jc w:val="center"/>
              <w:rPr>
                <w:sz w:val="20"/>
                <w:szCs w:val="20"/>
              </w:rPr>
            </w:pPr>
            <w:r>
              <w:rPr>
                <w:sz w:val="20"/>
                <w:szCs w:val="20"/>
              </w:rPr>
              <w:t>РЗ</w:t>
            </w:r>
          </w:p>
        </w:tc>
        <w:tc>
          <w:tcPr>
            <w:tcW w:w="4980" w:type="dxa"/>
            <w:gridSpan w:val="3"/>
            <w:tcBorders>
              <w:top w:val="single" w:sz="4" w:space="0" w:color="auto"/>
              <w:left w:val="nil"/>
              <w:bottom w:val="single" w:sz="4" w:space="0" w:color="auto"/>
              <w:right w:val="single" w:sz="4" w:space="0" w:color="auto"/>
            </w:tcBorders>
            <w:shd w:val="clear" w:color="auto" w:fill="auto"/>
            <w:vAlign w:val="center"/>
            <w:hideMark/>
          </w:tcPr>
          <w:p w:rsidR="00921BB0" w:rsidRDefault="00921BB0" w:rsidP="00921BB0">
            <w:pPr>
              <w:jc w:val="center"/>
              <w:rPr>
                <w:sz w:val="20"/>
                <w:szCs w:val="20"/>
              </w:rPr>
            </w:pPr>
            <w:r>
              <w:rPr>
                <w:sz w:val="20"/>
                <w:szCs w:val="20"/>
              </w:rPr>
              <w:t>ПР</w:t>
            </w:r>
          </w:p>
        </w:tc>
        <w:tc>
          <w:tcPr>
            <w:tcW w:w="1600" w:type="dxa"/>
            <w:gridSpan w:val="2"/>
            <w:tcBorders>
              <w:top w:val="single" w:sz="4" w:space="0" w:color="auto"/>
              <w:left w:val="nil"/>
              <w:bottom w:val="single" w:sz="4" w:space="0" w:color="auto"/>
              <w:right w:val="single" w:sz="4" w:space="0" w:color="auto"/>
            </w:tcBorders>
            <w:shd w:val="clear" w:color="auto" w:fill="auto"/>
            <w:vAlign w:val="center"/>
            <w:hideMark/>
          </w:tcPr>
          <w:p w:rsidR="00921BB0" w:rsidRDefault="00921BB0" w:rsidP="00921BB0">
            <w:pPr>
              <w:jc w:val="center"/>
              <w:rPr>
                <w:sz w:val="20"/>
                <w:szCs w:val="20"/>
              </w:rPr>
            </w:pPr>
            <w:r>
              <w:rPr>
                <w:sz w:val="20"/>
                <w:szCs w:val="20"/>
              </w:rPr>
              <w:t>назначено</w:t>
            </w:r>
          </w:p>
        </w:tc>
        <w:tc>
          <w:tcPr>
            <w:tcW w:w="1640" w:type="dxa"/>
            <w:gridSpan w:val="2"/>
            <w:tcBorders>
              <w:top w:val="nil"/>
              <w:left w:val="nil"/>
              <w:bottom w:val="single" w:sz="4" w:space="0" w:color="auto"/>
              <w:right w:val="single" w:sz="4" w:space="0" w:color="auto"/>
            </w:tcBorders>
            <w:shd w:val="clear" w:color="auto" w:fill="auto"/>
            <w:vAlign w:val="center"/>
            <w:hideMark/>
          </w:tcPr>
          <w:p w:rsidR="00921BB0" w:rsidRDefault="00921BB0" w:rsidP="00921BB0">
            <w:pPr>
              <w:jc w:val="center"/>
              <w:rPr>
                <w:sz w:val="20"/>
                <w:szCs w:val="20"/>
              </w:rPr>
            </w:pPr>
            <w:r>
              <w:rPr>
                <w:sz w:val="20"/>
                <w:szCs w:val="20"/>
              </w:rPr>
              <w:t>исполнено</w:t>
            </w:r>
          </w:p>
        </w:tc>
        <w:tc>
          <w:tcPr>
            <w:tcW w:w="1221" w:type="dxa"/>
            <w:tcBorders>
              <w:top w:val="nil"/>
              <w:left w:val="nil"/>
              <w:bottom w:val="single" w:sz="4" w:space="0" w:color="auto"/>
              <w:right w:val="single" w:sz="4" w:space="0" w:color="auto"/>
            </w:tcBorders>
            <w:shd w:val="clear" w:color="auto" w:fill="auto"/>
            <w:vAlign w:val="center"/>
            <w:hideMark/>
          </w:tcPr>
          <w:p w:rsidR="00921BB0" w:rsidRDefault="00921BB0" w:rsidP="00921BB0">
            <w:pPr>
              <w:jc w:val="center"/>
              <w:rPr>
                <w:sz w:val="20"/>
                <w:szCs w:val="20"/>
              </w:rPr>
            </w:pPr>
            <w:r>
              <w:rPr>
                <w:sz w:val="20"/>
                <w:szCs w:val="20"/>
              </w:rPr>
              <w:t>% исполнения</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921BB0" w:rsidRDefault="00921BB0" w:rsidP="00921BB0">
            <w:pPr>
              <w:jc w:val="center"/>
              <w:rPr>
                <w:sz w:val="20"/>
                <w:szCs w:val="20"/>
              </w:rPr>
            </w:pPr>
            <w:r>
              <w:rPr>
                <w:sz w:val="20"/>
                <w:szCs w:val="20"/>
              </w:rPr>
              <w:t>1</w:t>
            </w:r>
          </w:p>
        </w:tc>
        <w:tc>
          <w:tcPr>
            <w:tcW w:w="620" w:type="dxa"/>
            <w:gridSpan w:val="2"/>
            <w:tcBorders>
              <w:top w:val="nil"/>
              <w:left w:val="nil"/>
              <w:bottom w:val="single" w:sz="4" w:space="0" w:color="auto"/>
              <w:right w:val="single" w:sz="4" w:space="0" w:color="auto"/>
            </w:tcBorders>
            <w:shd w:val="clear" w:color="auto" w:fill="auto"/>
            <w:hideMark/>
          </w:tcPr>
          <w:p w:rsidR="00921BB0" w:rsidRDefault="00921BB0" w:rsidP="00921BB0">
            <w:pPr>
              <w:jc w:val="center"/>
              <w:rPr>
                <w:sz w:val="20"/>
                <w:szCs w:val="20"/>
              </w:rPr>
            </w:pPr>
            <w:r>
              <w:rPr>
                <w:sz w:val="20"/>
                <w:szCs w:val="20"/>
              </w:rPr>
              <w:t>2</w:t>
            </w:r>
          </w:p>
        </w:tc>
        <w:tc>
          <w:tcPr>
            <w:tcW w:w="4980" w:type="dxa"/>
            <w:gridSpan w:val="3"/>
            <w:tcBorders>
              <w:top w:val="nil"/>
              <w:left w:val="nil"/>
              <w:bottom w:val="single" w:sz="4" w:space="0" w:color="auto"/>
              <w:right w:val="single" w:sz="4" w:space="0" w:color="auto"/>
            </w:tcBorders>
            <w:shd w:val="clear" w:color="auto" w:fill="auto"/>
            <w:hideMark/>
          </w:tcPr>
          <w:p w:rsidR="00921BB0" w:rsidRDefault="00921BB0" w:rsidP="00921BB0">
            <w:pPr>
              <w:jc w:val="center"/>
              <w:rPr>
                <w:sz w:val="20"/>
                <w:szCs w:val="20"/>
              </w:rPr>
            </w:pPr>
            <w:r>
              <w:rPr>
                <w:sz w:val="20"/>
                <w:szCs w:val="20"/>
              </w:rPr>
              <w:t>3</w:t>
            </w:r>
          </w:p>
        </w:tc>
        <w:tc>
          <w:tcPr>
            <w:tcW w:w="1600" w:type="dxa"/>
            <w:gridSpan w:val="2"/>
            <w:tcBorders>
              <w:top w:val="nil"/>
              <w:left w:val="nil"/>
              <w:bottom w:val="single" w:sz="4" w:space="0" w:color="auto"/>
              <w:right w:val="single" w:sz="4" w:space="0" w:color="auto"/>
            </w:tcBorders>
            <w:shd w:val="clear" w:color="auto" w:fill="auto"/>
            <w:hideMark/>
          </w:tcPr>
          <w:p w:rsidR="00921BB0" w:rsidRDefault="00921BB0" w:rsidP="00921BB0">
            <w:pPr>
              <w:jc w:val="center"/>
              <w:rPr>
                <w:sz w:val="20"/>
                <w:szCs w:val="20"/>
              </w:rPr>
            </w:pPr>
            <w:r>
              <w:rPr>
                <w:sz w:val="20"/>
                <w:szCs w:val="20"/>
              </w:rPr>
              <w:t>4</w:t>
            </w:r>
          </w:p>
        </w:tc>
        <w:tc>
          <w:tcPr>
            <w:tcW w:w="1640" w:type="dxa"/>
            <w:gridSpan w:val="2"/>
            <w:tcBorders>
              <w:top w:val="nil"/>
              <w:left w:val="nil"/>
              <w:bottom w:val="single" w:sz="4" w:space="0" w:color="auto"/>
              <w:right w:val="single" w:sz="4" w:space="0" w:color="auto"/>
            </w:tcBorders>
            <w:shd w:val="clear" w:color="auto" w:fill="auto"/>
            <w:hideMark/>
          </w:tcPr>
          <w:p w:rsidR="00921BB0" w:rsidRDefault="00921BB0" w:rsidP="00921BB0">
            <w:pPr>
              <w:jc w:val="center"/>
              <w:rPr>
                <w:sz w:val="20"/>
                <w:szCs w:val="20"/>
              </w:rPr>
            </w:pPr>
            <w:r>
              <w:rPr>
                <w:sz w:val="20"/>
                <w:szCs w:val="20"/>
              </w:rPr>
              <w:t>5</w:t>
            </w:r>
          </w:p>
        </w:tc>
        <w:tc>
          <w:tcPr>
            <w:tcW w:w="1221" w:type="dxa"/>
            <w:tcBorders>
              <w:top w:val="nil"/>
              <w:left w:val="nil"/>
              <w:bottom w:val="single" w:sz="4" w:space="0" w:color="auto"/>
              <w:right w:val="single" w:sz="4" w:space="0" w:color="auto"/>
            </w:tcBorders>
            <w:shd w:val="clear" w:color="auto" w:fill="auto"/>
            <w:hideMark/>
          </w:tcPr>
          <w:p w:rsidR="00921BB0" w:rsidRDefault="00921BB0" w:rsidP="00921BB0">
            <w:pPr>
              <w:jc w:val="center"/>
              <w:rPr>
                <w:sz w:val="20"/>
                <w:szCs w:val="20"/>
              </w:rPr>
            </w:pPr>
            <w:r>
              <w:rPr>
                <w:sz w:val="20"/>
                <w:szCs w:val="20"/>
              </w:rPr>
              <w:t>6</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b/>
                <w:bCs/>
                <w:sz w:val="20"/>
                <w:szCs w:val="20"/>
              </w:rPr>
            </w:pPr>
            <w:r>
              <w:rPr>
                <w:b/>
                <w:bCs/>
                <w:sz w:val="20"/>
                <w:szCs w:val="20"/>
              </w:rPr>
              <w:t>Общегосударственные вопросы</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01</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 </w:t>
            </w:r>
          </w:p>
        </w:tc>
        <w:tc>
          <w:tcPr>
            <w:tcW w:w="160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112 479 500,80</w:t>
            </w:r>
          </w:p>
        </w:tc>
        <w:tc>
          <w:tcPr>
            <w:tcW w:w="164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109 470 941,22</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97,33</w:t>
            </w:r>
          </w:p>
        </w:tc>
      </w:tr>
      <w:tr w:rsidR="00921BB0" w:rsidTr="00921BB0">
        <w:trPr>
          <w:trHeight w:val="1020"/>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sz w:val="20"/>
                <w:szCs w:val="20"/>
              </w:rPr>
            </w:pPr>
            <w:r>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01</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04</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60 249 358,29</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59 972 245,34</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99,54</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sz w:val="20"/>
                <w:szCs w:val="20"/>
              </w:rPr>
            </w:pPr>
            <w:r>
              <w:rPr>
                <w:sz w:val="20"/>
                <w:szCs w:val="20"/>
              </w:rPr>
              <w:t>Судебная система</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01</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05</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2 700,00</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2 700,00</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100,00</w:t>
            </w:r>
          </w:p>
        </w:tc>
      </w:tr>
      <w:tr w:rsidR="00921BB0" w:rsidTr="00921BB0">
        <w:trPr>
          <w:trHeight w:val="765"/>
        </w:trPr>
        <w:tc>
          <w:tcPr>
            <w:tcW w:w="4900" w:type="dxa"/>
            <w:tcBorders>
              <w:top w:val="nil"/>
              <w:left w:val="single" w:sz="4" w:space="0" w:color="auto"/>
              <w:bottom w:val="single" w:sz="4" w:space="0" w:color="auto"/>
              <w:right w:val="single" w:sz="4" w:space="0" w:color="auto"/>
            </w:tcBorders>
            <w:shd w:val="clear" w:color="auto" w:fill="auto"/>
            <w:hideMark/>
          </w:tcPr>
          <w:p w:rsidR="00921BB0" w:rsidRDefault="00921BB0" w:rsidP="00921BB0">
            <w:pPr>
              <w:jc w:val="both"/>
              <w:rPr>
                <w:sz w:val="20"/>
                <w:szCs w:val="20"/>
              </w:rPr>
            </w:pPr>
            <w:r>
              <w:rPr>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01</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06</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6 384 169,98</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6 377 928,17</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99,90</w:t>
            </w:r>
          </w:p>
        </w:tc>
      </w:tr>
      <w:tr w:rsidR="00921BB0" w:rsidTr="00921BB0">
        <w:trPr>
          <w:trHeight w:val="255"/>
        </w:trPr>
        <w:tc>
          <w:tcPr>
            <w:tcW w:w="490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Cyr" w:hAnsi="Arial Cyr"/>
                <w:color w:val="000000"/>
                <w:sz w:val="16"/>
                <w:szCs w:val="16"/>
              </w:rPr>
            </w:pPr>
            <w:r>
              <w:rPr>
                <w:rFonts w:ascii="Arial Cyr" w:hAnsi="Arial Cyr"/>
                <w:color w:val="000000"/>
                <w:sz w:val="16"/>
                <w:szCs w:val="16"/>
              </w:rPr>
              <w:lastRenderedPageBreak/>
              <w:t xml:space="preserve">  Обеспечение проведения выборов и референдумов</w:t>
            </w:r>
          </w:p>
        </w:tc>
        <w:tc>
          <w:tcPr>
            <w:tcW w:w="62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01</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07</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50 000,00</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50 000,00</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100,00</w:t>
            </w:r>
          </w:p>
        </w:tc>
      </w:tr>
      <w:tr w:rsidR="00921BB0" w:rsidTr="00921BB0">
        <w:trPr>
          <w:trHeight w:val="255"/>
        </w:trPr>
        <w:tc>
          <w:tcPr>
            <w:tcW w:w="4900" w:type="dxa"/>
            <w:tcBorders>
              <w:top w:val="single" w:sz="4" w:space="0" w:color="auto"/>
              <w:left w:val="single" w:sz="4" w:space="0" w:color="auto"/>
              <w:bottom w:val="single" w:sz="4" w:space="0" w:color="auto"/>
              <w:right w:val="single" w:sz="4" w:space="0" w:color="auto"/>
            </w:tcBorders>
            <w:shd w:val="clear" w:color="auto" w:fill="auto"/>
            <w:hideMark/>
          </w:tcPr>
          <w:p w:rsidR="00921BB0" w:rsidRDefault="00921BB0" w:rsidP="00921BB0">
            <w:pPr>
              <w:jc w:val="both"/>
              <w:rPr>
                <w:sz w:val="20"/>
                <w:szCs w:val="20"/>
              </w:rPr>
            </w:pPr>
            <w:r>
              <w:rPr>
                <w:sz w:val="20"/>
                <w:szCs w:val="20"/>
              </w:rPr>
              <w:t>Резервные фонды</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01</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11</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2 705 711,00</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0,00</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rPr>
                <w:sz w:val="20"/>
                <w:szCs w:val="20"/>
              </w:rPr>
            </w:pPr>
            <w:r>
              <w:rPr>
                <w:sz w:val="20"/>
                <w:szCs w:val="20"/>
              </w:rPr>
              <w:t>Другие общегосударственные вопросы</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01</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13</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43 087 561,53</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43 068 067,71</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99,95</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921BB0" w:rsidRDefault="00921BB0" w:rsidP="00921BB0">
            <w:pPr>
              <w:rPr>
                <w:b/>
                <w:bCs/>
                <w:sz w:val="20"/>
                <w:szCs w:val="20"/>
              </w:rPr>
            </w:pPr>
            <w:r>
              <w:rPr>
                <w:b/>
                <w:bCs/>
                <w:sz w:val="20"/>
                <w:szCs w:val="20"/>
              </w:rPr>
              <w:t>Национальная оборона</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02</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 </w:t>
            </w:r>
          </w:p>
        </w:tc>
        <w:tc>
          <w:tcPr>
            <w:tcW w:w="1600" w:type="dxa"/>
            <w:gridSpan w:val="2"/>
            <w:tcBorders>
              <w:top w:val="nil"/>
              <w:left w:val="nil"/>
              <w:bottom w:val="single" w:sz="4" w:space="0" w:color="auto"/>
              <w:right w:val="single" w:sz="4" w:space="0" w:color="auto"/>
            </w:tcBorders>
            <w:shd w:val="clear" w:color="000000" w:fill="FFFFFF"/>
            <w:noWrap/>
            <w:vAlign w:val="bottom"/>
            <w:hideMark/>
          </w:tcPr>
          <w:p w:rsidR="00921BB0" w:rsidRDefault="00921BB0" w:rsidP="00921BB0">
            <w:pPr>
              <w:jc w:val="right"/>
              <w:rPr>
                <w:b/>
                <w:bCs/>
                <w:sz w:val="20"/>
                <w:szCs w:val="20"/>
              </w:rPr>
            </w:pPr>
            <w:r>
              <w:rPr>
                <w:b/>
                <w:bCs/>
                <w:sz w:val="20"/>
                <w:szCs w:val="20"/>
              </w:rPr>
              <w:t>843 000,00</w:t>
            </w:r>
          </w:p>
        </w:tc>
        <w:tc>
          <w:tcPr>
            <w:tcW w:w="1640" w:type="dxa"/>
            <w:gridSpan w:val="2"/>
            <w:tcBorders>
              <w:top w:val="nil"/>
              <w:left w:val="nil"/>
              <w:bottom w:val="single" w:sz="4" w:space="0" w:color="auto"/>
              <w:right w:val="single" w:sz="4" w:space="0" w:color="auto"/>
            </w:tcBorders>
            <w:shd w:val="clear" w:color="000000" w:fill="FFFFFF"/>
            <w:noWrap/>
            <w:vAlign w:val="bottom"/>
            <w:hideMark/>
          </w:tcPr>
          <w:p w:rsidR="00921BB0" w:rsidRDefault="00921BB0" w:rsidP="00921BB0">
            <w:pPr>
              <w:jc w:val="right"/>
              <w:rPr>
                <w:b/>
                <w:bCs/>
                <w:sz w:val="20"/>
                <w:szCs w:val="20"/>
              </w:rPr>
            </w:pPr>
            <w:r>
              <w:rPr>
                <w:b/>
                <w:bCs/>
                <w:sz w:val="20"/>
                <w:szCs w:val="20"/>
              </w:rPr>
              <w:t>843 000,00</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100,00</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921BB0" w:rsidRDefault="00921BB0" w:rsidP="00921BB0">
            <w:pPr>
              <w:jc w:val="both"/>
              <w:rPr>
                <w:sz w:val="20"/>
                <w:szCs w:val="20"/>
              </w:rPr>
            </w:pPr>
            <w:r>
              <w:rPr>
                <w:sz w:val="20"/>
                <w:szCs w:val="20"/>
              </w:rPr>
              <w:t>Мобилизационная и вневойсковая подготовка</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02</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03</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843 000,00</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843 000,00</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100,00</w:t>
            </w:r>
          </w:p>
        </w:tc>
      </w:tr>
      <w:tr w:rsidR="00921BB0" w:rsidTr="00921BB0">
        <w:trPr>
          <w:trHeight w:val="510"/>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b/>
                <w:bCs/>
                <w:sz w:val="20"/>
                <w:szCs w:val="20"/>
              </w:rPr>
            </w:pPr>
            <w:r>
              <w:rPr>
                <w:b/>
                <w:bCs/>
                <w:sz w:val="20"/>
                <w:szCs w:val="20"/>
              </w:rPr>
              <w:t>Национальная безопасность и правоохранительная деятельность</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03</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 </w:t>
            </w:r>
          </w:p>
        </w:tc>
        <w:tc>
          <w:tcPr>
            <w:tcW w:w="160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13 406 071,54</w:t>
            </w:r>
          </w:p>
        </w:tc>
        <w:tc>
          <w:tcPr>
            <w:tcW w:w="164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13 397 531,11</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99,94</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sz w:val="20"/>
                <w:szCs w:val="20"/>
              </w:rPr>
            </w:pPr>
            <w:r>
              <w:rPr>
                <w:sz w:val="20"/>
                <w:szCs w:val="20"/>
              </w:rPr>
              <w:t>Органы юстиции</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03</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04</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989 200,00</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989 200,00</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100,00</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sz w:val="20"/>
                <w:szCs w:val="20"/>
              </w:rPr>
            </w:pPr>
            <w:r>
              <w:rPr>
                <w:sz w:val="20"/>
                <w:szCs w:val="20"/>
              </w:rPr>
              <w:t>Гражданская оборона</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03</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09</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2 746 368,98</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2 737 828,55</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99,69</w:t>
            </w:r>
          </w:p>
        </w:tc>
      </w:tr>
      <w:tr w:rsidR="00921BB0" w:rsidTr="00921BB0">
        <w:trPr>
          <w:trHeight w:val="750"/>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sz w:val="20"/>
                <w:szCs w:val="20"/>
              </w:rPr>
            </w:pPr>
            <w:r>
              <w:rPr>
                <w:sz w:val="20"/>
                <w:szCs w:val="20"/>
              </w:rPr>
              <w:t>Защита населения и территории от чрезвычайных ситуаций природного и техногенного характера, пожарная безопасность</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03</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9 646 002,56</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9 646 002,56</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100,00</w:t>
            </w:r>
          </w:p>
        </w:tc>
      </w:tr>
      <w:tr w:rsidR="00921BB0" w:rsidTr="00921BB0">
        <w:trPr>
          <w:trHeight w:val="510"/>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sz w:val="20"/>
                <w:szCs w:val="20"/>
              </w:rPr>
            </w:pPr>
            <w:r>
              <w:rPr>
                <w:sz w:val="20"/>
                <w:szCs w:val="20"/>
              </w:rPr>
              <w:t>Другие вопросы в области национальной безопасности и правоохранительной деятельности</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03</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14</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24 500,00</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24 500,00</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100,00</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b/>
                <w:bCs/>
                <w:sz w:val="20"/>
                <w:szCs w:val="20"/>
              </w:rPr>
            </w:pPr>
            <w:r>
              <w:rPr>
                <w:b/>
                <w:bCs/>
                <w:sz w:val="20"/>
                <w:szCs w:val="20"/>
              </w:rPr>
              <w:t>Национальная экономика</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04</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 </w:t>
            </w:r>
          </w:p>
        </w:tc>
        <w:tc>
          <w:tcPr>
            <w:tcW w:w="1600" w:type="dxa"/>
            <w:gridSpan w:val="2"/>
            <w:tcBorders>
              <w:top w:val="nil"/>
              <w:left w:val="nil"/>
              <w:bottom w:val="single" w:sz="4" w:space="0" w:color="auto"/>
              <w:right w:val="single" w:sz="4" w:space="0" w:color="auto"/>
            </w:tcBorders>
            <w:shd w:val="clear" w:color="000000" w:fill="FFFFFF"/>
            <w:vAlign w:val="bottom"/>
            <w:hideMark/>
          </w:tcPr>
          <w:p w:rsidR="00921BB0" w:rsidRDefault="00921BB0" w:rsidP="00921BB0">
            <w:pPr>
              <w:jc w:val="right"/>
              <w:rPr>
                <w:b/>
                <w:bCs/>
                <w:sz w:val="20"/>
                <w:szCs w:val="20"/>
              </w:rPr>
            </w:pPr>
            <w:r>
              <w:rPr>
                <w:b/>
                <w:bCs/>
                <w:sz w:val="20"/>
                <w:szCs w:val="20"/>
              </w:rPr>
              <w:t>116 553 500,41</w:t>
            </w:r>
          </w:p>
        </w:tc>
        <w:tc>
          <w:tcPr>
            <w:tcW w:w="1640" w:type="dxa"/>
            <w:gridSpan w:val="2"/>
            <w:tcBorders>
              <w:top w:val="nil"/>
              <w:left w:val="nil"/>
              <w:bottom w:val="single" w:sz="4" w:space="0" w:color="auto"/>
              <w:right w:val="single" w:sz="4" w:space="0" w:color="auto"/>
            </w:tcBorders>
            <w:shd w:val="clear" w:color="000000" w:fill="FFFFFF"/>
            <w:vAlign w:val="bottom"/>
            <w:hideMark/>
          </w:tcPr>
          <w:p w:rsidR="00921BB0" w:rsidRDefault="00921BB0" w:rsidP="00921BB0">
            <w:pPr>
              <w:jc w:val="right"/>
              <w:rPr>
                <w:b/>
                <w:bCs/>
                <w:sz w:val="20"/>
                <w:szCs w:val="20"/>
              </w:rPr>
            </w:pPr>
            <w:r>
              <w:rPr>
                <w:b/>
                <w:bCs/>
                <w:sz w:val="20"/>
                <w:szCs w:val="20"/>
              </w:rPr>
              <w:t>109 200 421,47</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93,69</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sz w:val="20"/>
                <w:szCs w:val="20"/>
              </w:rPr>
            </w:pPr>
            <w:r>
              <w:rPr>
                <w:sz w:val="20"/>
                <w:szCs w:val="20"/>
              </w:rPr>
              <w:t>Общеэкономические вопросы</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04</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01</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1 480 964,19</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1 480 964,19</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100,00</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sz w:val="20"/>
                <w:szCs w:val="20"/>
              </w:rPr>
            </w:pPr>
            <w:r>
              <w:rPr>
                <w:sz w:val="20"/>
                <w:szCs w:val="20"/>
              </w:rPr>
              <w:t>Сельское хозяйство и рыболовство</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04</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05</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713 808,42</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628 260,42</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88,02</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sz w:val="20"/>
                <w:szCs w:val="20"/>
              </w:rPr>
            </w:pPr>
            <w:r>
              <w:rPr>
                <w:sz w:val="20"/>
                <w:szCs w:val="20"/>
              </w:rPr>
              <w:t>Водное хозяйство</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04</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06</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7 277 777,77</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1 894 768,42</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26,03</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sz w:val="20"/>
                <w:szCs w:val="20"/>
              </w:rPr>
            </w:pPr>
            <w:r>
              <w:rPr>
                <w:sz w:val="20"/>
                <w:szCs w:val="20"/>
              </w:rPr>
              <w:t>Транспорт</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04</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08</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1 039 662,31</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1 039 662,31</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100,00</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sz w:val="20"/>
                <w:szCs w:val="20"/>
              </w:rPr>
            </w:pPr>
            <w:r>
              <w:rPr>
                <w:sz w:val="20"/>
                <w:szCs w:val="20"/>
              </w:rPr>
              <w:t>Дорожное хозяйство (дорожные фонды)</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04</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09</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104 250 934,72</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102 366 413,13</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98,19</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rPr>
                <w:sz w:val="20"/>
                <w:szCs w:val="20"/>
              </w:rPr>
            </w:pPr>
            <w:r>
              <w:rPr>
                <w:sz w:val="20"/>
                <w:szCs w:val="20"/>
              </w:rPr>
              <w:lastRenderedPageBreak/>
              <w:t>Другие вопросы в области национальной экономики</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04</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12</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1 790 353,00</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1 790 353,00</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100,00</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b/>
                <w:bCs/>
                <w:sz w:val="20"/>
                <w:szCs w:val="20"/>
              </w:rPr>
            </w:pPr>
            <w:r>
              <w:rPr>
                <w:b/>
                <w:bCs/>
                <w:sz w:val="20"/>
                <w:szCs w:val="20"/>
              </w:rPr>
              <w:t>Жилищно-коммунальное хозяйство</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05</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 </w:t>
            </w:r>
          </w:p>
        </w:tc>
        <w:tc>
          <w:tcPr>
            <w:tcW w:w="1600" w:type="dxa"/>
            <w:gridSpan w:val="2"/>
            <w:tcBorders>
              <w:top w:val="nil"/>
              <w:left w:val="nil"/>
              <w:bottom w:val="single" w:sz="4" w:space="0" w:color="auto"/>
              <w:right w:val="single" w:sz="4" w:space="0" w:color="auto"/>
            </w:tcBorders>
            <w:shd w:val="clear" w:color="000000" w:fill="FFFFFF"/>
            <w:vAlign w:val="bottom"/>
            <w:hideMark/>
          </w:tcPr>
          <w:p w:rsidR="00921BB0" w:rsidRDefault="00921BB0" w:rsidP="00921BB0">
            <w:pPr>
              <w:jc w:val="right"/>
              <w:rPr>
                <w:b/>
                <w:bCs/>
                <w:sz w:val="20"/>
                <w:szCs w:val="20"/>
              </w:rPr>
            </w:pPr>
            <w:r>
              <w:rPr>
                <w:b/>
                <w:bCs/>
                <w:sz w:val="20"/>
                <w:szCs w:val="20"/>
              </w:rPr>
              <w:t>195 741 107,33</w:t>
            </w:r>
          </w:p>
        </w:tc>
        <w:tc>
          <w:tcPr>
            <w:tcW w:w="1640" w:type="dxa"/>
            <w:gridSpan w:val="2"/>
            <w:tcBorders>
              <w:top w:val="nil"/>
              <w:left w:val="nil"/>
              <w:bottom w:val="single" w:sz="4" w:space="0" w:color="auto"/>
              <w:right w:val="single" w:sz="4" w:space="0" w:color="auto"/>
            </w:tcBorders>
            <w:shd w:val="clear" w:color="000000" w:fill="FFFFFF"/>
            <w:vAlign w:val="bottom"/>
            <w:hideMark/>
          </w:tcPr>
          <w:p w:rsidR="00921BB0" w:rsidRDefault="00921BB0" w:rsidP="00921BB0">
            <w:pPr>
              <w:jc w:val="right"/>
              <w:rPr>
                <w:b/>
                <w:bCs/>
                <w:sz w:val="20"/>
                <w:szCs w:val="20"/>
              </w:rPr>
            </w:pPr>
            <w:r>
              <w:rPr>
                <w:b/>
                <w:bCs/>
                <w:sz w:val="20"/>
                <w:szCs w:val="20"/>
              </w:rPr>
              <w:t>118 788 152,65</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60,69</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sz w:val="20"/>
                <w:szCs w:val="20"/>
              </w:rPr>
            </w:pPr>
            <w:r>
              <w:rPr>
                <w:sz w:val="20"/>
                <w:szCs w:val="20"/>
              </w:rPr>
              <w:t>Жилищное хозяйство</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05</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01</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234 228,76</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234 228,76</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100,00</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sz w:val="20"/>
                <w:szCs w:val="20"/>
              </w:rPr>
            </w:pPr>
            <w:r>
              <w:rPr>
                <w:sz w:val="20"/>
                <w:szCs w:val="20"/>
              </w:rPr>
              <w:t>Коммунальное хозяйство</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05</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02</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55 163 322,74</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55 126 312,15</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99,93</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921BB0" w:rsidRDefault="00921BB0" w:rsidP="00921BB0">
            <w:pPr>
              <w:jc w:val="both"/>
              <w:rPr>
                <w:sz w:val="20"/>
                <w:szCs w:val="20"/>
              </w:rPr>
            </w:pPr>
            <w:r>
              <w:rPr>
                <w:sz w:val="20"/>
                <w:szCs w:val="20"/>
              </w:rPr>
              <w:t>Благоустройство</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05</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03</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140 341 255,83</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63 425 311,74</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45,19</w:t>
            </w:r>
          </w:p>
        </w:tc>
      </w:tr>
      <w:tr w:rsidR="00921BB0" w:rsidTr="00921BB0">
        <w:trPr>
          <w:trHeight w:val="510"/>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sz w:val="20"/>
                <w:szCs w:val="20"/>
              </w:rPr>
            </w:pPr>
            <w:r>
              <w:rPr>
                <w:sz w:val="20"/>
                <w:szCs w:val="20"/>
              </w:rPr>
              <w:t>Другие вопросы в области жилищно-коммунального хозяйства</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05</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05</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2 300,00</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2 300,00</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100,00</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b/>
                <w:bCs/>
                <w:sz w:val="20"/>
                <w:szCs w:val="20"/>
              </w:rPr>
            </w:pPr>
            <w:r>
              <w:rPr>
                <w:b/>
                <w:bCs/>
                <w:sz w:val="20"/>
                <w:szCs w:val="20"/>
              </w:rPr>
              <w:t>Охрана окружающей среды</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06</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 </w:t>
            </w:r>
          </w:p>
        </w:tc>
        <w:tc>
          <w:tcPr>
            <w:tcW w:w="1600" w:type="dxa"/>
            <w:gridSpan w:val="2"/>
            <w:tcBorders>
              <w:top w:val="nil"/>
              <w:left w:val="nil"/>
              <w:bottom w:val="single" w:sz="4" w:space="0" w:color="auto"/>
              <w:right w:val="single" w:sz="4" w:space="0" w:color="auto"/>
            </w:tcBorders>
            <w:shd w:val="clear" w:color="000000" w:fill="FFFFFF"/>
            <w:noWrap/>
            <w:vAlign w:val="bottom"/>
            <w:hideMark/>
          </w:tcPr>
          <w:p w:rsidR="00921BB0" w:rsidRDefault="00921BB0" w:rsidP="00921BB0">
            <w:pPr>
              <w:jc w:val="right"/>
              <w:rPr>
                <w:b/>
                <w:bCs/>
                <w:sz w:val="20"/>
                <w:szCs w:val="20"/>
              </w:rPr>
            </w:pPr>
            <w:r>
              <w:rPr>
                <w:b/>
                <w:bCs/>
                <w:sz w:val="20"/>
                <w:szCs w:val="20"/>
              </w:rPr>
              <w:t>1 926 659,24</w:t>
            </w:r>
          </w:p>
        </w:tc>
        <w:tc>
          <w:tcPr>
            <w:tcW w:w="1640" w:type="dxa"/>
            <w:gridSpan w:val="2"/>
            <w:tcBorders>
              <w:top w:val="nil"/>
              <w:left w:val="nil"/>
              <w:bottom w:val="single" w:sz="4" w:space="0" w:color="auto"/>
              <w:right w:val="single" w:sz="4" w:space="0" w:color="auto"/>
            </w:tcBorders>
            <w:shd w:val="clear" w:color="000000" w:fill="FFFFFF"/>
            <w:noWrap/>
            <w:vAlign w:val="bottom"/>
            <w:hideMark/>
          </w:tcPr>
          <w:p w:rsidR="00921BB0" w:rsidRDefault="00921BB0" w:rsidP="00921BB0">
            <w:pPr>
              <w:jc w:val="right"/>
              <w:rPr>
                <w:b/>
                <w:bCs/>
                <w:sz w:val="20"/>
                <w:szCs w:val="20"/>
              </w:rPr>
            </w:pPr>
            <w:r>
              <w:rPr>
                <w:b/>
                <w:bCs/>
                <w:sz w:val="20"/>
                <w:szCs w:val="20"/>
              </w:rPr>
              <w:t>1 926 659,24</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100,00</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sz w:val="20"/>
                <w:szCs w:val="20"/>
              </w:rPr>
            </w:pPr>
            <w:r>
              <w:rPr>
                <w:sz w:val="20"/>
                <w:szCs w:val="20"/>
              </w:rPr>
              <w:t>Другие вопросы в области охраны окружающей среды</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06</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05</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1 926 659,24</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1 926 659,24</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100,00</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921BB0" w:rsidRDefault="00921BB0" w:rsidP="00921BB0">
            <w:pPr>
              <w:jc w:val="both"/>
              <w:rPr>
                <w:b/>
                <w:bCs/>
                <w:sz w:val="20"/>
                <w:szCs w:val="20"/>
              </w:rPr>
            </w:pPr>
            <w:r>
              <w:rPr>
                <w:b/>
                <w:bCs/>
                <w:sz w:val="20"/>
                <w:szCs w:val="20"/>
              </w:rPr>
              <w:t>Образование</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07</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 </w:t>
            </w:r>
          </w:p>
        </w:tc>
        <w:tc>
          <w:tcPr>
            <w:tcW w:w="1600" w:type="dxa"/>
            <w:gridSpan w:val="2"/>
            <w:tcBorders>
              <w:top w:val="nil"/>
              <w:left w:val="nil"/>
              <w:bottom w:val="single" w:sz="4" w:space="0" w:color="auto"/>
              <w:right w:val="single" w:sz="4" w:space="0" w:color="auto"/>
            </w:tcBorders>
            <w:shd w:val="clear" w:color="000000" w:fill="FFFFFF"/>
            <w:vAlign w:val="bottom"/>
            <w:hideMark/>
          </w:tcPr>
          <w:p w:rsidR="00921BB0" w:rsidRDefault="00921BB0" w:rsidP="00921BB0">
            <w:pPr>
              <w:jc w:val="right"/>
              <w:rPr>
                <w:b/>
                <w:bCs/>
                <w:sz w:val="20"/>
                <w:szCs w:val="20"/>
              </w:rPr>
            </w:pPr>
            <w:r>
              <w:rPr>
                <w:b/>
                <w:bCs/>
                <w:sz w:val="20"/>
                <w:szCs w:val="20"/>
              </w:rPr>
              <w:t>208 565 065,32</w:t>
            </w:r>
          </w:p>
        </w:tc>
        <w:tc>
          <w:tcPr>
            <w:tcW w:w="1640" w:type="dxa"/>
            <w:gridSpan w:val="2"/>
            <w:tcBorders>
              <w:top w:val="nil"/>
              <w:left w:val="nil"/>
              <w:bottom w:val="single" w:sz="4" w:space="0" w:color="auto"/>
              <w:right w:val="single" w:sz="4" w:space="0" w:color="auto"/>
            </w:tcBorders>
            <w:shd w:val="clear" w:color="000000" w:fill="FFFFFF"/>
            <w:vAlign w:val="bottom"/>
            <w:hideMark/>
          </w:tcPr>
          <w:p w:rsidR="00921BB0" w:rsidRDefault="00921BB0" w:rsidP="00921BB0">
            <w:pPr>
              <w:jc w:val="right"/>
              <w:rPr>
                <w:b/>
                <w:bCs/>
                <w:sz w:val="20"/>
                <w:szCs w:val="20"/>
              </w:rPr>
            </w:pPr>
            <w:r>
              <w:rPr>
                <w:b/>
                <w:bCs/>
                <w:sz w:val="20"/>
                <w:szCs w:val="20"/>
              </w:rPr>
              <w:t>208 132 985,06</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99,79</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921BB0" w:rsidRDefault="00921BB0" w:rsidP="00921BB0">
            <w:pPr>
              <w:jc w:val="both"/>
              <w:rPr>
                <w:sz w:val="20"/>
                <w:szCs w:val="20"/>
              </w:rPr>
            </w:pPr>
            <w:r>
              <w:rPr>
                <w:sz w:val="20"/>
                <w:szCs w:val="20"/>
              </w:rPr>
              <w:t>Дошкольное образование</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07</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01</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31 384 051,80</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31 384 051,80</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100,00</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921BB0" w:rsidRDefault="00921BB0" w:rsidP="00921BB0">
            <w:pPr>
              <w:jc w:val="both"/>
              <w:rPr>
                <w:sz w:val="20"/>
                <w:szCs w:val="20"/>
              </w:rPr>
            </w:pPr>
            <w:r>
              <w:rPr>
                <w:sz w:val="20"/>
                <w:szCs w:val="20"/>
              </w:rPr>
              <w:t>Общее образование</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07</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02</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165 552 430,38</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165 120 350,12</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99,74</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921BB0" w:rsidRDefault="00921BB0" w:rsidP="00921BB0">
            <w:pPr>
              <w:jc w:val="both"/>
              <w:rPr>
                <w:sz w:val="20"/>
                <w:szCs w:val="20"/>
              </w:rPr>
            </w:pPr>
            <w:r>
              <w:rPr>
                <w:sz w:val="20"/>
                <w:szCs w:val="20"/>
              </w:rPr>
              <w:t>Дополнительное образование детей</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07</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03</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10 464 206,09</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10 464 206,09</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100,00</w:t>
            </w:r>
          </w:p>
        </w:tc>
      </w:tr>
      <w:tr w:rsidR="00921BB0" w:rsidTr="00921BB0">
        <w:trPr>
          <w:trHeight w:val="510"/>
        </w:trPr>
        <w:tc>
          <w:tcPr>
            <w:tcW w:w="4900" w:type="dxa"/>
            <w:tcBorders>
              <w:top w:val="nil"/>
              <w:left w:val="single" w:sz="4" w:space="0" w:color="auto"/>
              <w:bottom w:val="single" w:sz="4" w:space="0" w:color="auto"/>
              <w:right w:val="single" w:sz="4" w:space="0" w:color="auto"/>
            </w:tcBorders>
            <w:shd w:val="clear" w:color="auto" w:fill="auto"/>
            <w:hideMark/>
          </w:tcPr>
          <w:p w:rsidR="00921BB0" w:rsidRDefault="00921BB0" w:rsidP="00921BB0">
            <w:pPr>
              <w:jc w:val="both"/>
              <w:rPr>
                <w:sz w:val="20"/>
                <w:szCs w:val="20"/>
              </w:rPr>
            </w:pPr>
            <w:r>
              <w:rPr>
                <w:sz w:val="20"/>
                <w:szCs w:val="20"/>
              </w:rPr>
              <w:t>Профессиональная подготовка, переподготовка и повышение квалификации</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07</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05</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0,00</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0,00</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0,00</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921BB0" w:rsidRDefault="00921BB0" w:rsidP="00921BB0">
            <w:pPr>
              <w:rPr>
                <w:sz w:val="20"/>
                <w:szCs w:val="20"/>
              </w:rPr>
            </w:pPr>
            <w:r>
              <w:rPr>
                <w:sz w:val="20"/>
                <w:szCs w:val="20"/>
              </w:rPr>
              <w:t>Молодежная политика и оздоровление детей</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07</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07</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771 218,65</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771 218,65</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100,00</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921BB0" w:rsidRDefault="00921BB0" w:rsidP="00921BB0">
            <w:pPr>
              <w:rPr>
                <w:sz w:val="20"/>
                <w:szCs w:val="20"/>
              </w:rPr>
            </w:pPr>
            <w:r>
              <w:rPr>
                <w:sz w:val="20"/>
                <w:szCs w:val="20"/>
              </w:rPr>
              <w:t>Другие вопросы в области образования</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07</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09</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393 158,40</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393 158,40</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100,00</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b/>
                <w:bCs/>
                <w:sz w:val="20"/>
                <w:szCs w:val="20"/>
              </w:rPr>
            </w:pPr>
            <w:r>
              <w:rPr>
                <w:b/>
                <w:bCs/>
                <w:sz w:val="20"/>
                <w:szCs w:val="20"/>
              </w:rPr>
              <w:t>Культура, кинематография</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08</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 </w:t>
            </w:r>
          </w:p>
        </w:tc>
        <w:tc>
          <w:tcPr>
            <w:tcW w:w="1600" w:type="dxa"/>
            <w:gridSpan w:val="2"/>
            <w:tcBorders>
              <w:top w:val="nil"/>
              <w:left w:val="nil"/>
              <w:bottom w:val="single" w:sz="4" w:space="0" w:color="auto"/>
              <w:right w:val="single" w:sz="4" w:space="0" w:color="auto"/>
            </w:tcBorders>
            <w:shd w:val="clear" w:color="000000" w:fill="FFFFFF"/>
            <w:noWrap/>
            <w:vAlign w:val="bottom"/>
            <w:hideMark/>
          </w:tcPr>
          <w:p w:rsidR="00921BB0" w:rsidRDefault="00921BB0" w:rsidP="00921BB0">
            <w:pPr>
              <w:jc w:val="right"/>
              <w:rPr>
                <w:b/>
                <w:bCs/>
                <w:sz w:val="20"/>
                <w:szCs w:val="20"/>
              </w:rPr>
            </w:pPr>
            <w:r>
              <w:rPr>
                <w:b/>
                <w:bCs/>
                <w:sz w:val="20"/>
                <w:szCs w:val="20"/>
              </w:rPr>
              <w:t>68 265 689,03</w:t>
            </w:r>
          </w:p>
        </w:tc>
        <w:tc>
          <w:tcPr>
            <w:tcW w:w="1640" w:type="dxa"/>
            <w:gridSpan w:val="2"/>
            <w:tcBorders>
              <w:top w:val="nil"/>
              <w:left w:val="nil"/>
              <w:bottom w:val="single" w:sz="4" w:space="0" w:color="auto"/>
              <w:right w:val="single" w:sz="4" w:space="0" w:color="auto"/>
            </w:tcBorders>
            <w:shd w:val="clear" w:color="000000" w:fill="FFFFFF"/>
            <w:noWrap/>
            <w:vAlign w:val="bottom"/>
            <w:hideMark/>
          </w:tcPr>
          <w:p w:rsidR="00921BB0" w:rsidRDefault="00921BB0" w:rsidP="00921BB0">
            <w:pPr>
              <w:jc w:val="right"/>
              <w:rPr>
                <w:b/>
                <w:bCs/>
                <w:sz w:val="20"/>
                <w:szCs w:val="20"/>
              </w:rPr>
            </w:pPr>
            <w:r>
              <w:rPr>
                <w:b/>
                <w:bCs/>
                <w:sz w:val="20"/>
                <w:szCs w:val="20"/>
              </w:rPr>
              <w:t>65 627 314,26</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96,14</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sz w:val="20"/>
                <w:szCs w:val="20"/>
              </w:rPr>
            </w:pPr>
            <w:r>
              <w:rPr>
                <w:sz w:val="20"/>
                <w:szCs w:val="20"/>
              </w:rPr>
              <w:t>Культура</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08</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01</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68 265 689,03</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65 627 314,26</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96,14</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jc w:val="both"/>
              <w:rPr>
                <w:b/>
                <w:bCs/>
                <w:sz w:val="20"/>
                <w:szCs w:val="20"/>
              </w:rPr>
            </w:pPr>
            <w:r>
              <w:rPr>
                <w:b/>
                <w:bCs/>
                <w:sz w:val="20"/>
                <w:szCs w:val="20"/>
              </w:rPr>
              <w:lastRenderedPageBreak/>
              <w:t>Социальная политика</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10</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 </w:t>
            </w:r>
          </w:p>
        </w:tc>
        <w:tc>
          <w:tcPr>
            <w:tcW w:w="1600" w:type="dxa"/>
            <w:gridSpan w:val="2"/>
            <w:tcBorders>
              <w:top w:val="nil"/>
              <w:left w:val="nil"/>
              <w:bottom w:val="single" w:sz="4" w:space="0" w:color="auto"/>
              <w:right w:val="single" w:sz="4" w:space="0" w:color="auto"/>
            </w:tcBorders>
            <w:shd w:val="clear" w:color="000000" w:fill="FFFFFF"/>
            <w:vAlign w:val="bottom"/>
            <w:hideMark/>
          </w:tcPr>
          <w:p w:rsidR="00921BB0" w:rsidRDefault="00921BB0" w:rsidP="00921BB0">
            <w:pPr>
              <w:jc w:val="right"/>
              <w:rPr>
                <w:b/>
                <w:bCs/>
                <w:sz w:val="20"/>
                <w:szCs w:val="20"/>
              </w:rPr>
            </w:pPr>
            <w:r>
              <w:rPr>
                <w:b/>
                <w:bCs/>
                <w:sz w:val="20"/>
                <w:szCs w:val="20"/>
              </w:rPr>
              <w:t>20 556 946,25</w:t>
            </w:r>
          </w:p>
        </w:tc>
        <w:tc>
          <w:tcPr>
            <w:tcW w:w="1640" w:type="dxa"/>
            <w:gridSpan w:val="2"/>
            <w:tcBorders>
              <w:top w:val="nil"/>
              <w:left w:val="nil"/>
              <w:bottom w:val="single" w:sz="4" w:space="0" w:color="auto"/>
              <w:right w:val="single" w:sz="4" w:space="0" w:color="auto"/>
            </w:tcBorders>
            <w:shd w:val="clear" w:color="000000" w:fill="FFFFFF"/>
            <w:vAlign w:val="bottom"/>
            <w:hideMark/>
          </w:tcPr>
          <w:p w:rsidR="00921BB0" w:rsidRDefault="00921BB0" w:rsidP="00921BB0">
            <w:pPr>
              <w:jc w:val="right"/>
              <w:rPr>
                <w:b/>
                <w:bCs/>
                <w:sz w:val="20"/>
                <w:szCs w:val="20"/>
              </w:rPr>
            </w:pPr>
            <w:r>
              <w:rPr>
                <w:b/>
                <w:bCs/>
                <w:sz w:val="20"/>
                <w:szCs w:val="20"/>
              </w:rPr>
              <w:t>20 205 614,28</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98,29</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rPr>
                <w:sz w:val="20"/>
                <w:szCs w:val="20"/>
              </w:rPr>
            </w:pPr>
            <w:r>
              <w:rPr>
                <w:sz w:val="20"/>
                <w:szCs w:val="20"/>
              </w:rPr>
              <w:t>Пенсионное обеспечение</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01</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2 807 856,11</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2 807 856,11</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100,00</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rPr>
                <w:sz w:val="20"/>
                <w:szCs w:val="20"/>
              </w:rPr>
            </w:pPr>
            <w:r>
              <w:rPr>
                <w:sz w:val="20"/>
                <w:szCs w:val="20"/>
              </w:rPr>
              <w:t>Социальное обеспечение населения</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03</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4 424 234,78</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4 412 449,89</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99,73</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921BB0" w:rsidRDefault="00921BB0" w:rsidP="00921BB0">
            <w:pPr>
              <w:jc w:val="both"/>
              <w:rPr>
                <w:sz w:val="20"/>
                <w:szCs w:val="20"/>
              </w:rPr>
            </w:pPr>
            <w:r>
              <w:rPr>
                <w:sz w:val="20"/>
                <w:szCs w:val="20"/>
              </w:rPr>
              <w:t>Охрана семьи и детства</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04</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12 508 360,36</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12 499 964,28</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99,93</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921BB0" w:rsidRDefault="00921BB0" w:rsidP="00921BB0">
            <w:pPr>
              <w:jc w:val="both"/>
              <w:rPr>
                <w:sz w:val="20"/>
                <w:szCs w:val="20"/>
              </w:rPr>
            </w:pPr>
            <w:r>
              <w:rPr>
                <w:sz w:val="20"/>
                <w:szCs w:val="20"/>
              </w:rPr>
              <w:t>Другие вопросы в области социальной политики</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06</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816 495,00</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485 344,00</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0,00</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rPr>
                <w:b/>
                <w:bCs/>
                <w:sz w:val="20"/>
                <w:szCs w:val="20"/>
              </w:rPr>
            </w:pPr>
            <w:r>
              <w:rPr>
                <w:b/>
                <w:bCs/>
                <w:sz w:val="20"/>
                <w:szCs w:val="20"/>
              </w:rPr>
              <w:t>Физическая культура и спорт</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11</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 </w:t>
            </w:r>
          </w:p>
        </w:tc>
        <w:tc>
          <w:tcPr>
            <w:tcW w:w="1600" w:type="dxa"/>
            <w:gridSpan w:val="2"/>
            <w:tcBorders>
              <w:top w:val="nil"/>
              <w:left w:val="nil"/>
              <w:bottom w:val="single" w:sz="4" w:space="0" w:color="auto"/>
              <w:right w:val="single" w:sz="4" w:space="0" w:color="auto"/>
            </w:tcBorders>
            <w:shd w:val="clear" w:color="000000" w:fill="FFFFFF"/>
            <w:vAlign w:val="bottom"/>
            <w:hideMark/>
          </w:tcPr>
          <w:p w:rsidR="00921BB0" w:rsidRDefault="00921BB0" w:rsidP="00921BB0">
            <w:pPr>
              <w:jc w:val="right"/>
              <w:rPr>
                <w:b/>
                <w:bCs/>
                <w:sz w:val="20"/>
                <w:szCs w:val="20"/>
              </w:rPr>
            </w:pPr>
            <w:r>
              <w:rPr>
                <w:b/>
                <w:bCs/>
                <w:sz w:val="20"/>
                <w:szCs w:val="20"/>
              </w:rPr>
              <w:t>21 461 516,14</w:t>
            </w:r>
          </w:p>
        </w:tc>
        <w:tc>
          <w:tcPr>
            <w:tcW w:w="1640" w:type="dxa"/>
            <w:gridSpan w:val="2"/>
            <w:tcBorders>
              <w:top w:val="nil"/>
              <w:left w:val="nil"/>
              <w:bottom w:val="single" w:sz="4" w:space="0" w:color="auto"/>
              <w:right w:val="single" w:sz="4" w:space="0" w:color="auto"/>
            </w:tcBorders>
            <w:shd w:val="clear" w:color="000000" w:fill="FFFFFF"/>
            <w:vAlign w:val="bottom"/>
            <w:hideMark/>
          </w:tcPr>
          <w:p w:rsidR="00921BB0" w:rsidRDefault="00921BB0" w:rsidP="00921BB0">
            <w:pPr>
              <w:jc w:val="right"/>
              <w:rPr>
                <w:b/>
                <w:bCs/>
                <w:sz w:val="20"/>
                <w:szCs w:val="20"/>
              </w:rPr>
            </w:pPr>
            <w:r>
              <w:rPr>
                <w:b/>
                <w:bCs/>
                <w:sz w:val="20"/>
                <w:szCs w:val="20"/>
              </w:rPr>
              <w:t>21 457 956,14</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b/>
                <w:bCs/>
                <w:sz w:val="20"/>
                <w:szCs w:val="20"/>
              </w:rPr>
            </w:pPr>
            <w:r>
              <w:rPr>
                <w:b/>
                <w:bCs/>
                <w:sz w:val="20"/>
                <w:szCs w:val="20"/>
              </w:rPr>
              <w:t>99,98</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921BB0" w:rsidRDefault="00921BB0" w:rsidP="00921BB0">
            <w:pPr>
              <w:rPr>
                <w:sz w:val="20"/>
                <w:szCs w:val="20"/>
              </w:rPr>
            </w:pPr>
            <w:r>
              <w:rPr>
                <w:sz w:val="20"/>
                <w:szCs w:val="20"/>
              </w:rPr>
              <w:t>Физическая культура</w:t>
            </w:r>
          </w:p>
        </w:tc>
        <w:tc>
          <w:tcPr>
            <w:tcW w:w="620" w:type="dxa"/>
            <w:gridSpan w:val="2"/>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11</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01</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320 000,00</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316 440,00</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98,89</w:t>
            </w:r>
          </w:p>
        </w:tc>
      </w:tr>
      <w:tr w:rsidR="00921BB0" w:rsidTr="00921BB0">
        <w:trPr>
          <w:trHeight w:val="255"/>
        </w:trPr>
        <w:tc>
          <w:tcPr>
            <w:tcW w:w="490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Cyr" w:hAnsi="Arial Cyr"/>
                <w:color w:val="000000"/>
                <w:sz w:val="16"/>
                <w:szCs w:val="16"/>
              </w:rPr>
            </w:pPr>
            <w:r>
              <w:rPr>
                <w:rFonts w:ascii="Arial Cyr" w:hAnsi="Arial Cyr"/>
                <w:color w:val="000000"/>
                <w:sz w:val="16"/>
                <w:szCs w:val="16"/>
              </w:rPr>
              <w:t xml:space="preserve">  Массовый спорт</w:t>
            </w:r>
          </w:p>
        </w:tc>
        <w:tc>
          <w:tcPr>
            <w:tcW w:w="62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11</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02</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4 187 321,57</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4 187 321,57</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100,00</w:t>
            </w:r>
          </w:p>
        </w:tc>
      </w:tr>
      <w:tr w:rsidR="00921BB0" w:rsidTr="00921BB0">
        <w:trPr>
          <w:trHeight w:val="540"/>
        </w:trPr>
        <w:tc>
          <w:tcPr>
            <w:tcW w:w="4900" w:type="dxa"/>
            <w:tcBorders>
              <w:top w:val="single" w:sz="4" w:space="0" w:color="000000"/>
              <w:left w:val="single" w:sz="4" w:space="0" w:color="000000"/>
              <w:bottom w:val="single" w:sz="4" w:space="0" w:color="000000"/>
              <w:right w:val="single" w:sz="8" w:space="0" w:color="000000"/>
            </w:tcBorders>
            <w:shd w:val="clear" w:color="auto" w:fill="auto"/>
            <w:hideMark/>
          </w:tcPr>
          <w:p w:rsidR="00921BB0" w:rsidRDefault="00921BB0" w:rsidP="00921BB0">
            <w:pPr>
              <w:rPr>
                <w:color w:val="000000"/>
                <w:sz w:val="20"/>
                <w:szCs w:val="20"/>
              </w:rPr>
            </w:pPr>
            <w:r>
              <w:rPr>
                <w:color w:val="000000"/>
                <w:sz w:val="20"/>
                <w:szCs w:val="20"/>
              </w:rPr>
              <w:t xml:space="preserve">  </w:t>
            </w:r>
            <w:r>
              <w:rPr>
                <w:color w:val="000000"/>
                <w:sz w:val="20"/>
                <w:szCs w:val="20"/>
              </w:rPr>
              <w:br/>
              <w:t>Спорт высших достижений</w:t>
            </w:r>
          </w:p>
        </w:tc>
        <w:tc>
          <w:tcPr>
            <w:tcW w:w="62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11</w:t>
            </w:r>
          </w:p>
        </w:tc>
        <w:tc>
          <w:tcPr>
            <w:tcW w:w="4980" w:type="dxa"/>
            <w:gridSpan w:val="3"/>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03</w:t>
            </w:r>
          </w:p>
        </w:tc>
        <w:tc>
          <w:tcPr>
            <w:tcW w:w="160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16 954 194,57</w:t>
            </w:r>
          </w:p>
        </w:tc>
        <w:tc>
          <w:tcPr>
            <w:tcW w:w="1640" w:type="dxa"/>
            <w:gridSpan w:val="2"/>
            <w:tcBorders>
              <w:top w:val="nil"/>
              <w:left w:val="nil"/>
              <w:bottom w:val="single" w:sz="4" w:space="0" w:color="000000"/>
              <w:right w:val="single" w:sz="4" w:space="0" w:color="000000"/>
            </w:tcBorders>
            <w:shd w:val="clear" w:color="000000" w:fill="FFFFFF"/>
            <w:vAlign w:val="bottom"/>
            <w:hideMark/>
          </w:tcPr>
          <w:p w:rsidR="00921BB0" w:rsidRDefault="00921BB0" w:rsidP="00921BB0">
            <w:pPr>
              <w:jc w:val="right"/>
              <w:rPr>
                <w:rFonts w:ascii="Arial Cyr" w:hAnsi="Arial Cyr"/>
                <w:color w:val="000000"/>
                <w:sz w:val="16"/>
                <w:szCs w:val="16"/>
              </w:rPr>
            </w:pPr>
            <w:r>
              <w:rPr>
                <w:rFonts w:ascii="Arial Cyr" w:hAnsi="Arial Cyr"/>
                <w:color w:val="000000"/>
                <w:sz w:val="16"/>
                <w:szCs w:val="16"/>
              </w:rPr>
              <w:t>16 954 194,57</w:t>
            </w:r>
          </w:p>
        </w:tc>
        <w:tc>
          <w:tcPr>
            <w:tcW w:w="1221" w:type="dxa"/>
            <w:tcBorders>
              <w:top w:val="nil"/>
              <w:left w:val="nil"/>
              <w:bottom w:val="single" w:sz="4" w:space="0" w:color="auto"/>
              <w:right w:val="single" w:sz="4" w:space="0" w:color="auto"/>
            </w:tcBorders>
            <w:shd w:val="clear" w:color="auto" w:fill="auto"/>
            <w:vAlign w:val="bottom"/>
            <w:hideMark/>
          </w:tcPr>
          <w:p w:rsidR="00921BB0" w:rsidRDefault="00921BB0" w:rsidP="00921BB0">
            <w:pPr>
              <w:jc w:val="right"/>
              <w:rPr>
                <w:sz w:val="20"/>
                <w:szCs w:val="20"/>
              </w:rPr>
            </w:pPr>
            <w:r>
              <w:rPr>
                <w:sz w:val="20"/>
                <w:szCs w:val="20"/>
              </w:rPr>
              <w:t>100,00</w:t>
            </w:r>
          </w:p>
        </w:tc>
      </w:tr>
      <w:tr w:rsidR="00921BB0" w:rsidTr="00921BB0">
        <w:trPr>
          <w:trHeight w:val="255"/>
        </w:trPr>
        <w:tc>
          <w:tcPr>
            <w:tcW w:w="4900" w:type="dxa"/>
            <w:tcBorders>
              <w:top w:val="nil"/>
              <w:left w:val="single" w:sz="4" w:space="0" w:color="auto"/>
              <w:bottom w:val="single" w:sz="4" w:space="0" w:color="auto"/>
              <w:right w:val="single" w:sz="4" w:space="0" w:color="auto"/>
            </w:tcBorders>
            <w:shd w:val="clear" w:color="000000" w:fill="99CCFF"/>
            <w:vAlign w:val="center"/>
            <w:hideMark/>
          </w:tcPr>
          <w:p w:rsidR="00921BB0" w:rsidRDefault="00921BB0" w:rsidP="00921BB0">
            <w:pPr>
              <w:rPr>
                <w:b/>
                <w:bCs/>
                <w:sz w:val="20"/>
                <w:szCs w:val="20"/>
              </w:rPr>
            </w:pPr>
            <w:r>
              <w:rPr>
                <w:b/>
                <w:bCs/>
                <w:sz w:val="20"/>
                <w:szCs w:val="20"/>
              </w:rPr>
              <w:t>Итого:</w:t>
            </w:r>
          </w:p>
        </w:tc>
        <w:tc>
          <w:tcPr>
            <w:tcW w:w="620" w:type="dxa"/>
            <w:gridSpan w:val="2"/>
            <w:tcBorders>
              <w:top w:val="nil"/>
              <w:left w:val="nil"/>
              <w:bottom w:val="single" w:sz="4" w:space="0" w:color="auto"/>
              <w:right w:val="single" w:sz="4" w:space="0" w:color="auto"/>
            </w:tcBorders>
            <w:shd w:val="clear" w:color="000000" w:fill="99CCFF"/>
            <w:vAlign w:val="bottom"/>
            <w:hideMark/>
          </w:tcPr>
          <w:p w:rsidR="00921BB0" w:rsidRDefault="00921BB0" w:rsidP="00921BB0">
            <w:pPr>
              <w:jc w:val="right"/>
              <w:rPr>
                <w:sz w:val="20"/>
                <w:szCs w:val="20"/>
              </w:rPr>
            </w:pPr>
            <w:r>
              <w:rPr>
                <w:sz w:val="20"/>
                <w:szCs w:val="20"/>
              </w:rPr>
              <w:t> </w:t>
            </w:r>
          </w:p>
        </w:tc>
        <w:tc>
          <w:tcPr>
            <w:tcW w:w="4980" w:type="dxa"/>
            <w:gridSpan w:val="3"/>
            <w:tcBorders>
              <w:top w:val="nil"/>
              <w:left w:val="nil"/>
              <w:bottom w:val="single" w:sz="4" w:space="0" w:color="auto"/>
              <w:right w:val="single" w:sz="4" w:space="0" w:color="auto"/>
            </w:tcBorders>
            <w:shd w:val="clear" w:color="000000" w:fill="99CCFF"/>
            <w:vAlign w:val="bottom"/>
            <w:hideMark/>
          </w:tcPr>
          <w:p w:rsidR="00921BB0" w:rsidRDefault="00921BB0" w:rsidP="00921BB0">
            <w:pPr>
              <w:jc w:val="right"/>
              <w:rPr>
                <w:sz w:val="20"/>
                <w:szCs w:val="20"/>
              </w:rPr>
            </w:pPr>
            <w:r>
              <w:rPr>
                <w:sz w:val="20"/>
                <w:szCs w:val="20"/>
              </w:rPr>
              <w:t> </w:t>
            </w:r>
          </w:p>
        </w:tc>
        <w:tc>
          <w:tcPr>
            <w:tcW w:w="1600" w:type="dxa"/>
            <w:gridSpan w:val="2"/>
            <w:tcBorders>
              <w:top w:val="nil"/>
              <w:left w:val="nil"/>
              <w:bottom w:val="single" w:sz="4" w:space="0" w:color="auto"/>
              <w:right w:val="single" w:sz="4" w:space="0" w:color="auto"/>
            </w:tcBorders>
            <w:shd w:val="clear" w:color="000000" w:fill="99CCFF"/>
            <w:vAlign w:val="bottom"/>
            <w:hideMark/>
          </w:tcPr>
          <w:p w:rsidR="00921BB0" w:rsidRDefault="00921BB0" w:rsidP="00921BB0">
            <w:pPr>
              <w:jc w:val="right"/>
              <w:rPr>
                <w:b/>
                <w:bCs/>
                <w:sz w:val="20"/>
                <w:szCs w:val="20"/>
              </w:rPr>
            </w:pPr>
            <w:r>
              <w:rPr>
                <w:b/>
                <w:bCs/>
                <w:sz w:val="20"/>
                <w:szCs w:val="20"/>
              </w:rPr>
              <w:t>759 799 056,06</w:t>
            </w:r>
          </w:p>
        </w:tc>
        <w:tc>
          <w:tcPr>
            <w:tcW w:w="1640" w:type="dxa"/>
            <w:gridSpan w:val="2"/>
            <w:tcBorders>
              <w:top w:val="nil"/>
              <w:left w:val="nil"/>
              <w:bottom w:val="single" w:sz="4" w:space="0" w:color="auto"/>
              <w:right w:val="single" w:sz="4" w:space="0" w:color="auto"/>
            </w:tcBorders>
            <w:shd w:val="clear" w:color="000000" w:fill="99CCFF"/>
            <w:vAlign w:val="bottom"/>
            <w:hideMark/>
          </w:tcPr>
          <w:p w:rsidR="00921BB0" w:rsidRDefault="00921BB0" w:rsidP="00921BB0">
            <w:pPr>
              <w:jc w:val="right"/>
              <w:rPr>
                <w:b/>
                <w:bCs/>
                <w:sz w:val="20"/>
                <w:szCs w:val="20"/>
              </w:rPr>
            </w:pPr>
            <w:r>
              <w:rPr>
                <w:b/>
                <w:bCs/>
                <w:sz w:val="20"/>
                <w:szCs w:val="20"/>
              </w:rPr>
              <w:t>669 050 575,43</w:t>
            </w:r>
          </w:p>
        </w:tc>
        <w:tc>
          <w:tcPr>
            <w:tcW w:w="1221" w:type="dxa"/>
            <w:tcBorders>
              <w:top w:val="nil"/>
              <w:left w:val="nil"/>
              <w:bottom w:val="single" w:sz="4" w:space="0" w:color="auto"/>
              <w:right w:val="single" w:sz="4" w:space="0" w:color="auto"/>
            </w:tcBorders>
            <w:shd w:val="clear" w:color="000000" w:fill="99CCFF"/>
            <w:vAlign w:val="bottom"/>
            <w:hideMark/>
          </w:tcPr>
          <w:p w:rsidR="00921BB0" w:rsidRDefault="00921BB0" w:rsidP="00921BB0">
            <w:pPr>
              <w:jc w:val="right"/>
              <w:rPr>
                <w:b/>
                <w:bCs/>
                <w:sz w:val="20"/>
                <w:szCs w:val="20"/>
              </w:rPr>
            </w:pPr>
            <w:r>
              <w:rPr>
                <w:b/>
                <w:bCs/>
                <w:sz w:val="20"/>
                <w:szCs w:val="20"/>
              </w:rPr>
              <w:t>88,06</w:t>
            </w:r>
          </w:p>
        </w:tc>
      </w:tr>
      <w:tr w:rsidR="00921BB0" w:rsidRPr="00045323" w:rsidTr="00921BB0">
        <w:trPr>
          <w:gridAfter w:val="2"/>
          <w:wAfter w:w="2081" w:type="dxa"/>
          <w:trHeight w:val="300"/>
        </w:trPr>
        <w:tc>
          <w:tcPr>
            <w:tcW w:w="5320" w:type="dxa"/>
            <w:gridSpan w:val="2"/>
            <w:tcBorders>
              <w:top w:val="nil"/>
              <w:left w:val="nil"/>
              <w:bottom w:val="nil"/>
              <w:right w:val="nil"/>
            </w:tcBorders>
            <w:shd w:val="clear" w:color="auto" w:fill="auto"/>
            <w:noWrap/>
            <w:vAlign w:val="bottom"/>
            <w:hideMark/>
          </w:tcPr>
          <w:p w:rsidR="00921BB0" w:rsidRPr="00045323" w:rsidRDefault="00921BB0" w:rsidP="00921BB0">
            <w:pPr>
              <w:rPr>
                <w:sz w:val="20"/>
                <w:szCs w:val="20"/>
              </w:rPr>
            </w:pPr>
          </w:p>
        </w:tc>
        <w:tc>
          <w:tcPr>
            <w:tcW w:w="2820" w:type="dxa"/>
            <w:gridSpan w:val="2"/>
            <w:tcBorders>
              <w:top w:val="nil"/>
              <w:left w:val="nil"/>
              <w:bottom w:val="nil"/>
              <w:right w:val="nil"/>
            </w:tcBorders>
            <w:shd w:val="clear" w:color="auto" w:fill="auto"/>
            <w:noWrap/>
            <w:vAlign w:val="bottom"/>
            <w:hideMark/>
          </w:tcPr>
          <w:p w:rsidR="00921BB0" w:rsidRPr="00045323" w:rsidRDefault="00921BB0" w:rsidP="00921BB0">
            <w:pPr>
              <w:rPr>
                <w:sz w:val="20"/>
                <w:szCs w:val="20"/>
              </w:rPr>
            </w:pPr>
          </w:p>
        </w:tc>
        <w:tc>
          <w:tcPr>
            <w:tcW w:w="1640" w:type="dxa"/>
            <w:tcBorders>
              <w:top w:val="nil"/>
              <w:left w:val="nil"/>
              <w:bottom w:val="nil"/>
              <w:right w:val="nil"/>
            </w:tcBorders>
            <w:shd w:val="clear" w:color="auto" w:fill="auto"/>
            <w:noWrap/>
            <w:vAlign w:val="bottom"/>
            <w:hideMark/>
          </w:tcPr>
          <w:p w:rsidR="00921BB0" w:rsidRPr="00045323" w:rsidRDefault="00921BB0" w:rsidP="00921BB0">
            <w:pPr>
              <w:rPr>
                <w:sz w:val="20"/>
                <w:szCs w:val="20"/>
              </w:rPr>
            </w:pPr>
          </w:p>
        </w:tc>
        <w:tc>
          <w:tcPr>
            <w:tcW w:w="1860" w:type="dxa"/>
            <w:gridSpan w:val="2"/>
            <w:tcBorders>
              <w:top w:val="nil"/>
              <w:left w:val="nil"/>
              <w:bottom w:val="nil"/>
              <w:right w:val="nil"/>
            </w:tcBorders>
            <w:shd w:val="clear" w:color="auto" w:fill="auto"/>
            <w:noWrap/>
            <w:vAlign w:val="bottom"/>
            <w:hideMark/>
          </w:tcPr>
          <w:p w:rsidR="00921BB0" w:rsidRPr="00045323" w:rsidRDefault="00921BB0" w:rsidP="00921BB0">
            <w:pPr>
              <w:rPr>
                <w:sz w:val="20"/>
                <w:szCs w:val="20"/>
              </w:rPr>
            </w:pPr>
          </w:p>
        </w:tc>
        <w:tc>
          <w:tcPr>
            <w:tcW w:w="1240" w:type="dxa"/>
            <w:gridSpan w:val="2"/>
            <w:tcBorders>
              <w:top w:val="nil"/>
              <w:left w:val="nil"/>
              <w:bottom w:val="nil"/>
              <w:right w:val="nil"/>
            </w:tcBorders>
            <w:shd w:val="clear" w:color="auto" w:fill="auto"/>
            <w:noWrap/>
            <w:vAlign w:val="bottom"/>
            <w:hideMark/>
          </w:tcPr>
          <w:p w:rsidR="00921BB0" w:rsidRPr="00045323" w:rsidRDefault="00921BB0" w:rsidP="00921BB0">
            <w:pPr>
              <w:rPr>
                <w:sz w:val="20"/>
                <w:szCs w:val="20"/>
              </w:rPr>
            </w:pPr>
          </w:p>
        </w:tc>
      </w:tr>
      <w:tr w:rsidR="00921BB0" w:rsidRPr="00045323" w:rsidTr="00921BB0">
        <w:trPr>
          <w:gridAfter w:val="2"/>
          <w:wAfter w:w="2081" w:type="dxa"/>
          <w:trHeight w:val="300"/>
        </w:trPr>
        <w:tc>
          <w:tcPr>
            <w:tcW w:w="5320" w:type="dxa"/>
            <w:gridSpan w:val="2"/>
            <w:tcBorders>
              <w:top w:val="nil"/>
              <w:left w:val="nil"/>
              <w:bottom w:val="nil"/>
              <w:right w:val="nil"/>
            </w:tcBorders>
            <w:shd w:val="clear" w:color="auto" w:fill="auto"/>
            <w:noWrap/>
            <w:vAlign w:val="bottom"/>
            <w:hideMark/>
          </w:tcPr>
          <w:p w:rsidR="00921BB0" w:rsidRPr="00045323" w:rsidRDefault="00921BB0" w:rsidP="00921BB0">
            <w:pPr>
              <w:rPr>
                <w:sz w:val="20"/>
                <w:szCs w:val="20"/>
              </w:rPr>
            </w:pPr>
          </w:p>
        </w:tc>
        <w:tc>
          <w:tcPr>
            <w:tcW w:w="2820" w:type="dxa"/>
            <w:gridSpan w:val="2"/>
            <w:tcBorders>
              <w:top w:val="nil"/>
              <w:left w:val="nil"/>
              <w:bottom w:val="nil"/>
              <w:right w:val="nil"/>
            </w:tcBorders>
            <w:shd w:val="clear" w:color="auto" w:fill="auto"/>
            <w:noWrap/>
            <w:vAlign w:val="bottom"/>
            <w:hideMark/>
          </w:tcPr>
          <w:p w:rsidR="00921BB0" w:rsidRPr="00045323" w:rsidRDefault="00921BB0" w:rsidP="00921BB0">
            <w:pPr>
              <w:rPr>
                <w:sz w:val="20"/>
                <w:szCs w:val="20"/>
              </w:rPr>
            </w:pPr>
          </w:p>
        </w:tc>
        <w:tc>
          <w:tcPr>
            <w:tcW w:w="4740" w:type="dxa"/>
            <w:gridSpan w:val="5"/>
            <w:tcBorders>
              <w:top w:val="nil"/>
              <w:left w:val="nil"/>
              <w:bottom w:val="nil"/>
              <w:right w:val="nil"/>
            </w:tcBorders>
            <w:shd w:val="clear" w:color="auto" w:fill="auto"/>
            <w:noWrap/>
            <w:vAlign w:val="bottom"/>
            <w:hideMark/>
          </w:tcPr>
          <w:p w:rsidR="00FD2D7E" w:rsidRDefault="00FD2D7E" w:rsidP="00921BB0">
            <w:pPr>
              <w:jc w:val="right"/>
              <w:rPr>
                <w:rFonts w:ascii="Calibri" w:hAnsi="Calibri" w:cs="Calibri"/>
              </w:rPr>
            </w:pPr>
          </w:p>
          <w:p w:rsidR="00921BB0" w:rsidRPr="00045323" w:rsidRDefault="00921BB0" w:rsidP="00921BB0">
            <w:pPr>
              <w:jc w:val="right"/>
              <w:rPr>
                <w:rFonts w:ascii="Calibri" w:hAnsi="Calibri" w:cs="Calibri"/>
              </w:rPr>
            </w:pPr>
            <w:r w:rsidRPr="00045323">
              <w:rPr>
                <w:rFonts w:ascii="Calibri" w:hAnsi="Calibri" w:cs="Calibri"/>
              </w:rPr>
              <w:t>Приложение 3</w:t>
            </w:r>
          </w:p>
        </w:tc>
      </w:tr>
      <w:tr w:rsidR="00921BB0" w:rsidRPr="00045323" w:rsidTr="00921BB0">
        <w:trPr>
          <w:gridAfter w:val="2"/>
          <w:wAfter w:w="2081" w:type="dxa"/>
          <w:trHeight w:val="300"/>
        </w:trPr>
        <w:tc>
          <w:tcPr>
            <w:tcW w:w="5320" w:type="dxa"/>
            <w:gridSpan w:val="2"/>
            <w:tcBorders>
              <w:top w:val="nil"/>
              <w:left w:val="nil"/>
              <w:bottom w:val="nil"/>
              <w:right w:val="nil"/>
            </w:tcBorders>
            <w:shd w:val="clear" w:color="auto" w:fill="auto"/>
            <w:noWrap/>
            <w:vAlign w:val="bottom"/>
            <w:hideMark/>
          </w:tcPr>
          <w:p w:rsidR="00921BB0" w:rsidRPr="00045323" w:rsidRDefault="00921BB0" w:rsidP="00921BB0">
            <w:pPr>
              <w:jc w:val="right"/>
              <w:rPr>
                <w:rFonts w:ascii="Calibri" w:hAnsi="Calibri" w:cs="Calibri"/>
              </w:rPr>
            </w:pPr>
          </w:p>
        </w:tc>
        <w:tc>
          <w:tcPr>
            <w:tcW w:w="2820" w:type="dxa"/>
            <w:gridSpan w:val="2"/>
            <w:tcBorders>
              <w:top w:val="nil"/>
              <w:left w:val="nil"/>
              <w:bottom w:val="nil"/>
              <w:right w:val="nil"/>
            </w:tcBorders>
            <w:shd w:val="clear" w:color="auto" w:fill="auto"/>
            <w:noWrap/>
            <w:vAlign w:val="bottom"/>
            <w:hideMark/>
          </w:tcPr>
          <w:p w:rsidR="00921BB0" w:rsidRPr="00045323" w:rsidRDefault="00921BB0" w:rsidP="00921BB0">
            <w:pPr>
              <w:rPr>
                <w:sz w:val="20"/>
                <w:szCs w:val="20"/>
              </w:rPr>
            </w:pPr>
          </w:p>
        </w:tc>
        <w:tc>
          <w:tcPr>
            <w:tcW w:w="4740" w:type="dxa"/>
            <w:gridSpan w:val="5"/>
            <w:tcBorders>
              <w:top w:val="nil"/>
              <w:left w:val="nil"/>
              <w:bottom w:val="nil"/>
              <w:right w:val="nil"/>
            </w:tcBorders>
            <w:shd w:val="clear" w:color="auto" w:fill="auto"/>
            <w:noWrap/>
            <w:vAlign w:val="bottom"/>
            <w:hideMark/>
          </w:tcPr>
          <w:p w:rsidR="00921BB0" w:rsidRPr="00045323" w:rsidRDefault="00921BB0" w:rsidP="00921BB0">
            <w:pPr>
              <w:jc w:val="right"/>
              <w:rPr>
                <w:rFonts w:ascii="Calibri" w:hAnsi="Calibri" w:cs="Calibri"/>
              </w:rPr>
            </w:pPr>
            <w:r w:rsidRPr="00045323">
              <w:rPr>
                <w:rFonts w:ascii="Calibri" w:hAnsi="Calibri" w:cs="Calibri"/>
              </w:rPr>
              <w:t>к решению Собрания депутатов Порецкого</w:t>
            </w:r>
          </w:p>
        </w:tc>
      </w:tr>
      <w:tr w:rsidR="00921BB0" w:rsidRPr="00045323" w:rsidTr="00921BB0">
        <w:trPr>
          <w:gridAfter w:val="2"/>
          <w:wAfter w:w="2081" w:type="dxa"/>
          <w:trHeight w:val="300"/>
        </w:trPr>
        <w:tc>
          <w:tcPr>
            <w:tcW w:w="5320" w:type="dxa"/>
            <w:gridSpan w:val="2"/>
            <w:tcBorders>
              <w:top w:val="nil"/>
              <w:left w:val="nil"/>
              <w:bottom w:val="nil"/>
              <w:right w:val="nil"/>
            </w:tcBorders>
            <w:shd w:val="clear" w:color="auto" w:fill="auto"/>
            <w:noWrap/>
            <w:vAlign w:val="bottom"/>
            <w:hideMark/>
          </w:tcPr>
          <w:p w:rsidR="00921BB0" w:rsidRPr="00045323" w:rsidRDefault="00921BB0" w:rsidP="00921BB0">
            <w:pPr>
              <w:jc w:val="right"/>
              <w:rPr>
                <w:rFonts w:ascii="Calibri" w:hAnsi="Calibri" w:cs="Calibri"/>
              </w:rPr>
            </w:pPr>
          </w:p>
        </w:tc>
        <w:tc>
          <w:tcPr>
            <w:tcW w:w="2820" w:type="dxa"/>
            <w:gridSpan w:val="2"/>
            <w:tcBorders>
              <w:top w:val="nil"/>
              <w:left w:val="nil"/>
              <w:bottom w:val="nil"/>
              <w:right w:val="nil"/>
            </w:tcBorders>
            <w:shd w:val="clear" w:color="auto" w:fill="auto"/>
            <w:noWrap/>
            <w:vAlign w:val="bottom"/>
            <w:hideMark/>
          </w:tcPr>
          <w:p w:rsidR="00921BB0" w:rsidRPr="00045323" w:rsidRDefault="00921BB0" w:rsidP="00921BB0">
            <w:pPr>
              <w:rPr>
                <w:sz w:val="20"/>
                <w:szCs w:val="20"/>
              </w:rPr>
            </w:pPr>
          </w:p>
        </w:tc>
        <w:tc>
          <w:tcPr>
            <w:tcW w:w="4740" w:type="dxa"/>
            <w:gridSpan w:val="5"/>
            <w:tcBorders>
              <w:top w:val="nil"/>
              <w:left w:val="nil"/>
              <w:bottom w:val="nil"/>
              <w:right w:val="nil"/>
            </w:tcBorders>
            <w:shd w:val="clear" w:color="auto" w:fill="auto"/>
            <w:noWrap/>
            <w:vAlign w:val="bottom"/>
            <w:hideMark/>
          </w:tcPr>
          <w:p w:rsidR="00921BB0" w:rsidRPr="00045323" w:rsidRDefault="00921BB0" w:rsidP="00921BB0">
            <w:pPr>
              <w:jc w:val="right"/>
              <w:rPr>
                <w:rFonts w:ascii="Calibri" w:hAnsi="Calibri" w:cs="Calibri"/>
              </w:rPr>
            </w:pPr>
            <w:r w:rsidRPr="00045323">
              <w:rPr>
                <w:rFonts w:ascii="Calibri" w:hAnsi="Calibri" w:cs="Calibri"/>
              </w:rPr>
              <w:t>муниципального округа Чувашской Республики</w:t>
            </w:r>
          </w:p>
        </w:tc>
      </w:tr>
      <w:tr w:rsidR="00921BB0" w:rsidRPr="00045323" w:rsidTr="00921BB0">
        <w:trPr>
          <w:gridAfter w:val="2"/>
          <w:wAfter w:w="2081" w:type="dxa"/>
          <w:trHeight w:val="300"/>
        </w:trPr>
        <w:tc>
          <w:tcPr>
            <w:tcW w:w="5320" w:type="dxa"/>
            <w:gridSpan w:val="2"/>
            <w:tcBorders>
              <w:top w:val="nil"/>
              <w:left w:val="nil"/>
              <w:bottom w:val="nil"/>
              <w:right w:val="nil"/>
            </w:tcBorders>
            <w:shd w:val="clear" w:color="auto" w:fill="auto"/>
            <w:noWrap/>
            <w:vAlign w:val="bottom"/>
            <w:hideMark/>
          </w:tcPr>
          <w:p w:rsidR="00921BB0" w:rsidRPr="00045323" w:rsidRDefault="00921BB0" w:rsidP="00921BB0">
            <w:pPr>
              <w:jc w:val="right"/>
              <w:rPr>
                <w:rFonts w:ascii="Calibri" w:hAnsi="Calibri" w:cs="Calibri"/>
              </w:rPr>
            </w:pPr>
          </w:p>
        </w:tc>
        <w:tc>
          <w:tcPr>
            <w:tcW w:w="2820" w:type="dxa"/>
            <w:gridSpan w:val="2"/>
            <w:tcBorders>
              <w:top w:val="nil"/>
              <w:left w:val="nil"/>
              <w:bottom w:val="nil"/>
              <w:right w:val="nil"/>
            </w:tcBorders>
            <w:shd w:val="clear" w:color="auto" w:fill="auto"/>
            <w:noWrap/>
            <w:vAlign w:val="bottom"/>
            <w:hideMark/>
          </w:tcPr>
          <w:p w:rsidR="00921BB0" w:rsidRPr="00045323" w:rsidRDefault="00921BB0" w:rsidP="00921BB0">
            <w:pPr>
              <w:rPr>
                <w:sz w:val="20"/>
                <w:szCs w:val="20"/>
              </w:rPr>
            </w:pPr>
          </w:p>
        </w:tc>
        <w:tc>
          <w:tcPr>
            <w:tcW w:w="4740" w:type="dxa"/>
            <w:gridSpan w:val="5"/>
            <w:tcBorders>
              <w:top w:val="nil"/>
              <w:left w:val="nil"/>
              <w:bottom w:val="nil"/>
              <w:right w:val="nil"/>
            </w:tcBorders>
            <w:shd w:val="clear" w:color="auto" w:fill="auto"/>
            <w:noWrap/>
            <w:vAlign w:val="bottom"/>
            <w:hideMark/>
          </w:tcPr>
          <w:p w:rsidR="00921BB0" w:rsidRPr="00045323" w:rsidRDefault="00921BB0" w:rsidP="00921BB0">
            <w:pPr>
              <w:jc w:val="center"/>
              <w:rPr>
                <w:rFonts w:ascii="Calibri" w:hAnsi="Calibri" w:cs="Calibri"/>
              </w:rPr>
            </w:pPr>
            <w:r w:rsidRPr="00045323">
              <w:rPr>
                <w:rFonts w:ascii="Calibri" w:hAnsi="Calibri" w:cs="Calibri"/>
              </w:rPr>
              <w:t xml:space="preserve">             от    ____________ г. № С-</w:t>
            </w:r>
          </w:p>
        </w:tc>
      </w:tr>
      <w:tr w:rsidR="00921BB0" w:rsidRPr="00045323" w:rsidTr="00921BB0">
        <w:trPr>
          <w:gridAfter w:val="2"/>
          <w:wAfter w:w="2081" w:type="dxa"/>
          <w:trHeight w:val="300"/>
        </w:trPr>
        <w:tc>
          <w:tcPr>
            <w:tcW w:w="5320" w:type="dxa"/>
            <w:gridSpan w:val="2"/>
            <w:tcBorders>
              <w:top w:val="nil"/>
              <w:left w:val="nil"/>
              <w:bottom w:val="nil"/>
              <w:right w:val="nil"/>
            </w:tcBorders>
            <w:shd w:val="clear" w:color="auto" w:fill="auto"/>
            <w:noWrap/>
            <w:vAlign w:val="bottom"/>
            <w:hideMark/>
          </w:tcPr>
          <w:p w:rsidR="00921BB0" w:rsidRPr="00045323" w:rsidRDefault="00921BB0" w:rsidP="00921BB0">
            <w:pPr>
              <w:jc w:val="center"/>
              <w:rPr>
                <w:rFonts w:ascii="Calibri" w:hAnsi="Calibri" w:cs="Calibri"/>
              </w:rPr>
            </w:pPr>
          </w:p>
        </w:tc>
        <w:tc>
          <w:tcPr>
            <w:tcW w:w="2820" w:type="dxa"/>
            <w:gridSpan w:val="2"/>
            <w:tcBorders>
              <w:top w:val="nil"/>
              <w:left w:val="nil"/>
              <w:bottom w:val="nil"/>
              <w:right w:val="nil"/>
            </w:tcBorders>
            <w:shd w:val="clear" w:color="auto" w:fill="auto"/>
            <w:noWrap/>
            <w:vAlign w:val="bottom"/>
            <w:hideMark/>
          </w:tcPr>
          <w:p w:rsidR="00921BB0" w:rsidRPr="00045323" w:rsidRDefault="00921BB0" w:rsidP="00921BB0">
            <w:pPr>
              <w:rPr>
                <w:sz w:val="20"/>
                <w:szCs w:val="20"/>
              </w:rPr>
            </w:pPr>
          </w:p>
        </w:tc>
        <w:tc>
          <w:tcPr>
            <w:tcW w:w="1640" w:type="dxa"/>
            <w:tcBorders>
              <w:top w:val="nil"/>
              <w:left w:val="nil"/>
              <w:bottom w:val="nil"/>
              <w:right w:val="nil"/>
            </w:tcBorders>
            <w:shd w:val="clear" w:color="auto" w:fill="auto"/>
            <w:noWrap/>
            <w:vAlign w:val="bottom"/>
            <w:hideMark/>
          </w:tcPr>
          <w:p w:rsidR="00921BB0" w:rsidRPr="00045323" w:rsidRDefault="00921BB0" w:rsidP="00921BB0">
            <w:pPr>
              <w:rPr>
                <w:sz w:val="20"/>
                <w:szCs w:val="20"/>
              </w:rPr>
            </w:pPr>
          </w:p>
        </w:tc>
        <w:tc>
          <w:tcPr>
            <w:tcW w:w="1860" w:type="dxa"/>
            <w:gridSpan w:val="2"/>
            <w:tcBorders>
              <w:top w:val="nil"/>
              <w:left w:val="nil"/>
              <w:bottom w:val="nil"/>
              <w:right w:val="nil"/>
            </w:tcBorders>
            <w:shd w:val="clear" w:color="auto" w:fill="auto"/>
            <w:noWrap/>
            <w:vAlign w:val="bottom"/>
            <w:hideMark/>
          </w:tcPr>
          <w:p w:rsidR="00921BB0" w:rsidRPr="00045323" w:rsidRDefault="00921BB0" w:rsidP="00921BB0">
            <w:pPr>
              <w:rPr>
                <w:sz w:val="20"/>
                <w:szCs w:val="20"/>
              </w:rPr>
            </w:pPr>
          </w:p>
        </w:tc>
        <w:tc>
          <w:tcPr>
            <w:tcW w:w="1240" w:type="dxa"/>
            <w:gridSpan w:val="2"/>
            <w:tcBorders>
              <w:top w:val="nil"/>
              <w:left w:val="nil"/>
              <w:bottom w:val="nil"/>
              <w:right w:val="nil"/>
            </w:tcBorders>
            <w:shd w:val="clear" w:color="auto" w:fill="auto"/>
            <w:noWrap/>
            <w:vAlign w:val="bottom"/>
            <w:hideMark/>
          </w:tcPr>
          <w:p w:rsidR="00921BB0" w:rsidRPr="00045323" w:rsidRDefault="00921BB0" w:rsidP="00921BB0">
            <w:pPr>
              <w:rPr>
                <w:sz w:val="20"/>
                <w:szCs w:val="20"/>
              </w:rPr>
            </w:pPr>
          </w:p>
        </w:tc>
      </w:tr>
      <w:tr w:rsidR="00921BB0" w:rsidRPr="00045323" w:rsidTr="00921BB0">
        <w:trPr>
          <w:gridAfter w:val="2"/>
          <w:wAfter w:w="2081" w:type="dxa"/>
          <w:trHeight w:val="300"/>
        </w:trPr>
        <w:tc>
          <w:tcPr>
            <w:tcW w:w="11640" w:type="dxa"/>
            <w:gridSpan w:val="7"/>
            <w:tcBorders>
              <w:top w:val="nil"/>
              <w:left w:val="nil"/>
              <w:bottom w:val="nil"/>
              <w:right w:val="nil"/>
            </w:tcBorders>
            <w:shd w:val="clear" w:color="auto" w:fill="auto"/>
            <w:noWrap/>
            <w:vAlign w:val="bottom"/>
            <w:hideMark/>
          </w:tcPr>
          <w:p w:rsidR="00921BB0" w:rsidRPr="00045323" w:rsidRDefault="00921BB0" w:rsidP="00921BB0">
            <w:pPr>
              <w:rPr>
                <w:rFonts w:ascii="Arial" w:hAnsi="Arial" w:cs="Arial"/>
                <w:b/>
                <w:bCs/>
                <w:sz w:val="20"/>
                <w:szCs w:val="20"/>
              </w:rPr>
            </w:pPr>
            <w:r w:rsidRPr="00045323">
              <w:rPr>
                <w:rFonts w:ascii="Arial" w:hAnsi="Arial" w:cs="Arial"/>
                <w:b/>
                <w:bCs/>
                <w:sz w:val="20"/>
                <w:szCs w:val="20"/>
              </w:rPr>
              <w:t xml:space="preserve">Исполнение расходов бюджета Порецкого муниципального округа Чувашской Республики по разделам, </w:t>
            </w:r>
            <w:r w:rsidRPr="00045323">
              <w:rPr>
                <w:rFonts w:ascii="Arial" w:hAnsi="Arial" w:cs="Arial"/>
                <w:b/>
                <w:bCs/>
                <w:sz w:val="20"/>
                <w:szCs w:val="20"/>
              </w:rPr>
              <w:lastRenderedPageBreak/>
              <w:t>подразделам,</w:t>
            </w:r>
          </w:p>
        </w:tc>
        <w:tc>
          <w:tcPr>
            <w:tcW w:w="1240" w:type="dxa"/>
            <w:gridSpan w:val="2"/>
            <w:tcBorders>
              <w:top w:val="nil"/>
              <w:left w:val="nil"/>
              <w:bottom w:val="nil"/>
              <w:right w:val="nil"/>
            </w:tcBorders>
            <w:shd w:val="clear" w:color="auto" w:fill="auto"/>
            <w:noWrap/>
            <w:vAlign w:val="bottom"/>
            <w:hideMark/>
          </w:tcPr>
          <w:p w:rsidR="00921BB0" w:rsidRPr="00045323" w:rsidRDefault="00921BB0" w:rsidP="00921BB0">
            <w:pPr>
              <w:rPr>
                <w:rFonts w:ascii="Calibri" w:hAnsi="Calibri" w:cs="Calibri"/>
              </w:rPr>
            </w:pPr>
            <w:r w:rsidRPr="00045323">
              <w:rPr>
                <w:rFonts w:ascii="Calibri" w:hAnsi="Calibri" w:cs="Calibri"/>
              </w:rPr>
              <w:lastRenderedPageBreak/>
              <w:t> </w:t>
            </w:r>
          </w:p>
        </w:tc>
      </w:tr>
      <w:tr w:rsidR="00921BB0" w:rsidRPr="00045323" w:rsidTr="00921BB0">
        <w:trPr>
          <w:gridAfter w:val="2"/>
          <w:wAfter w:w="2081" w:type="dxa"/>
          <w:trHeight w:val="300"/>
        </w:trPr>
        <w:tc>
          <w:tcPr>
            <w:tcW w:w="11640" w:type="dxa"/>
            <w:gridSpan w:val="7"/>
            <w:tcBorders>
              <w:top w:val="nil"/>
              <w:left w:val="nil"/>
              <w:bottom w:val="nil"/>
              <w:right w:val="nil"/>
            </w:tcBorders>
            <w:shd w:val="clear" w:color="auto" w:fill="auto"/>
            <w:noWrap/>
            <w:vAlign w:val="bottom"/>
            <w:hideMark/>
          </w:tcPr>
          <w:p w:rsidR="00921BB0" w:rsidRPr="00045323" w:rsidRDefault="00921BB0" w:rsidP="00921BB0">
            <w:pPr>
              <w:jc w:val="center"/>
              <w:rPr>
                <w:rFonts w:ascii="Arial" w:hAnsi="Arial" w:cs="Arial"/>
                <w:b/>
                <w:bCs/>
                <w:sz w:val="20"/>
                <w:szCs w:val="20"/>
              </w:rPr>
            </w:pPr>
            <w:r w:rsidRPr="00045323">
              <w:rPr>
                <w:rFonts w:ascii="Arial" w:hAnsi="Arial" w:cs="Arial"/>
                <w:b/>
                <w:bCs/>
                <w:sz w:val="20"/>
                <w:szCs w:val="20"/>
              </w:rPr>
              <w:t xml:space="preserve"> целевым статьям и видам расходов классификации расходов бюджетов в ведомственной структуре</w:t>
            </w:r>
          </w:p>
        </w:tc>
        <w:tc>
          <w:tcPr>
            <w:tcW w:w="1240" w:type="dxa"/>
            <w:gridSpan w:val="2"/>
            <w:tcBorders>
              <w:top w:val="nil"/>
              <w:left w:val="nil"/>
              <w:bottom w:val="nil"/>
              <w:right w:val="nil"/>
            </w:tcBorders>
            <w:shd w:val="clear" w:color="auto" w:fill="auto"/>
            <w:noWrap/>
            <w:vAlign w:val="bottom"/>
            <w:hideMark/>
          </w:tcPr>
          <w:p w:rsidR="00921BB0" w:rsidRPr="00045323" w:rsidRDefault="00921BB0" w:rsidP="00921BB0">
            <w:pPr>
              <w:rPr>
                <w:rFonts w:ascii="Calibri" w:hAnsi="Calibri" w:cs="Calibri"/>
              </w:rPr>
            </w:pPr>
            <w:r w:rsidRPr="00045323">
              <w:rPr>
                <w:rFonts w:ascii="Calibri" w:hAnsi="Calibri" w:cs="Calibri"/>
              </w:rPr>
              <w:t> </w:t>
            </w:r>
          </w:p>
        </w:tc>
      </w:tr>
      <w:tr w:rsidR="00921BB0" w:rsidRPr="00045323" w:rsidTr="00921BB0">
        <w:trPr>
          <w:gridAfter w:val="2"/>
          <w:wAfter w:w="2081" w:type="dxa"/>
          <w:trHeight w:val="282"/>
        </w:trPr>
        <w:tc>
          <w:tcPr>
            <w:tcW w:w="11640" w:type="dxa"/>
            <w:gridSpan w:val="7"/>
            <w:tcBorders>
              <w:top w:val="nil"/>
              <w:left w:val="nil"/>
              <w:bottom w:val="nil"/>
              <w:right w:val="nil"/>
            </w:tcBorders>
            <w:shd w:val="clear" w:color="auto" w:fill="auto"/>
            <w:noWrap/>
            <w:vAlign w:val="bottom"/>
            <w:hideMark/>
          </w:tcPr>
          <w:p w:rsidR="00921BB0" w:rsidRPr="00045323" w:rsidRDefault="00921BB0" w:rsidP="00921BB0">
            <w:pPr>
              <w:jc w:val="center"/>
              <w:rPr>
                <w:rFonts w:ascii="Arial" w:hAnsi="Arial" w:cs="Arial"/>
                <w:b/>
                <w:bCs/>
                <w:sz w:val="20"/>
                <w:szCs w:val="20"/>
              </w:rPr>
            </w:pPr>
            <w:r w:rsidRPr="00045323">
              <w:rPr>
                <w:rFonts w:ascii="Arial" w:hAnsi="Arial" w:cs="Arial"/>
                <w:b/>
                <w:bCs/>
                <w:sz w:val="20"/>
                <w:szCs w:val="20"/>
              </w:rPr>
              <w:t xml:space="preserve">  расходов бюджетов Российской Федерации за 2025 год</w:t>
            </w:r>
          </w:p>
        </w:tc>
        <w:tc>
          <w:tcPr>
            <w:tcW w:w="1240" w:type="dxa"/>
            <w:gridSpan w:val="2"/>
            <w:tcBorders>
              <w:top w:val="nil"/>
              <w:left w:val="nil"/>
              <w:bottom w:val="nil"/>
              <w:right w:val="nil"/>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 </w:t>
            </w:r>
          </w:p>
        </w:tc>
      </w:tr>
      <w:tr w:rsidR="00921BB0" w:rsidRPr="00045323" w:rsidTr="00921BB0">
        <w:trPr>
          <w:gridAfter w:val="2"/>
          <w:wAfter w:w="2081" w:type="dxa"/>
          <w:trHeight w:val="282"/>
        </w:trPr>
        <w:tc>
          <w:tcPr>
            <w:tcW w:w="5320" w:type="dxa"/>
            <w:gridSpan w:val="2"/>
            <w:tcBorders>
              <w:top w:val="nil"/>
              <w:left w:val="nil"/>
              <w:bottom w:val="nil"/>
              <w:right w:val="nil"/>
            </w:tcBorders>
            <w:shd w:val="clear" w:color="auto" w:fill="auto"/>
            <w:noWrap/>
            <w:vAlign w:val="bottom"/>
            <w:hideMark/>
          </w:tcPr>
          <w:p w:rsidR="00921BB0" w:rsidRPr="00045323" w:rsidRDefault="00921BB0" w:rsidP="00921BB0">
            <w:pPr>
              <w:jc w:val="center"/>
              <w:rPr>
                <w:rFonts w:ascii="Arial Cyr" w:hAnsi="Arial Cyr" w:cs="Calibri"/>
                <w:b/>
                <w:bCs/>
                <w:color w:val="000000"/>
              </w:rPr>
            </w:pPr>
            <w:r w:rsidRPr="00045323">
              <w:rPr>
                <w:rFonts w:ascii="Arial Cyr" w:hAnsi="Arial Cyr" w:cs="Calibri"/>
                <w:b/>
                <w:bCs/>
                <w:color w:val="000000"/>
              </w:rPr>
              <w:t> </w:t>
            </w:r>
          </w:p>
        </w:tc>
        <w:tc>
          <w:tcPr>
            <w:tcW w:w="2820" w:type="dxa"/>
            <w:gridSpan w:val="2"/>
            <w:tcBorders>
              <w:top w:val="nil"/>
              <w:left w:val="nil"/>
              <w:bottom w:val="nil"/>
              <w:right w:val="nil"/>
            </w:tcBorders>
            <w:shd w:val="clear" w:color="auto" w:fill="auto"/>
            <w:noWrap/>
            <w:vAlign w:val="bottom"/>
            <w:hideMark/>
          </w:tcPr>
          <w:p w:rsidR="00921BB0" w:rsidRPr="00045323" w:rsidRDefault="00921BB0" w:rsidP="00921BB0">
            <w:pPr>
              <w:jc w:val="center"/>
              <w:rPr>
                <w:rFonts w:ascii="Arial Cyr" w:hAnsi="Arial Cyr" w:cs="Calibri"/>
                <w:b/>
                <w:bCs/>
                <w:color w:val="000000"/>
              </w:rPr>
            </w:pPr>
            <w:r w:rsidRPr="00045323">
              <w:rPr>
                <w:rFonts w:ascii="Arial Cyr" w:hAnsi="Arial Cyr" w:cs="Calibri"/>
                <w:b/>
                <w:bCs/>
                <w:color w:val="000000"/>
              </w:rPr>
              <w:t> </w:t>
            </w:r>
          </w:p>
        </w:tc>
        <w:tc>
          <w:tcPr>
            <w:tcW w:w="1640" w:type="dxa"/>
            <w:tcBorders>
              <w:top w:val="nil"/>
              <w:left w:val="nil"/>
              <w:bottom w:val="nil"/>
              <w:right w:val="nil"/>
            </w:tcBorders>
            <w:shd w:val="clear" w:color="auto" w:fill="auto"/>
            <w:noWrap/>
            <w:vAlign w:val="bottom"/>
            <w:hideMark/>
          </w:tcPr>
          <w:p w:rsidR="00921BB0" w:rsidRPr="00045323" w:rsidRDefault="00921BB0" w:rsidP="00921BB0">
            <w:pPr>
              <w:jc w:val="center"/>
              <w:rPr>
                <w:rFonts w:ascii="Arial Cyr" w:hAnsi="Arial Cyr" w:cs="Calibri"/>
                <w:b/>
                <w:bCs/>
                <w:color w:val="000000"/>
              </w:rPr>
            </w:pPr>
            <w:r w:rsidRPr="00045323">
              <w:rPr>
                <w:rFonts w:ascii="Arial Cyr" w:hAnsi="Arial Cyr" w:cs="Calibri"/>
                <w:b/>
                <w:bCs/>
                <w:color w:val="000000"/>
              </w:rPr>
              <w:t> </w:t>
            </w:r>
          </w:p>
        </w:tc>
        <w:tc>
          <w:tcPr>
            <w:tcW w:w="1860" w:type="dxa"/>
            <w:gridSpan w:val="2"/>
            <w:tcBorders>
              <w:top w:val="nil"/>
              <w:left w:val="nil"/>
              <w:bottom w:val="nil"/>
              <w:right w:val="nil"/>
            </w:tcBorders>
            <w:shd w:val="clear" w:color="auto" w:fill="auto"/>
            <w:noWrap/>
            <w:vAlign w:val="bottom"/>
            <w:hideMark/>
          </w:tcPr>
          <w:p w:rsidR="00921BB0" w:rsidRPr="00045323" w:rsidRDefault="00921BB0" w:rsidP="00921BB0">
            <w:pPr>
              <w:jc w:val="center"/>
              <w:rPr>
                <w:rFonts w:ascii="Arial Cyr" w:hAnsi="Arial Cyr" w:cs="Calibri"/>
                <w:b/>
                <w:bCs/>
                <w:color w:val="000000"/>
              </w:rPr>
            </w:pPr>
            <w:r w:rsidRPr="00045323">
              <w:rPr>
                <w:rFonts w:ascii="Arial Cyr" w:hAnsi="Arial Cyr" w:cs="Calibri"/>
                <w:b/>
                <w:bCs/>
                <w:color w:val="000000"/>
              </w:rPr>
              <w:t> </w:t>
            </w:r>
          </w:p>
        </w:tc>
        <w:tc>
          <w:tcPr>
            <w:tcW w:w="1240" w:type="dxa"/>
            <w:gridSpan w:val="2"/>
            <w:tcBorders>
              <w:top w:val="nil"/>
              <w:left w:val="nil"/>
              <w:bottom w:val="nil"/>
              <w:right w:val="nil"/>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 </w:t>
            </w:r>
          </w:p>
        </w:tc>
      </w:tr>
      <w:tr w:rsidR="00921BB0" w:rsidRPr="00045323" w:rsidTr="00921BB0">
        <w:trPr>
          <w:gridAfter w:val="2"/>
          <w:wAfter w:w="2081" w:type="dxa"/>
          <w:trHeight w:val="282"/>
        </w:trPr>
        <w:tc>
          <w:tcPr>
            <w:tcW w:w="5320" w:type="dxa"/>
            <w:gridSpan w:val="2"/>
            <w:tcBorders>
              <w:top w:val="nil"/>
              <w:left w:val="nil"/>
              <w:bottom w:val="single" w:sz="4" w:space="0" w:color="000000"/>
              <w:right w:val="nil"/>
            </w:tcBorders>
            <w:shd w:val="clear" w:color="auto" w:fill="auto"/>
            <w:noWrap/>
            <w:vAlign w:val="bottom"/>
            <w:hideMark/>
          </w:tcPr>
          <w:p w:rsidR="00921BB0" w:rsidRPr="00045323" w:rsidRDefault="00921BB0" w:rsidP="00921BB0">
            <w:pPr>
              <w:jc w:val="center"/>
              <w:rPr>
                <w:rFonts w:ascii="Arial Cyr" w:hAnsi="Arial Cyr" w:cs="Calibri"/>
                <w:b/>
                <w:bCs/>
                <w:color w:val="000000"/>
              </w:rPr>
            </w:pPr>
            <w:r w:rsidRPr="00045323">
              <w:rPr>
                <w:rFonts w:ascii="Arial Cyr" w:hAnsi="Arial Cyr" w:cs="Calibri"/>
                <w:b/>
                <w:bCs/>
                <w:color w:val="000000"/>
              </w:rPr>
              <w:t> </w:t>
            </w:r>
          </w:p>
        </w:tc>
        <w:tc>
          <w:tcPr>
            <w:tcW w:w="2820" w:type="dxa"/>
            <w:gridSpan w:val="2"/>
            <w:tcBorders>
              <w:top w:val="nil"/>
              <w:left w:val="nil"/>
              <w:bottom w:val="single" w:sz="4" w:space="0" w:color="000000"/>
              <w:right w:val="nil"/>
            </w:tcBorders>
            <w:shd w:val="clear" w:color="auto" w:fill="auto"/>
            <w:noWrap/>
            <w:vAlign w:val="bottom"/>
            <w:hideMark/>
          </w:tcPr>
          <w:p w:rsidR="00921BB0" w:rsidRPr="00045323" w:rsidRDefault="00921BB0" w:rsidP="00921BB0">
            <w:pPr>
              <w:jc w:val="center"/>
              <w:rPr>
                <w:rFonts w:ascii="Arial Cyr" w:hAnsi="Arial Cyr" w:cs="Calibri"/>
                <w:b/>
                <w:bCs/>
                <w:color w:val="000000"/>
              </w:rPr>
            </w:pPr>
            <w:r w:rsidRPr="00045323">
              <w:rPr>
                <w:rFonts w:ascii="Arial Cyr" w:hAnsi="Arial Cyr" w:cs="Calibri"/>
                <w:b/>
                <w:bCs/>
                <w:color w:val="000000"/>
              </w:rPr>
              <w:t> </w:t>
            </w:r>
          </w:p>
        </w:tc>
        <w:tc>
          <w:tcPr>
            <w:tcW w:w="1640" w:type="dxa"/>
            <w:tcBorders>
              <w:top w:val="nil"/>
              <w:left w:val="nil"/>
              <w:bottom w:val="single" w:sz="4" w:space="0" w:color="000000"/>
              <w:right w:val="nil"/>
            </w:tcBorders>
            <w:shd w:val="clear" w:color="auto" w:fill="auto"/>
            <w:noWrap/>
            <w:vAlign w:val="bottom"/>
            <w:hideMark/>
          </w:tcPr>
          <w:p w:rsidR="00921BB0" w:rsidRPr="00045323" w:rsidRDefault="00921BB0" w:rsidP="00921BB0">
            <w:pPr>
              <w:jc w:val="center"/>
              <w:rPr>
                <w:rFonts w:ascii="Arial Cyr" w:hAnsi="Arial Cyr" w:cs="Calibri"/>
                <w:b/>
                <w:bCs/>
                <w:color w:val="000000"/>
              </w:rPr>
            </w:pPr>
            <w:r w:rsidRPr="00045323">
              <w:rPr>
                <w:rFonts w:ascii="Arial Cyr" w:hAnsi="Arial Cyr" w:cs="Calibri"/>
                <w:b/>
                <w:bCs/>
                <w:color w:val="000000"/>
              </w:rPr>
              <w:t> </w:t>
            </w:r>
          </w:p>
        </w:tc>
        <w:tc>
          <w:tcPr>
            <w:tcW w:w="1860" w:type="dxa"/>
            <w:gridSpan w:val="2"/>
            <w:tcBorders>
              <w:top w:val="nil"/>
              <w:left w:val="nil"/>
              <w:bottom w:val="single" w:sz="4" w:space="0" w:color="000000"/>
              <w:right w:val="nil"/>
            </w:tcBorders>
            <w:shd w:val="clear" w:color="auto" w:fill="auto"/>
            <w:noWrap/>
            <w:vAlign w:val="bottom"/>
            <w:hideMark/>
          </w:tcPr>
          <w:p w:rsidR="00921BB0" w:rsidRPr="00045323" w:rsidRDefault="00921BB0" w:rsidP="00921BB0">
            <w:pPr>
              <w:jc w:val="center"/>
              <w:rPr>
                <w:rFonts w:ascii="Arial Cyr" w:hAnsi="Arial Cyr" w:cs="Calibri"/>
                <w:b/>
                <w:bCs/>
                <w:color w:val="000000"/>
              </w:rPr>
            </w:pPr>
            <w:r w:rsidRPr="00045323">
              <w:rPr>
                <w:rFonts w:ascii="Arial Cyr" w:hAnsi="Arial Cyr" w:cs="Calibri"/>
                <w:b/>
                <w:bCs/>
                <w:color w:val="000000"/>
              </w:rPr>
              <w:t> </w:t>
            </w:r>
          </w:p>
        </w:tc>
        <w:tc>
          <w:tcPr>
            <w:tcW w:w="1240" w:type="dxa"/>
            <w:gridSpan w:val="2"/>
            <w:tcBorders>
              <w:top w:val="nil"/>
              <w:left w:val="nil"/>
              <w:bottom w:val="single" w:sz="4" w:space="0" w:color="000000"/>
              <w:right w:val="nil"/>
            </w:tcBorders>
            <w:shd w:val="clear" w:color="auto" w:fill="auto"/>
            <w:noWrap/>
            <w:vAlign w:val="bottom"/>
            <w:hideMark/>
          </w:tcPr>
          <w:p w:rsidR="00921BB0" w:rsidRPr="00045323" w:rsidRDefault="00921BB0" w:rsidP="00921BB0">
            <w:pPr>
              <w:jc w:val="center"/>
              <w:rPr>
                <w:rFonts w:ascii="Arial Cyr" w:hAnsi="Arial Cyr" w:cs="Calibri"/>
                <w:b/>
                <w:bCs/>
                <w:color w:val="000000"/>
              </w:rPr>
            </w:pPr>
            <w:r w:rsidRPr="00045323">
              <w:rPr>
                <w:rFonts w:ascii="Arial Cyr" w:hAnsi="Arial Cyr" w:cs="Calibri"/>
                <w:b/>
                <w:bCs/>
                <w:color w:val="000000"/>
              </w:rPr>
              <w:t> </w:t>
            </w:r>
          </w:p>
        </w:tc>
      </w:tr>
      <w:tr w:rsidR="00921BB0" w:rsidRPr="00045323" w:rsidTr="00921BB0">
        <w:trPr>
          <w:gridAfter w:val="2"/>
          <w:wAfter w:w="2081" w:type="dxa"/>
          <w:trHeight w:val="509"/>
        </w:trPr>
        <w:tc>
          <w:tcPr>
            <w:tcW w:w="5320" w:type="dxa"/>
            <w:gridSpan w:val="2"/>
            <w:vMerge w:val="restart"/>
            <w:tcBorders>
              <w:top w:val="nil"/>
              <w:left w:val="single" w:sz="4" w:space="0" w:color="000000"/>
              <w:bottom w:val="single" w:sz="4" w:space="0" w:color="000000"/>
              <w:right w:val="single" w:sz="4" w:space="0" w:color="000000"/>
            </w:tcBorders>
            <w:shd w:val="clear" w:color="auto" w:fill="auto"/>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 xml:space="preserve"> Наименование показателя</w:t>
            </w:r>
          </w:p>
        </w:tc>
        <w:tc>
          <w:tcPr>
            <w:tcW w:w="2820" w:type="dxa"/>
            <w:gridSpan w:val="2"/>
            <w:vMerge w:val="restart"/>
            <w:tcBorders>
              <w:top w:val="nil"/>
              <w:left w:val="single" w:sz="4" w:space="0" w:color="000000"/>
              <w:bottom w:val="single" w:sz="4" w:space="0" w:color="000000"/>
              <w:right w:val="single" w:sz="4" w:space="0" w:color="000000"/>
            </w:tcBorders>
            <w:shd w:val="clear" w:color="auto" w:fill="auto"/>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Код расхода по бюджетной классификации</w:t>
            </w:r>
          </w:p>
        </w:tc>
        <w:tc>
          <w:tcPr>
            <w:tcW w:w="1640" w:type="dxa"/>
            <w:vMerge w:val="restart"/>
            <w:tcBorders>
              <w:top w:val="nil"/>
              <w:left w:val="single" w:sz="4" w:space="0" w:color="000000"/>
              <w:bottom w:val="single" w:sz="4" w:space="0" w:color="000000"/>
              <w:right w:val="single" w:sz="4" w:space="0" w:color="000000"/>
            </w:tcBorders>
            <w:shd w:val="clear" w:color="auto" w:fill="auto"/>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Утвержденные бюджетные назначения</w:t>
            </w:r>
          </w:p>
        </w:tc>
        <w:tc>
          <w:tcPr>
            <w:tcW w:w="1860" w:type="dxa"/>
            <w:gridSpan w:val="2"/>
            <w:vMerge w:val="restart"/>
            <w:tcBorders>
              <w:top w:val="nil"/>
              <w:left w:val="single" w:sz="4" w:space="0" w:color="000000"/>
              <w:bottom w:val="single" w:sz="4" w:space="0" w:color="000000"/>
              <w:right w:val="single" w:sz="4" w:space="0" w:color="000000"/>
            </w:tcBorders>
            <w:shd w:val="clear" w:color="auto" w:fill="auto"/>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Исполнено</w:t>
            </w:r>
          </w:p>
        </w:tc>
        <w:tc>
          <w:tcPr>
            <w:tcW w:w="1240" w:type="dxa"/>
            <w:gridSpan w:val="2"/>
            <w:vMerge w:val="restart"/>
            <w:tcBorders>
              <w:top w:val="nil"/>
              <w:left w:val="single" w:sz="4" w:space="0" w:color="000000"/>
              <w:bottom w:val="single" w:sz="4" w:space="0" w:color="000000"/>
              <w:right w:val="single" w:sz="4" w:space="0" w:color="000000"/>
            </w:tcBorders>
            <w:shd w:val="clear" w:color="auto" w:fill="auto"/>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 исполнения</w:t>
            </w:r>
          </w:p>
        </w:tc>
      </w:tr>
      <w:tr w:rsidR="00921BB0" w:rsidRPr="00045323" w:rsidTr="00921BB0">
        <w:trPr>
          <w:gridAfter w:val="2"/>
          <w:wAfter w:w="2081" w:type="dxa"/>
          <w:trHeight w:val="509"/>
        </w:trPr>
        <w:tc>
          <w:tcPr>
            <w:tcW w:w="5320" w:type="dxa"/>
            <w:gridSpan w:val="2"/>
            <w:vMerge/>
            <w:tcBorders>
              <w:top w:val="nil"/>
              <w:left w:val="single" w:sz="4" w:space="0" w:color="000000"/>
              <w:bottom w:val="single" w:sz="4" w:space="0" w:color="000000"/>
              <w:right w:val="single" w:sz="4" w:space="0" w:color="000000"/>
            </w:tcBorders>
            <w:vAlign w:val="center"/>
            <w:hideMark/>
          </w:tcPr>
          <w:p w:rsidR="00921BB0" w:rsidRPr="00045323" w:rsidRDefault="00921BB0" w:rsidP="00921BB0">
            <w:pPr>
              <w:rPr>
                <w:rFonts w:ascii="Arial Cyr" w:hAnsi="Arial Cyr" w:cs="Calibri"/>
                <w:color w:val="000000"/>
                <w:sz w:val="16"/>
                <w:szCs w:val="16"/>
              </w:rPr>
            </w:pPr>
          </w:p>
        </w:tc>
        <w:tc>
          <w:tcPr>
            <w:tcW w:w="2820" w:type="dxa"/>
            <w:gridSpan w:val="2"/>
            <w:vMerge/>
            <w:tcBorders>
              <w:top w:val="nil"/>
              <w:left w:val="single" w:sz="4" w:space="0" w:color="000000"/>
              <w:bottom w:val="single" w:sz="4" w:space="0" w:color="000000"/>
              <w:right w:val="single" w:sz="4" w:space="0" w:color="000000"/>
            </w:tcBorders>
            <w:vAlign w:val="center"/>
            <w:hideMark/>
          </w:tcPr>
          <w:p w:rsidR="00921BB0" w:rsidRPr="00045323" w:rsidRDefault="00921BB0" w:rsidP="00921BB0">
            <w:pPr>
              <w:rPr>
                <w:rFonts w:ascii="Arial Cyr" w:hAnsi="Arial Cyr" w:cs="Calibri"/>
                <w:color w:val="000000"/>
                <w:sz w:val="16"/>
                <w:szCs w:val="16"/>
              </w:rPr>
            </w:pPr>
          </w:p>
        </w:tc>
        <w:tc>
          <w:tcPr>
            <w:tcW w:w="1640" w:type="dxa"/>
            <w:vMerge/>
            <w:tcBorders>
              <w:top w:val="nil"/>
              <w:left w:val="single" w:sz="4" w:space="0" w:color="000000"/>
              <w:bottom w:val="single" w:sz="4" w:space="0" w:color="000000"/>
              <w:right w:val="single" w:sz="4" w:space="0" w:color="000000"/>
            </w:tcBorders>
            <w:vAlign w:val="center"/>
            <w:hideMark/>
          </w:tcPr>
          <w:p w:rsidR="00921BB0" w:rsidRPr="00045323" w:rsidRDefault="00921BB0" w:rsidP="00921BB0">
            <w:pPr>
              <w:rPr>
                <w:rFonts w:ascii="Arial Cyr" w:hAnsi="Arial Cyr" w:cs="Calibri"/>
                <w:color w:val="000000"/>
                <w:sz w:val="16"/>
                <w:szCs w:val="16"/>
              </w:rPr>
            </w:pPr>
          </w:p>
        </w:tc>
        <w:tc>
          <w:tcPr>
            <w:tcW w:w="1860" w:type="dxa"/>
            <w:gridSpan w:val="2"/>
            <w:vMerge/>
            <w:tcBorders>
              <w:top w:val="nil"/>
              <w:left w:val="single" w:sz="4" w:space="0" w:color="000000"/>
              <w:bottom w:val="single" w:sz="4" w:space="0" w:color="000000"/>
              <w:right w:val="single" w:sz="4" w:space="0" w:color="000000"/>
            </w:tcBorders>
            <w:vAlign w:val="center"/>
            <w:hideMark/>
          </w:tcPr>
          <w:p w:rsidR="00921BB0" w:rsidRPr="00045323" w:rsidRDefault="00921BB0" w:rsidP="00921BB0">
            <w:pPr>
              <w:rPr>
                <w:rFonts w:ascii="Arial Cyr" w:hAnsi="Arial Cyr" w:cs="Calibri"/>
                <w:color w:val="000000"/>
                <w:sz w:val="16"/>
                <w:szCs w:val="16"/>
              </w:rPr>
            </w:pPr>
          </w:p>
        </w:tc>
        <w:tc>
          <w:tcPr>
            <w:tcW w:w="1240" w:type="dxa"/>
            <w:gridSpan w:val="2"/>
            <w:vMerge/>
            <w:tcBorders>
              <w:top w:val="nil"/>
              <w:left w:val="single" w:sz="4" w:space="0" w:color="000000"/>
              <w:bottom w:val="single" w:sz="4" w:space="0" w:color="000000"/>
              <w:right w:val="single" w:sz="4" w:space="0" w:color="000000"/>
            </w:tcBorders>
            <w:vAlign w:val="center"/>
            <w:hideMark/>
          </w:tcPr>
          <w:p w:rsidR="00921BB0" w:rsidRPr="00045323" w:rsidRDefault="00921BB0" w:rsidP="00921BB0">
            <w:pPr>
              <w:rPr>
                <w:rFonts w:ascii="Arial Cyr" w:hAnsi="Arial Cyr" w:cs="Calibri"/>
                <w:color w:val="000000"/>
                <w:sz w:val="16"/>
                <w:szCs w:val="16"/>
              </w:rPr>
            </w:pPr>
          </w:p>
        </w:tc>
      </w:tr>
      <w:tr w:rsidR="00921BB0" w:rsidRPr="00045323" w:rsidTr="00921BB0">
        <w:trPr>
          <w:gridAfter w:val="2"/>
          <w:wAfter w:w="2081" w:type="dxa"/>
          <w:trHeight w:val="509"/>
        </w:trPr>
        <w:tc>
          <w:tcPr>
            <w:tcW w:w="5320" w:type="dxa"/>
            <w:gridSpan w:val="2"/>
            <w:vMerge/>
            <w:tcBorders>
              <w:top w:val="nil"/>
              <w:left w:val="single" w:sz="4" w:space="0" w:color="000000"/>
              <w:bottom w:val="single" w:sz="4" w:space="0" w:color="000000"/>
              <w:right w:val="single" w:sz="4" w:space="0" w:color="000000"/>
            </w:tcBorders>
            <w:vAlign w:val="center"/>
            <w:hideMark/>
          </w:tcPr>
          <w:p w:rsidR="00921BB0" w:rsidRPr="00045323" w:rsidRDefault="00921BB0" w:rsidP="00921BB0">
            <w:pPr>
              <w:rPr>
                <w:rFonts w:ascii="Arial Cyr" w:hAnsi="Arial Cyr" w:cs="Calibri"/>
                <w:color w:val="000000"/>
                <w:sz w:val="16"/>
                <w:szCs w:val="16"/>
              </w:rPr>
            </w:pPr>
          </w:p>
        </w:tc>
        <w:tc>
          <w:tcPr>
            <w:tcW w:w="2820" w:type="dxa"/>
            <w:gridSpan w:val="2"/>
            <w:vMerge/>
            <w:tcBorders>
              <w:top w:val="nil"/>
              <w:left w:val="single" w:sz="4" w:space="0" w:color="000000"/>
              <w:bottom w:val="single" w:sz="4" w:space="0" w:color="000000"/>
              <w:right w:val="single" w:sz="4" w:space="0" w:color="000000"/>
            </w:tcBorders>
            <w:vAlign w:val="center"/>
            <w:hideMark/>
          </w:tcPr>
          <w:p w:rsidR="00921BB0" w:rsidRPr="00045323" w:rsidRDefault="00921BB0" w:rsidP="00921BB0">
            <w:pPr>
              <w:rPr>
                <w:rFonts w:ascii="Arial Cyr" w:hAnsi="Arial Cyr" w:cs="Calibri"/>
                <w:color w:val="000000"/>
                <w:sz w:val="16"/>
                <w:szCs w:val="16"/>
              </w:rPr>
            </w:pPr>
          </w:p>
        </w:tc>
        <w:tc>
          <w:tcPr>
            <w:tcW w:w="1640" w:type="dxa"/>
            <w:vMerge/>
            <w:tcBorders>
              <w:top w:val="nil"/>
              <w:left w:val="single" w:sz="4" w:space="0" w:color="000000"/>
              <w:bottom w:val="single" w:sz="4" w:space="0" w:color="000000"/>
              <w:right w:val="single" w:sz="4" w:space="0" w:color="000000"/>
            </w:tcBorders>
            <w:vAlign w:val="center"/>
            <w:hideMark/>
          </w:tcPr>
          <w:p w:rsidR="00921BB0" w:rsidRPr="00045323" w:rsidRDefault="00921BB0" w:rsidP="00921BB0">
            <w:pPr>
              <w:rPr>
                <w:rFonts w:ascii="Arial Cyr" w:hAnsi="Arial Cyr" w:cs="Calibri"/>
                <w:color w:val="000000"/>
                <w:sz w:val="16"/>
                <w:szCs w:val="16"/>
              </w:rPr>
            </w:pPr>
          </w:p>
        </w:tc>
        <w:tc>
          <w:tcPr>
            <w:tcW w:w="1860" w:type="dxa"/>
            <w:gridSpan w:val="2"/>
            <w:vMerge/>
            <w:tcBorders>
              <w:top w:val="nil"/>
              <w:left w:val="single" w:sz="4" w:space="0" w:color="000000"/>
              <w:bottom w:val="single" w:sz="4" w:space="0" w:color="000000"/>
              <w:right w:val="single" w:sz="4" w:space="0" w:color="000000"/>
            </w:tcBorders>
            <w:vAlign w:val="center"/>
            <w:hideMark/>
          </w:tcPr>
          <w:p w:rsidR="00921BB0" w:rsidRPr="00045323" w:rsidRDefault="00921BB0" w:rsidP="00921BB0">
            <w:pPr>
              <w:rPr>
                <w:rFonts w:ascii="Arial Cyr" w:hAnsi="Arial Cyr" w:cs="Calibri"/>
                <w:color w:val="000000"/>
                <w:sz w:val="16"/>
                <w:szCs w:val="16"/>
              </w:rPr>
            </w:pPr>
          </w:p>
        </w:tc>
        <w:tc>
          <w:tcPr>
            <w:tcW w:w="1240" w:type="dxa"/>
            <w:gridSpan w:val="2"/>
            <w:vMerge/>
            <w:tcBorders>
              <w:top w:val="nil"/>
              <w:left w:val="single" w:sz="4" w:space="0" w:color="000000"/>
              <w:bottom w:val="single" w:sz="4" w:space="0" w:color="000000"/>
              <w:right w:val="single" w:sz="4" w:space="0" w:color="000000"/>
            </w:tcBorders>
            <w:vAlign w:val="center"/>
            <w:hideMark/>
          </w:tcPr>
          <w:p w:rsidR="00921BB0" w:rsidRPr="00045323" w:rsidRDefault="00921BB0" w:rsidP="00921BB0">
            <w:pPr>
              <w:rPr>
                <w:rFonts w:ascii="Arial Cyr" w:hAnsi="Arial Cyr" w:cs="Calibri"/>
                <w:color w:val="000000"/>
                <w:sz w:val="16"/>
                <w:szCs w:val="16"/>
              </w:rPr>
            </w:pPr>
          </w:p>
        </w:tc>
      </w:tr>
      <w:tr w:rsidR="00921BB0" w:rsidRPr="00045323" w:rsidTr="00921BB0">
        <w:trPr>
          <w:gridAfter w:val="2"/>
          <w:wAfter w:w="2081" w:type="dxa"/>
          <w:trHeight w:val="240"/>
        </w:trPr>
        <w:tc>
          <w:tcPr>
            <w:tcW w:w="5320"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1</w:t>
            </w:r>
          </w:p>
        </w:tc>
        <w:tc>
          <w:tcPr>
            <w:tcW w:w="2820" w:type="dxa"/>
            <w:gridSpan w:val="2"/>
            <w:tcBorders>
              <w:top w:val="nil"/>
              <w:left w:val="nil"/>
              <w:bottom w:val="single" w:sz="8" w:space="0" w:color="000000"/>
              <w:right w:val="single" w:sz="4" w:space="0" w:color="000000"/>
            </w:tcBorders>
            <w:shd w:val="clear" w:color="auto" w:fill="auto"/>
            <w:noWrap/>
            <w:vAlign w:val="center"/>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2</w:t>
            </w:r>
          </w:p>
        </w:tc>
        <w:tc>
          <w:tcPr>
            <w:tcW w:w="1640" w:type="dxa"/>
            <w:tcBorders>
              <w:top w:val="nil"/>
              <w:left w:val="nil"/>
              <w:bottom w:val="single" w:sz="8" w:space="0" w:color="000000"/>
              <w:right w:val="single" w:sz="4" w:space="0" w:color="000000"/>
            </w:tcBorders>
            <w:shd w:val="clear" w:color="auto" w:fill="auto"/>
            <w:noWrap/>
            <w:vAlign w:val="center"/>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3</w:t>
            </w:r>
          </w:p>
        </w:tc>
        <w:tc>
          <w:tcPr>
            <w:tcW w:w="1860" w:type="dxa"/>
            <w:gridSpan w:val="2"/>
            <w:tcBorders>
              <w:top w:val="nil"/>
              <w:left w:val="nil"/>
              <w:bottom w:val="single" w:sz="8" w:space="0" w:color="000000"/>
              <w:right w:val="single" w:sz="4" w:space="0" w:color="000000"/>
            </w:tcBorders>
            <w:shd w:val="clear" w:color="auto" w:fill="auto"/>
            <w:noWrap/>
            <w:vAlign w:val="center"/>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4</w:t>
            </w:r>
          </w:p>
        </w:tc>
        <w:tc>
          <w:tcPr>
            <w:tcW w:w="1240" w:type="dxa"/>
            <w:gridSpan w:val="2"/>
            <w:tcBorders>
              <w:top w:val="nil"/>
              <w:left w:val="nil"/>
              <w:bottom w:val="nil"/>
              <w:right w:val="single" w:sz="4" w:space="0" w:color="000000"/>
            </w:tcBorders>
            <w:shd w:val="clear" w:color="auto" w:fill="auto"/>
            <w:noWrap/>
            <w:vAlign w:val="center"/>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5</w:t>
            </w:r>
          </w:p>
        </w:tc>
      </w:tr>
      <w:tr w:rsidR="00921BB0" w:rsidRPr="00045323" w:rsidTr="00921BB0">
        <w:trPr>
          <w:gridAfter w:val="2"/>
          <w:wAfter w:w="2081" w:type="dxa"/>
          <w:trHeight w:val="33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Расходы бюджета - всего</w:t>
            </w:r>
          </w:p>
        </w:tc>
        <w:tc>
          <w:tcPr>
            <w:tcW w:w="2820"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x</w:t>
            </w:r>
          </w:p>
        </w:tc>
        <w:tc>
          <w:tcPr>
            <w:tcW w:w="1640" w:type="dxa"/>
            <w:tcBorders>
              <w:top w:val="nil"/>
              <w:left w:val="nil"/>
              <w:bottom w:val="single" w:sz="4" w:space="0" w:color="000000"/>
              <w:right w:val="single" w:sz="4" w:space="0" w:color="000000"/>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759 799 056,06</w:t>
            </w:r>
          </w:p>
        </w:tc>
        <w:tc>
          <w:tcPr>
            <w:tcW w:w="1860" w:type="dxa"/>
            <w:gridSpan w:val="2"/>
            <w:tcBorders>
              <w:top w:val="nil"/>
              <w:left w:val="nil"/>
              <w:bottom w:val="single" w:sz="4" w:space="0" w:color="000000"/>
              <w:right w:val="nil"/>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669 050 575,43</w:t>
            </w:r>
          </w:p>
        </w:tc>
        <w:tc>
          <w:tcPr>
            <w:tcW w:w="12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88,06</w:t>
            </w:r>
          </w:p>
        </w:tc>
      </w:tr>
      <w:tr w:rsidR="00921BB0" w:rsidRPr="00045323" w:rsidTr="00921BB0">
        <w:trPr>
          <w:gridAfter w:val="2"/>
          <w:wAfter w:w="2081" w:type="dxa"/>
          <w:trHeight w:val="240"/>
        </w:trPr>
        <w:tc>
          <w:tcPr>
            <w:tcW w:w="5320" w:type="dxa"/>
            <w:gridSpan w:val="2"/>
            <w:tcBorders>
              <w:top w:val="nil"/>
              <w:left w:val="single" w:sz="4" w:space="0" w:color="000000"/>
              <w:bottom w:val="nil"/>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в том числе:</w:t>
            </w:r>
          </w:p>
        </w:tc>
        <w:tc>
          <w:tcPr>
            <w:tcW w:w="2820" w:type="dxa"/>
            <w:gridSpan w:val="2"/>
            <w:tcBorders>
              <w:top w:val="nil"/>
              <w:left w:val="single" w:sz="4" w:space="0" w:color="000000"/>
              <w:bottom w:val="nil"/>
              <w:right w:val="single" w:sz="4" w:space="0" w:color="000000"/>
            </w:tcBorders>
            <w:shd w:val="clear" w:color="auto" w:fill="auto"/>
            <w:noWrap/>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 </w:t>
            </w:r>
          </w:p>
        </w:tc>
        <w:tc>
          <w:tcPr>
            <w:tcW w:w="1640" w:type="dxa"/>
            <w:tcBorders>
              <w:top w:val="nil"/>
              <w:left w:val="nil"/>
              <w:bottom w:val="nil"/>
              <w:right w:val="single" w:sz="4" w:space="0" w:color="000000"/>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 </w:t>
            </w:r>
          </w:p>
        </w:tc>
        <w:tc>
          <w:tcPr>
            <w:tcW w:w="1860" w:type="dxa"/>
            <w:gridSpan w:val="2"/>
            <w:tcBorders>
              <w:top w:val="nil"/>
              <w:left w:val="nil"/>
              <w:bottom w:val="nil"/>
              <w:right w:val="nil"/>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 </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 </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903</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903 0000 00 0 00 00000 000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160 352 278,60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157 570 879,89</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98,27</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ОБЩЕГОСУДАРСТВЕННЫЕ ВОПРОСЫ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65 473 349,64</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62 729 617,52</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95,81</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30 945 460,11</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30 926 932,81</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99,94</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"Обеспечение общественного порядка и противодействие преступности"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A3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604 800,00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604 800,00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"Обеспечение деятельности административных комиссий для рассмотрения дел об административных правонарушениях"</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A3 4 05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деятельности административных комиссий для рассмотрения дел об административных правонарушениях</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A3 4 05 13800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A3 4 05 13800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A3 4 05 13800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A3 4 05 13800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A3 4 07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604 600,00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604 600,00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Создание комиссий по делам несовершеннолетних и защите их прав и организация деятельности таких комиссий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A3 4 07 11980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604 600,00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604 600,00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A3 4 07 11980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582 500,00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582 500,00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A3 4 07 11980 120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582 500,00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582 500,00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A3 4 07 11980 121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447 430,00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447 430,00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A3 4 07 11980 129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135 070,00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135 070,00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A3 4 07 11980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22 100,00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22 100,00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A3 4 07 11980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22 100,00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22 100,00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в сфере информационно-коммуникационных технологий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A3 4 07 11980 242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A3 4 07 11980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12 100,00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12 100,00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"Социальная поддержка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Ц3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12 464,00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12 464,00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Подпрограмма "Совершенствование социальной поддержки семьи и детей" государственной программы Чувашской Республики "Социальная поддержка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Ц3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12 464,00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12 464,00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"Предоставление мер социальной поддержки отдельным категориям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Ц3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12 464,00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12 464,00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мер социальной поддержки отдельных категорий граждан по оплате жилищно-коммунальных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Ц3 4 01 10550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12 464,00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12 464,00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Ц3 4 01 10550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12 206,30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12 206,30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Ц3 4 01 10550 120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12 206,30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12 206,30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Ц3 4 01 10550 121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9 375,04</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9 375,04</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Ц3 4 01 10550 129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2 831,26</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2 831,26</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Ц3 4 01 10550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257,70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257,70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Ц3 4 01 10550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257,70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257,70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Ц3 4 01 10550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257,70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257,70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Ц7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571 400,00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570 962,00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99,92</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Ц7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571 400,00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570 962,00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99,92</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"Меры социальной поддержки"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Ц7 4 07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571 400,00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570 962,00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99,92</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Осуществление государственных полномочий Чувашской Республики по организации и осуществлению деятельности по опеке и попечительству</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Ц7 4 07 11990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571 400,00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570 962,00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99,92</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Ц7 4 07 11990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560 400,00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560 400,00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Ц7 4 07 11990 120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560 400,00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560 400,00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Ц7 4 07 11990 121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430 415,00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430 415,00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Ц7 4 07 11990 129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129 985,00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129 985,00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Ц7 4 07 11990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10 562,00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96,02</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Ц7 4 07 11990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10 562,00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96,02</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в сфере информационно-коммуникационных технологий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Ц7 4 07 11990 242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5 000,00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Ц7 4 07 11990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5 562,00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92,70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"Управление общественными финансами и государственным долгом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Ч4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1 283 251,06</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1 283 251,06</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Ч440000000</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Ч4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1 283 251,06</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1 283 251,06</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3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"Осуществление мер финансовой поддержки муниципальных округов, городских округов Чувашской Республики с целью выравнивания их бюджетной обеспеченности, обеспечения сбалансированности бюджетов, социально-экономического развития и исполнения делегированных полномочий"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Ч4 4 03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1 283 251,06</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1 283 251,06</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3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Ч4 4 03 55491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1 283 251,06</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1 283 251,06</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Ч4 4 03 55491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1 283 251,06</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1 283 251,06</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Ч4 4 03 55491 120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1 283 251,06</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1 283 251,06</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Ч4 4 03 55491 121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985 599,89</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985 599,89</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Ч4 4 03 55491 129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297 651,17</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297 651,17</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потенциала государственного управления"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Ч5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28 473 545,05</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28 455 455,75</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99,94</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Ч5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28 473 545,05</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28 455 455,75</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99,94</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"Проведение регионального этапа Всероссийского конкурса "Лучшая муниципальная практика"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Ч5 4 05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28 473 545,05</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28 455 455,75</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99,94</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функций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Ч5 4 05 00200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28 473 545,05</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28 455 455,75</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99,94</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Ч5 4 05 00200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26 920 584,57</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26 920 584,57</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Ч5 4 05 00200 120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26 920 584,57</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26 920 584,57</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Фонд оплаты труда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Ч5 4 05 00200 121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20 753 527,11</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20 753 527,11</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выплаты персоналу государственных (муниципальных) органов, за исключением фонда оплаты труда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Ч5 4 05 00200 122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72 634,90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72 634,90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Ч5 4 05 00200 129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6 094 422,56</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6 094 422,56</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Ч5 4 05 00200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1 552 960,48</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1 534 871,18</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98,84</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Ч5 4 05 00200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1 552 960,48</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1 534 871,18</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98,84</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в сфере информационно-коммуникационных технологий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Ч5 4 05 00200 242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1 044 733,21</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1 026 643,91</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98,27</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0104 Ч5 4 05 00200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508 227,27</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508 227,27</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Судебная система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903 0105 00 0 00 00000 000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потенциала государственного управления"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0105 Ч5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0105 Ч5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0105 Ч5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0105 Ч5 4 01 51200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0105 Ч5 4 01 51200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0105 Ч5 4 01 51200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0105 Ч5 4 01 51200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2 700,00</w:t>
            </w:r>
          </w:p>
        </w:tc>
        <w:tc>
          <w:tcPr>
            <w:tcW w:w="1240" w:type="dxa"/>
            <w:gridSpan w:val="2"/>
            <w:tcBorders>
              <w:top w:val="nil"/>
              <w:left w:val="single" w:sz="4" w:space="0" w:color="auto"/>
              <w:bottom w:val="single" w:sz="4" w:space="0" w:color="auto"/>
              <w:right w:val="single" w:sz="4" w:space="0" w:color="auto"/>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Резервные фонды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903 0111 00 0 00 00000 000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2 705 711,00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"Управление общественными финансами и государственным долгом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0111 Ч4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2 705 711,00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"Организация и управление бюджетным процессом и повышение его открытости"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0111 Ч4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2 705 711,00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Резервный фонд администрации муниципального образования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0111 Ч4 4 01 73430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2 705 711,00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бюджетные ассигнования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0111 Ч4 4 01 73430 800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2 705 711,00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Резервные средства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0111 Ч4 4 01 73430 870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2 705 711,00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Другие общегосударственные вопросы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31 819 478,53</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31 799 984,71</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99,94</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"Обеспечение общественного порядка и противодействие преступности"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A3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93 648,00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93 648,00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"Развитие многоуровневой системы профилактики правонарушений"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A3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35 848,00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35 848,00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Материальное стимулирование деятельности народных дружинников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A3 4 01 70380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35 848,00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35 848,00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A3 4 01 70380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35 848,00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35 848,00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A3 4 01 70380 120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35 848,00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35 848,00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выплаты государственных (муниципальных) органов привлекаемым лицам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A3 4 01 70380 123</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35 848,00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35 848,00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Комплекс процессных мероприятий "Информационно-методическое обеспечение профилактики правонарушений и повышение уровня правовой культуры населения"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A3 4 04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9 800,00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9 800,00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A3 4 04 72560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9 800,00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9 800,00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A3 4 04 72560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9 800,00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9 800,00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A3 4 04 72560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9 800,00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9 800,00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A3 4 04 72560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9 800,00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9 800,00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"Информационно-методическое обеспечение профилактики правонарушений и повышение уровня правовой культуры населения"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A3 4 06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38 000,00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Комплексные меры противодействия злоупотреблению наркотическими средствами и их незаконному обороту</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A3 4 06 72630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38 000,00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A3 4 06 72630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38 000,00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A3 4 06 72630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38 000,00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A3 4 06 72630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38 000,00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A3 4 07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Мероприятия, направленные на снижение количества преступлений, совершаемых несовершеннолетними гражданами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A3 4 07 79930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A3 4 07 79930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A3 4 07 79930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A3 4 07 79930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"Экономическое развитие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Ч1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15 000,00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Ч1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15 000,00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"Совершенствование системы государственного стратегического управления"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Ч1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15 000,00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Содействие формированию положительного имиджа предпринимательской деятельности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Ч1 4 01 76300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15 000,00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Ч1 4 01 76300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15 000,00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Ч1 4 01 76300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15 000,00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Ч1 4 01 76300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15 000,00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"Управление общественными финансами и государственным долгом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Ч4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9 326 374,92</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9 326 374,92</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"Организация и управление бюджетным процессом и повышение его открытости"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Ч4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9 326 374,92</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9 326 374,92</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Ч4 4 01 36530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1 091 100,00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1 091 100,00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Ч4 4 01 36530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1 091 100,00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1 091 100,00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казенных учреждений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Ч4 4 01 36530 110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1 091 100,00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1 091 100,00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Фонд оплаты труда учреждений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Ч4 4 01 36530 111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838 000,00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838 000,00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Ч4 4 01 36530 119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253 100,00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253 100,00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Прочие выплаты по обязательствам муниципального образования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Ч4 4 01 73450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8 235 274,92</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8 235 274,92</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бюджетные ассигнования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Ч4 4 01 73450 800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8 235 274,92</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8 235 274,92</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Исполнение судебных актов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Ч4 4 01 73450 830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7 905 274,92</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7 905 274,92</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Исполнение судебных актов Российской Федерации и мировых соглашений по возмещению причиненного вреда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Ч4 4 01 73450 831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7 905 274,92</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7 905 274,92</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Уплата налогов, сборов и иных платежей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Ч4 4 01 73450 850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330 000,00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330 000,00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Уплата иных платежей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Ч4 4 01 73450 853</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330 000,00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330 000,00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потенциала государственного управления"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22 171 023,61</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22 151 529,79</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99,91</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22 171 023,61</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22 151 529,79</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99,91</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"Проведение регионального этапа Всероссийского конкурса "Лучшая муниципальная практика"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22 171 023,61</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22 151 529,79</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99,91</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деятельности (оказание услуг) муниципальных учреждений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00600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20 614 395,21</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20 599 588,79</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99,93</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00600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12 377 564,24</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12 377 564,24</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казенных учреждений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00600 110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12 377 564,24</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12 377 564,24</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учреждений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00600 111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9 532 713,00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9 532 713,00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Иные выплаты персоналу учреждений, за исключением фонда оплаты труда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00600 112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24 169,00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24 169,00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00600 119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2 820 682,24</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2 820 682,24</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00600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8 154 830,26</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8 140 023,84</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99,82</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00600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8 154 830,26</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8 140 023,84</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99,82</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в сфере информационно-коммуникационных технологий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00600 242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101 790,63</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101 790,63</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в целях капитального ремонта государственного (муниципального) имущества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00600 243</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577 114,88</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577 114,88</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00600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6 544 427,65</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6 544 427,65</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энергетических ресурсов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00600 247</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931 497,10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916 690,68</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98,41</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бюджетные ассигнования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00600 800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82 000,71</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82 000,71</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Исполнение судебных актов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00600 830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16 658,71</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16 658,71</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Исполнение судебных актов Российской Федерации и мировых соглашений по возмещению причиненного вреда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00600 831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16 658,71</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16 658,71</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Уплата налогов, сборов и иных платежей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00600 850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65 342,00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65 342,00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Уплата налога на имущество организаций и земельного налога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00600 851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2 834,00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2 834,00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Уплата прочих налогов, сборов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00600 852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58 008,00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58 008,00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Уплата иных платежей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00600 853</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4 500,00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4 500,00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Выполнение других обязательств муниципального образования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73770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1 556 628,40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1 551 941,00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99,70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73770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1 556 628,40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1 551 941,00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99,70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73770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1 556 628,40</w:t>
            </w:r>
          </w:p>
        </w:tc>
        <w:tc>
          <w:tcPr>
            <w:tcW w:w="1860" w:type="dxa"/>
            <w:gridSpan w:val="2"/>
            <w:tcBorders>
              <w:top w:val="nil"/>
              <w:left w:val="nil"/>
              <w:bottom w:val="single" w:sz="4" w:space="0" w:color="000000"/>
              <w:right w:val="nil"/>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1 551 941,00</w:t>
            </w:r>
          </w:p>
        </w:tc>
        <w:tc>
          <w:tcPr>
            <w:tcW w:w="1240" w:type="dxa"/>
            <w:gridSpan w:val="2"/>
            <w:tcBorders>
              <w:top w:val="nil"/>
              <w:left w:val="single" w:sz="4" w:space="0" w:color="auto"/>
              <w:bottom w:val="single" w:sz="4" w:space="0" w:color="auto"/>
              <w:right w:val="single" w:sz="4" w:space="0" w:color="auto"/>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99,70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Ч5 4 05 73770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1 556 628,40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1 551 941,00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99,70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"Цифровое общество Чувашии"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Ч6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213 432,00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213 432,00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"Массовые коммуникации" государственной программы Чувашской Республики "Цифровое общество Чувашии"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Ч6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213 432,00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213 432,00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"Развитие электронного правительства"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Ч6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213 432,00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213 432,00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Создание и эксплуатация прикладных информационных систем поддержки выполнения (оказания) муниципальными органами основных функций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Ч6 4 01 73820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213 432,00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213 432,00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Ч6 4 01 73820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213 432,00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213 432,00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Ч6 4 01 73820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213 432,00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213 432,00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в сфере информационно-коммуникационных технологий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0113 Ч6 4 01 73820 242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213 432,00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213 432,00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НАЦИОНАЛЬНАЯ ОБОРОНА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903 0200 00 0 00 00000 000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843 000,00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843 000,00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Мобилизационная и вневойсковая подготовка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903 0203 00 0 00 00000 000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843 000,00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843 000,00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"Управление общественными финансами и государственным долгом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0203 Ч4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843 000,00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843 000,00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"Организация и управление бюджетным процессом и повышение его открытости"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0203 Ч4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843 000,00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843 000,00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Осуществление первичного воинского учета органами местного самоуправления муниципальных округов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0203 Ч4 4 01 51180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843 000,00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843 000,00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0203 Ч4 4 01 51180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743 134,00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743 134,00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0203 Ч4 4 01 51180 120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743 134,00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743 134,00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0203 Ч4 4 01 51180 121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568 362,00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568 362,00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выплаты персоналу государственных (муниципальных) органов, за исключением фонда оплаты труда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0203 Ч4 4 01 51180 122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7 457,00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7 457,00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0203 Ч4 4 01 51180 129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167 315,00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167 315,00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0203 Ч4 4 01 51180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99 866,00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99 866,00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0203 Ч4 4 01 51180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99 866,00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99 866,00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в сфере информационно-коммуникационных технологий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0203 Ч4 4 01 51180 242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49 756,00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49 756,00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0203 Ч4 4 01 51180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50 110,00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50 110,00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НАЦИОНАЛЬНАЯ БЕЗОПАСНОСТЬ И ПРАВООХРАНИТЕЛЬНАЯ ДЕЯТЕЛЬНОСТЬ</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12 607 749,14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12 607 749,14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Органы юстиции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903 0304 00 0 00 00000 000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989 200,00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989 200,00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потенциала государственного управления"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0304 Ч5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989 200,00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989 200,00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0304 Ч5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989 200,00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989 200,00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0304 Ч5 4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989 200,00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989 200,00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5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0304 Ч5 4 02 59300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989 200,00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989 200,00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0304 Ч5 4 02 59300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831 400,00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831 400,00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0304 Ч5 4 02 59300 120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831 400,00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831 400,00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0304 Ч5 4 02 59300 121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638 600,00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638 600,00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0304 Ч5 4 02 59300 129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192 800,00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192 800,00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0304 Ч5 4 02 59300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157 800,00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157 800,00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0304 Ч5 4 02 59300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157 800,00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157 800,00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в сфере информационно-коммуникационных технологий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0304 Ч5 4 02 59300 242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75 667,69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75 667,69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0304 Ч5 4 02 59300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82 132,31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82 132,31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Гражданская оборона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903 0309 00 0 00 00000 000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2 110 329,62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2 110 329,62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"Повышение безопасности жизнедеятельности населения и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0309 Ц8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2 110 329,62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2 110 329,62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Подпрограмма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0309 Ц8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2 110 329,62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2 110 329,62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0309 Ц8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2 110 329,62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2 110 329,62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Содержание и развитие единой дежурно-диспетчерской службы (ЕДДС)</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0309 Ц8 4 01 76320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2 110 329,62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2 110 329,62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0309 Ц8 4 01 76320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2 054 139,62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2 054 139,62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казенных учреждений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0309 Ц8 4 01 76320 110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2 054 139,62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2 054 139,62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учреждений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0309 Ц8 4 01 76320 111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1 581 911,90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1 581 911,90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0309 Ц8 4 01 76320 119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472 227,72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472 227,72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0309 Ц8 4 01 76320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56 190,00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56 190,00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0309 Ц8 4 01 76320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56 190,00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56 190,00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в сфере информационно-коммуникационных технологий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0309 Ц8 4 01 76320 242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6 990,00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6 990,00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0309 Ц8 4 01 76320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49 200,00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49 200,00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Защита населения и территории от чрезвычайных ситуаций природного и техногенного характера, пожарная безопасность</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903 0310 00 0 00 00000 000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9 483 719,52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9 483 719,52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"Повышение безопасности жизнедеятельности населения и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0310 Ц8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9 483 719,52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9 483 719,52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Подпрограмма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0310 Ц8 3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9 483 719,52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9 483 719,52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Ведомственный проект "Развитие государственных учреждений, обеспечивающих безопасность жизнедеятельности населения и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0310 Ц8 3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9 483 719,52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9 483 719,52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Совершенствование региональной автоматизированной системы централизованного оповещения органов управления и населения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0310 Ц8 3 02 S1130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9 483 719,52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9 483 719,52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0310 Ц8 3 02 S1130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9 483 719,52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9 483 719,52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0310 Ц8 3 02 S1130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9 483 719,52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9 483 719,52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0310 Ц8 3 02 S1130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9 483 719,52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9 483 719,52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Другие вопросы в области национальной безопасности и правоохранительной деятельности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903 0314 00 0 00 00000 000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24 500,00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24 500,00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"Повышение безопасности жизнедеятельности населения и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0314 Ц8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24 500,00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24 500,00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0314 Ц8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24 500,00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24 500,00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"Профилактика терроризма и экстремистской деятельности в Чувашской Республике"</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0314 Ц8 4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24 500,00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24 500,00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0314 Ц8 4 02 70340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13 500,00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13 500,00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Социальное обеспечение и иные выплаты населению</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0314 Ц8 4 02 70340 300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13 500,00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13 500,00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выплаты населению</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0314 Ц8 4 02 70340 360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13 500,00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13 500,00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Осуществление мер по противодействию терроризму в муниципальном образовании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0314 Ц8 4 02 74360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0314 Ц8 4 02 74360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0314 Ц8 4 02 74360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0314 Ц8 4 02 74360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НАЦИОНАЛЬНАЯ ЭКОНОМИКА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306 638,01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306 638,01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Общеэкономические вопросы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903 0401 00 0 00 00000 000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68 198,01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68 198,01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"Содействие занятости населения"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0401 Ц6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68 198,01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68 198,01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0401 Ц6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68 198,01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68 198,01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"Активная политика занятости и социальная поддержка безработных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0401 Ц6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68 198,01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68 198,01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Организация временного трудоустройства безработных граждан, испытывающих трудности в поиске работы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0401 Ц6 4 01 72270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68 198,01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68 198,01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0401 Ц6 4 01 72270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68 198,01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68 198,01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0401 Ц6 4 01 72270 120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68 198,01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68 198,01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0401 Ц6 4 01 72270 121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52 379,42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52 379,42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0401 Ц6 4 01 72270 129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15 818,59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15 818,59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Сельское хозяйство и рыболовство</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903 0405 00 0 00 00000 000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238 440,00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238 440,00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0405 Ц9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238 440,00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238 440,00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"Поддержка малых форм хозяйствования"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0405 Ц9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238 440,00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238 440,00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0405 Ц9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186 640,00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186 640,00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Организация конкурсов, выставок и ярмарок с участием организаций агропромышленного комплекса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0405 Ц9 4 01 72660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186 640,00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186 640,00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0405 Ц9 4 01 72660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28 640,00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28 640,00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0405 Ц9 4 01 72660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28 640,00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28 640,00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0405 Ц9 4 01 72660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28 640,00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28 640,00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Социальное обеспечение и иные выплаты населению</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0405 Ц9 4 01 72660 300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158 000,00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158 000,00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Премии и гранты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0405 Ц9 4 01 72660 350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158 000,00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158 000,00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0405 Ц9 4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0405 Ц9 4 02 12750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0405 Ц9 4 02 12750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0405 Ц9 4 02 12750 120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0405 Ц9 4 02 12750 121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39 784,95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39 784,95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0405 Ц9 4 02 12750 129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12 015,05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12 015,05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ЖИЛИЩНО-КОММУНАЛЬНОЕ ХОЗЯЙСТВО</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4 718 012,20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4 681 001,61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99,22</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Жилищное хозяйство</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903 0501 00 0 00 00000 000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234 228,76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234 228,76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"Модернизация и развитие сферы жилищно-коммунального хозяйства"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0501 A1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234 228,76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234 228,76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"Газификация Чувашской Республики" государственной программы Чувашской Республики "Модернизация и развитие сферы жилищно-коммунального хозяйства"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0501 A1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234 228,76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234 228,76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"Улучшение условий проживания граждан в многоквартирных домах"</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0501 A1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234 228,76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234 228,76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мероприятий по капитальному ремонту многоквартирных домов, находящихся в муниципальной собственности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0501 A1 4 01 72770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234 228,76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234 228,76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0501 A1 4 01 72770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234 228,76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234 228,76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0501 A1 4 01 72770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234 228,76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234 228,76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0501 A1 4 01 72770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234 228,76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234 228,76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Коммунальное хозяйство</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903 0502 00 0 00 00000 000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4 483 783,44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4 446 772,85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99,17</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"Модернизация и развитие сферы жилищно-коммунального хозяйства"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0502 A1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4 483 783,44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4 446 772,85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99,17</w:t>
            </w:r>
          </w:p>
        </w:tc>
      </w:tr>
      <w:tr w:rsidR="00921BB0" w:rsidRPr="00045323" w:rsidTr="00921BB0">
        <w:trPr>
          <w:gridAfter w:val="2"/>
          <w:wAfter w:w="2081" w:type="dxa"/>
          <w:trHeight w:val="13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0502 A1 3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4 483 783,44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4 446 772,85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99,17</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Ведомственный проект "Обеспечение качества жилищно-коммунальных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0502 A1 3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4 483 783,44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4 446 772,85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99,17</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Приобретение коммунальной техники и оборудования для нужд муниципальных округов и городских округов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0502 A1 3 01 25120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4 000 000,00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4 000 000,00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0502 A1 3 01 25120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4 000 000,00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4 000 000,00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0502 A1 3 01 25120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4 000 000,00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4 000 000,00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0502 A1 3 01 25120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4 000 000,00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4 000 000,00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Мероприятия, направленные на развитие и модернизацию объектов коммунальной инфраструктуры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0502 A1 3 01 75350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483 783,44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446 772,85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92,35</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0502 A1 3 01 75350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483 783,44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446 772,85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92,35</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0502 A1 3 01 75350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483 783,44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446 772,85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92,35</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0502 A1 3 01 75350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418 783,44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418 783,44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Закупка энергетических ресурсов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0502 A1 3 01 75350 247</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65 000,00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27 989,41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43,06</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КУЛЬТУРА, КИНЕМАТОГРАФИЯ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62 410 649,64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62 410 649,64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Культура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62 410 649,64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62 410 649,64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культуры"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62 224 649,64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62 224 649,64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"Развитие культуры в Чувашской Республике" государственной программы Чувашской Республики "Развитие культуры"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1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10 106 060,61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10 106 060,61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Региональный проект "Семейные ценности и инфраструктура культуры"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1 Я5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10 106 060,61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10 106 060,61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Модернизация региональных и (или) муниципальных учреждений культуры (в части капитального ремонта учреждений культурно-досугового типа)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1 Я5 55130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10 106 060,61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10 106 060,61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1 Я5 55130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10 106 060,61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10 106 060,61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1 Я5 55130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10 106 060,61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10 106 060,61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1 Я5 55130 612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10 106 060,61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10 106 060,61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2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914 681,82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914 681,82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Региональный проект "Развитие искусства и творчества"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2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914 681,82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914 681,82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2 02 L4670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564 681,82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564 681,82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2 02 L4670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564 681,82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564 681,82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2 02 L4670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564 681,82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564 681,82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Субсидии бюджетным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2 02 L4670 612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564 681,82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564 681,82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2 02 L5194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2 02 L5194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2 02 L5194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2 02 L5194 612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"Туризм" государственной программы Чувашской Республики "Развитие культуры"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51 203 907,21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51 203 907,21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"Искусство"</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20 123 554,37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20 123 554,37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деятельности муниципальных учреждений культурно-досугового типа и народного творчества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02 7A390 000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20 123 554,37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20 123 554,37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02 7A390 600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20 123 554,37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20 123 554,37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02 7A390 610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20 123 554,37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20 123 554,37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02 7A390 611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20 123 554,37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20 123 554,37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"Наследие"</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03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16 212 773,89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16 212 773,89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деятельности муниципальных библиотек</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03 4A410 000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14 147 257,89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14 147 257,89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03 4A410 600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14 147 257,89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14 147 257,89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03 4A410 610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14 147 257,89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14 147 257,89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03 4A410 611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14 147 257,89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14 147 257,89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Обеспечение деятельности муниципальных музеев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03 70760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1 850 000,00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1 850 000,00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03 70760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1 850 000,00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1 850 000,00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03 70760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1 850 000,00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1 850 000,00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03 70760 611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1 850 000,00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1 850 000,00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Мероприятия по сохранению, использованию, популяризации и охране объектов культурного наследия муниципального значения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03 70910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215 516,00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215 516,00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03 70910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215 516,00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215 516,00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03 70910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215 516,00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215 516,00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03 70910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215 516,00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215 516,00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"Сохранение и развитие искусства и творчества"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04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14 867 578,95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14 867 578,95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04 36340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4 737 894,74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4 737 894,74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04 36340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4 737 894,74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4 737 894,74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04 36340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4 737 894,74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4 737 894,74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04 36340 611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4 737 894,74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4 737 894,74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Обеспечение учреждений культуры специализированным автотранспортом для обслуживания населения, в том числе сельского населения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04 S7130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9 969 684,21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9 969 684,21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04 S7130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9 969 684,21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9 969 684,21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04 S7130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9 969 684,21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9 969 684,21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04 S7130 612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9 969 684,21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9 969 684,21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Укрепление материально-технической базы муниципальных библиотек</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04 S9830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04 S9830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04 S9830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Ц4 4 04 S9830 612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"Повышение безопасности жизнедеятельности населения и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Ц8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186 000,00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186 000,00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Ц8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186 000,00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186 000,00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"Профилактика терроризма и экстремистской деятельности в Чувашской Республике"</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Ц8 4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186 000,00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186 000,00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Осуществление мер по противодействию терроризму в муниципальном образовании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Ц8 4 02 74360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186 000,00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186 000,00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Ц8 4 02 74360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186 000,00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186 000,00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Ц8 4 02 74360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186 000,00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186 000,00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0801 Ц8 4 02 74360 611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186 000,00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186 000,00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СОЦИАЛЬНАЯ ПОЛИТИКА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13 992 879,97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13 992 223,97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Пенсионное обеспечение</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903 1001 00 0 00 00000 000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2 807 856,11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2 807 856,11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"Социальная поддержка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1001 Ц3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2 807 856,11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2 807 856,11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"Совершенствование социальной поддержки семьи и детей" государственной программы Чувашской Республики "Социальная поддержка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1001 Ц3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2 807 856,11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2 807 856,11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"Предоставление мер социальной поддержки отдельным категориям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1001 Ц3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2 807 856,11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2 807 856,11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Выплаты пенсии за выслугу лет муниципальным служащим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1001 Ц3 4 01 70520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2 807 856,11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2 807 856,11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Социальное обеспечение и иные выплаты населению</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1001 Ц3 4 01 70520 300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2 807 856,11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2 807 856,11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Публичные нормативные социальные выплаты гражданам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1001 Ц3 4 01 70520 310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2 807 856,11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2 807 856,11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пенсии, социальные доплаты к пенсиям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1001 Ц3 4 01 70520 312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2 807 856,11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2 807 856,11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Социальное обеспечение населения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903 1003 00 0 00 00000 000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1 011 636,00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1 011 636,00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"Социальная поддержка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1003 Ц3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1 011 636,00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1 011 636,00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"Совершенствование социальной поддержки семьи и детей" государственной программы Чувашской Республики "Социальная поддержка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1003 Ц3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1 011 636,00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1 011 636,00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"Предоставление мер социальной поддержки отдельным категориям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1003 Ц3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1 011 636,00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1 011 636,00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мер социальной поддержки отдельных категорий граждан по оплате жилищно-коммунальных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1003 Ц3 4 01 10550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939 636,00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939 636,00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Социальное обеспечение и иные выплаты населению</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1003 Ц3 4 01 10550 300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939 636,00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939 636,00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Публичные нормативные социальные выплаты гражданам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1003 Ц3 4 01 10550 310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939 636,00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939 636,00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Пособия, компенсации, меры социальной поддержки по публичным нормативным обязательствам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1003 Ц3 4 01 10550 313</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939 636,00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939 636,00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Оказание материальной помощи отдельным категориям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1003 Ц3 4 01 70510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Социальное обеспечение и иные выплаты населению</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1003 Ц3 4 01 70510 300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Социальные выплаты гражданам, кроме публичных нормативных социальных выплат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1003 Ц3 4 01 70510 320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Пособия, компенсации и иные социальные выплаты гражданам, кроме публичных нормативных обязательств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1003 Ц3 4 01 70510 321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Охрана семьи и детства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903 1004 00 0 00 00000 000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9 887 687,86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9 887 687,86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"Обеспечение граждан в Чувашской Республике доступным и комфортным жильем"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1004 A2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9 887 687,86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9 887 687,86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3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1004 A2 2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9 887 687,86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9 887 687,86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Региональный проект "Обеспечение жильем молодых семей"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1004 A2 2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3 865 190,17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3 865 190,17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5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1004 A2 2 01 L4970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2 353 190,17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2 353 190,17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Социальное обеспечение и иные выплаты населению</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1004 A2 2 01 L4970 300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2 353 190,17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2 353 190,17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Социальные выплаты гражданам, кроме публичных нормативных социальных выплат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1004 A2 2 01 L4970 320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2 353 190,17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2 353 190,17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Субсидии гражданам на приобретение жилья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1004 A2 2 01 L4970 322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2 353 190,17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2 353 190,17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Реализация полномочий по обеспечению жильем молодых семей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1004 A2 2 01 S4970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1 512 000,00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1 512 000,00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Социальное обеспечение и иные выплаты населению</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1004 A2 2 01 S4970 300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1 512 000,00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1 512 000,00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Социальные выплаты гражданам, кроме публичных нормативных социальных выплат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1004 A2 2 01 S4970 320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1 512 000,00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1 512 000,00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гражданам на приобретение жилья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1004 A2 2 01 S4970 322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1 512 000,00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1 512 000,00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Региональный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1004 A2 2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6 022 497,69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6 022 497,69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1004 A2 2 02 1A820 000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6 022 497,69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6 022 497,69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Социальное обеспечение и иные выплаты населению</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1004 A2 2 02 1A820 300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3 437 775,00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3 437 775,00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Социальные выплаты гражданам, кроме публичных нормативных социальных выплат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1004 A2 2 02 1A820 320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3 437 775,00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3 437 775,00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гражданам на приобретение жилья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1004 A2 2 02 1A820 322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3 437 775,00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3 437 775,00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Капитальные вложения в объекты государственной (муниципальной) собственности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1004 A2 2 02 1A820 400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2 584 722,69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2 584 722,69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Бюджетные инвестиции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1004 A2 2 02 1A820 410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2 584 722,69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2 584 722,69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Бюджетные инвестиции на приобретение объектов недвижимого имущества в государственную (муниципальную) собственность</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1004 A2 2 02 1A820 412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2 584 722,69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2 584 722,69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Другие вопросы в области социальной политики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903 1006 00 0 00 00000 000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285 700,00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285 044,00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99,77</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"Содействие занятости населения"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1006 Ц6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285 700,00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285 044,00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99,77</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Подпрограмма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1006 Ц6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285 700,00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285 044,00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99,77</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"Безопасный труд"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1006 Ц6 4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285 700,00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285 044,00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99,77</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Реализация государственной политики в сфере охраны труда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1006 Ц6 4 02 12440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285 700,00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285 044,00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99,77</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1006 Ц6 4 02 12440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280 200,00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280 100,00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99,96</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1006 Ц6 4 02 12440 120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280 200,00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280 100,00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99,96</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1006 Ц6 4 02 12440 121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215 200,00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215 100,00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99,95</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1006 Ц6 4 02 12440 129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65 000,00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65 000,00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1006 Ц6 4 02 12440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5 500,00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4 944,00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89,89</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1006 Ц6 4 02 12440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5 500,00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4 944,00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89,89</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903 1006 Ц6 4 02 12440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5 500,00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4 944,00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89,89</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930</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930 0000 00 0 00 00000 000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ОБЩЕГОСУДАРСТВЕННЫЕ ВОПРОСЫ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930 0100 00 0 00 00000 000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930 0104 00 0 00 00000 000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потенциала государственного управления"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930 0104 Ч5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Подпрограмма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930 0104 Ч5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"Проведение регионального этапа Всероссийского конкурса "Лучшая муниципальная практика"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930 0104 Ч5 4 05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функций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930 0104 Ч5 4 05 00200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930 0104 Ч5 4 05 00200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930 0104 Ч5 4 05 00200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930 0104 Ч5 4 05 00200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974</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974 0000 00 0 00 00000 000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232 286 881,46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231 846 405,12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99,81</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ОБЩЕГОСУДАРСТВЕННЫЕ ВОПРОСЫ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974 0100 00 0 00 00000 000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9 935,00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9 935,00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974 0104 00 0 00 00000 000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9 935,00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9 935,00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"Социальная поддержка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0104 Ц3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9 935,00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9 935,00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"Совершенствование социальной поддержки семьи и детей" государственной программы Чувашской Республики "Социальная поддержка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0104 Ц3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9 935,00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9 935,00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"Предоставление мер социальной поддержки отдельным категориям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0104 Ц3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9 935,00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9 935,00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мер социальной поддержки отдельных категорий граждан по оплате жилищно-коммунальных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0104 Ц3 4 01 10550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9 935,00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9 935,00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045323">
              <w:rPr>
                <w:rFonts w:ascii="Arial Cyr" w:hAnsi="Arial Cyr" w:cs="Calibri"/>
                <w:color w:val="000000"/>
                <w:sz w:val="16"/>
                <w:szCs w:val="16"/>
              </w:rPr>
              <w:lastRenderedPageBreak/>
              <w:t>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lastRenderedPageBreak/>
              <w:t>974 0104 Ц3 4 01 10550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9 935,00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9 935,00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0104 Ц3 4 01 10550 120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9 935,00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9 935,00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0104 Ц3 4 01 10550 121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7 630,57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7 630,57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0104 Ц3 4 01 10550 129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2 304,43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2 304,43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ОБРАЗОВАНИЕ</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208 565 065,32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208 132 985,06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99,79</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Дошкольное образование</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31 384 051,80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31 384 051,80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Ц7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31 306 800,00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31 306 800,00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Ц7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31 306 800,00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31 306 800,00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"Обеспечение деятельности организаций в сфере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Ц7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3 588 000,00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3 588 000,00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деятельности детских дошкольных образовательных организаций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Ц7 4 01 70670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3 588 000,00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3 588 000,00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Ц7 4 01 70670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3 588 000,00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3 588 000,00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Ц7 4 01 70670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3 588 000,00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3 588 000,00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Ц7 4 01 70670 611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3 588 000,00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3 588 000,00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Ц7 4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27 218 800,00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27 218 800,00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Ц7 4 02 12000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27 218 800,00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27 218 800,00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Ц7 4 02 12000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27 218 800,00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27 218 800,00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Ц7 4 02 12000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27 218 800,00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27 218 800,00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Ц7 4 02 12000 611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27 218 800,00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27 218 800,00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"Стипендии, гранты, премии и денежные поощрения"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Ц7 4 04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Ежегодные денежные поощрения и гранты Главы Чувашской Республики для поддержки инноваций в сфере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Ц7 4 04 16400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Ц7 4 04 16400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Ц7 4 04 16400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Ц7 4 04 16400 612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"Повышение безопасности жизнедеятельности населения и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Ц8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77 251,80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77 251,80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Ц8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77 251,80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77 251,80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Комплекс процессных мероприятий "Профилактика терроризма и экстремистской деятельности в Чувашской Республике"</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Ц8 4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77 251,80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77 251,80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Осуществление мер по противодействию терроризму в муниципальном образовании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Ц8 4 02 74360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77 251,80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77 251,80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Ц8 4 02 74360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77 251,80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77 251,80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Ц8 4 02 74360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77 251,80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77 251,80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0701 Ц8 4 02 74360 611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77 251,80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77 251,80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Общее образование</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165 552 430,38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165 120 350,12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99,74</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"Комплексное развитие сельских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A6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1 901 789,37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1 901 789,37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A6 2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1 901 789,37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1 901 789,37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Региональный проект "Благоустройство сельских территорий"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A6 2 04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1 901 789,37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1 901 789,37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A6 2 04 76571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300 282,53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300 282,53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A6 2 04 76571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300 282,53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300 282,53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A6 2 04 76571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203 465,55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203 465,55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A6 2 04 76571 612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203 465,55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203 465,55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A6 2 04 76571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96 816,98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96 816,98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A6 2 04 76571 622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96 816,98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96 816,98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Реализация инициативных проектов на территории муниципальных округов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A6 2 04 S6571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1 601 506,84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1 601 506,84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A6 2 04 S6571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1 601 506,84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1 601 506,84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A6 2 04 S6571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1 085 149,60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1 085 149,60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A6 2 04 S6571 612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1 085 149,60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1 085 149,60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A6 2 04 S6571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516 357,24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516 357,24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A6 2 04 S6571 622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516 357,24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516 357,24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"Содействие занятости населения"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Ц6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155 090,32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155 090,32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Ц6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155 090,32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155 090,32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"Активная политика занятости и социальная поддержка безработных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Ц6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155 090,32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155 090,32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Организация временного трудоустройства несовершеннолетних граждан в возрасте от 14 до 18 лет в свободное от учебы время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Ц6 4 01 72260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155 090,32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155 090,32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Ц6 4 01 72260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155 090,32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155 090,32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Ц6 4 01 72260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60 481,75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60 481,75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Ц6 4 01 72260 611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60 481,75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60 481,75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Ц6 4 01 72260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94 608,57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94 608,57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Ц6 4 01 72260 621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94 608,57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94 608,57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161 438 802,92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161 006 722,66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99,73</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"Государственная поддержка развития образования" государственной программы Чувашской Республики "Развитие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1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11 349 931,32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11 349 931,32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Региональный проект "Педагоги и наставники"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1 Ю6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11 349 931,32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11 349 931,32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8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1 Ю6 50500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390 600,00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390 600,00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1 Ю6 50500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390 600,00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390 600,00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1 Ю6 50500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234 360,00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234 360,00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1 Ю6 50500 612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234 360,00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234 360,00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1 Ю6 50500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156 240,00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156 240,00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1 Ю6 50500 622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156 240,00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156 240,00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1 Ю6 51790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729 031,32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729 031,32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1 Ю6 51790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729 031,32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729 031,32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1 Ю6 51790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364 449,81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364 449,81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Субсидии бюджетным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1 Ю6 51790 612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364 449,81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364 449,81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1 Ю6 51790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364 581,51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364 581,51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1 Ю6 51790 622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364 581,51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364 581,51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3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1 Ю6 53030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10 230 300,00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10 230 300,00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1 Ю6 53030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10 230 300,00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10 230 300,00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1 Ю6 53030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4 222 800,00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4 222 800,00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1 Ю6 53030 612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4 222 800,00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4 222 800,00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1 Ю6 53030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6 007 500,00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6 007 500,00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1 Ю6 53030 622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6 007 500,00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6 007 500,00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3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3 934 947,37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3 502 867,11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89,02</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Ведомственный проект "Реализация мер, направленных на развитие образовательных организаций"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3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3 934 947,37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3 502 867,11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89,02</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Укрепление материально-технической базы муниципальных образовательных организаций за счет средств республиканского бюджета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3 01 S1660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1 524 842,11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1 524 842,11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3 01 S1660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1 524 842,11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1 524 842,11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3 01 S1660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1 524 842,11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1 524 842,11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3 01 S1660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1 524 842,11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1 524 842,11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3 01 S5010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2 410 105,26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1 978 025,00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82,07</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3 01 S5010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2 410 105,26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1 978 025,00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82,07</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3 01 S5010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2 410 105,26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1 978 025,00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82,07</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3 01 S5010 612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2 410 105,26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1 978 025,00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82,07</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146 153 924,23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146 153 924,23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"Обеспечение деятельности организаций в сфере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14 390 683,83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14 390 683,83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деятельности муниципальных общеобразовательных организаций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01 70550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14 390 683,83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14 390 683,83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01 70550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14 390 683,83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14 390 683,83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01 70550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8 671 860,63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8 671 860,63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01 70550 611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8 671 860,63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8 671 860,63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01 70550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5 718 823,20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5 718 823,20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01 70550 621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5 718 823,20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5 718 823,20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w:t>
            </w:r>
            <w:r w:rsidRPr="00045323">
              <w:rPr>
                <w:rFonts w:ascii="Arial Cyr" w:hAnsi="Arial Cyr" w:cs="Calibri"/>
                <w:color w:val="000000"/>
                <w:sz w:val="16"/>
                <w:szCs w:val="16"/>
              </w:rPr>
              <w:lastRenderedPageBreak/>
              <w:t>профессионального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lastRenderedPageBreak/>
              <w:t>974 0702 Ц7 4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124 362 200,00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124 362 200,00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3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02 12010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124 362 200,00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124 362 200,00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02 12010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124 362 200,00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124 362 200,00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02 12010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53 725 580,00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53 725 580,00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02 12010 611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53 725 580,00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53 725 580,00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02 12010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70 636 620,00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70 636 620,00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02 12010 621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70 636 620,00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70 636 620,00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"Стипендии, гранты, премии и денежные поощрения"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04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1 792 400,00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1 792 400,00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Ежегодные денежные поощрения и гранты Главы Чувашской Республики для поддержки инноваций в сфере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04 16400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04 16400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04 16400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04 16400 622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Стипендия Главы Чувашской Республики в соответствии с Указом Главы Чувашской Республики от 10 октября 2022 года № 120 "О мерах поддержки членов семей участников специальной военной операции"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04 2030П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1 150 000,00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1 150 000,00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Социальное обеспечение и иные выплаты населению</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04 2030П 300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Стипендии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04 2030П 340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04 2030П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1 140 000,00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1 140 000,00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04 2030П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435 000,00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435 000,00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04 2030П 612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435 000,00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435 000,00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04 2030П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705 000,00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705 000,00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04 2030П 622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705 000,00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705 000,00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Поддержка талантливой и одаренной молодежи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04 72130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142 400,00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142 400,00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04 72130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142 400,00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142 400,00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04 72130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46 400,00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46 400,00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04 72130 611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46 400,00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46 400,00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04 72130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96 000,00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96 000,00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04 72130 621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96 000,00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96 000,00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06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5 608 640,40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5 608 640,40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22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06 2029П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888 600,00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888 600,00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06 2029П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888 600,00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888 600,00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06 2029П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339 700,00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339 700,00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06 2029П 612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339 700,00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339 700,00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06 2029П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548 900,00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548 900,00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06 2029П 622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548 900,00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548 900,00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06 L3040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3 826 262,62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3 826 262,62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06 L3040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3 826 262,62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3 826 262,62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06 L3040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819 800,00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819 800,00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06 L3040 612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819 800,00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819 800,00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06 L3040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3 006 462,62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3 006 462,62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06 L3040 622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3 006 462,62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3 006 462,62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3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06 S1560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893 777,78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893 777,78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06 S1560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893 777,78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893 777,78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06 S1560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182 222,22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182 222,22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06 S1560 612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182 222,22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182 222,22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06 S1560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711 555,56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711 555,56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Ц7 4 06 S1560 622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711 555,56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711 555,56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"Повышение безопасности жизнедеятельности населения и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Ц8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310 252,80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310 252,80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Ц8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310 252,80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310 252,80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"Профилактика терроризма и экстремистской деятельности в Чувашской Республике"</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Ц8 4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310 252,80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310 252,80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Осуществление мер по противодействию терроризму в муниципальном образовании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Ц8 4 02 74360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310 252,80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310 252,80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Ц8 4 02 74360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310 252,80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310 252,80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Ц8 4 02 74360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181 167,60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181 167,60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Ц8 4 02 74360 611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181 167,60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181 167,60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Ц8 4 02 74360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129 085,20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129 085,20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Ц8 4 02 74360 621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129 085,20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129 085,20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Государственная программа Чувашской Республики "Развитие транспортной системы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Ч2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37 000,00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37 000,00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"Безопасность дорожного движения" государственной программы Чувашской Республики "Развитие транспортной системы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Ч2 3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37 000,00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37 000,00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Ведомственный проект "Содействие развитию автомобильных дорог общего пользования местного значения"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Ч2 3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37 000,00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37 000,00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Организация и обеспечение безопасности дорожного движения в рамках выполнения мероприятий за счет средств местного бюджета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Ч2 3 01 9Д411 000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37 000,00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37 000,00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Ч2 3 01 9Д411 200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37 000,00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37 000,00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Ч2 3 01 9Д411 240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37 000,00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37 000,00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Ч2 3 01 9Д411 244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37 000,00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37 000,00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"Управление общественными финансами и государственным долгом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Ч4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1 709 494,97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1 709 494,97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"Организация и управление бюджетным процессом и повышение его открытости"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Ч4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1 709 494,97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1 709 494,97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Реализация вопросов местного значения в сфере образования, культуры и </w:t>
            </w:r>
            <w:proofErr w:type="gramStart"/>
            <w:r w:rsidRPr="00045323">
              <w:rPr>
                <w:rFonts w:ascii="Arial Cyr" w:hAnsi="Arial Cyr" w:cs="Calibri"/>
                <w:color w:val="000000"/>
                <w:sz w:val="16"/>
                <w:szCs w:val="16"/>
              </w:rPr>
              <w:t>физической культуры</w:t>
            </w:r>
            <w:proofErr w:type="gramEnd"/>
            <w:r w:rsidRPr="00045323">
              <w:rPr>
                <w:rFonts w:ascii="Arial Cyr" w:hAnsi="Arial Cyr" w:cs="Calibri"/>
                <w:color w:val="000000"/>
                <w:sz w:val="16"/>
                <w:szCs w:val="16"/>
              </w:rPr>
              <w:t xml:space="preserve"> и спорта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Ч4 4 01 SA720 000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1 709 494,97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1 709 494,97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Ч4 4 01 SA720 600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1 709 494,97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1 709 494,97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Ч4 4 01 SA720 620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1 709 494,97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1 709 494,97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0702 Ч4 4 01 SA720 621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1 709 494,97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1 709 494,97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Дополнительное образование детей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974 0703 00 0 00 00000 000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10 464 206,09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10 464 206,09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Государственная программа Чувашской Республики "Развитие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0703 Ц7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10 464 206,09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10 464 206,09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0703 Ц7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10 464 206,09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10 464 206,09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"Обеспечение деятельности организаций в сфере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0703 Ц7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10 464 206,09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10 464 206,09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3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2012-2017 годы"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0703 Ц7 4 01 36360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1 262 315,79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1 262 315,79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0703 Ц7 4 01 36360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1 262 315,79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1 262 315,79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0703 Ц7 4 01 36360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1 262 315,79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1 262 315,79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0703 Ц7 4 01 36360 621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1 262 315,79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1 262 315,79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деятельности муниципальных организаций дополнительного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0703 Ц7 4 01 70560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6 244 750,53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6 244 750,53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0703 Ц7 4 01 70560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6 244 750,53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6 244 750,53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0703 Ц7 4 01 70560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6 244 750,53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6 244 750,53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0703 Ц7 4 01 70560 621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6 244 750,53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6 244 750,53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Персонифицированное финансирование дополнительного образования детей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0703 Ц7 4 01 75150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2 957 139,77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2 957 139,77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0703 Ц7 4 01 75150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2 957 139,77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2 957 139,77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0703 Ц7 4 01 75150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2 957 139,77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2 957 139,77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0703 Ц7 4 01 75150 624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2 957 139,77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2 957 139,77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Молодежная политика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771 218,65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771 218,65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"Молодежь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A8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147 183,65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147 183,65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A8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147 183,65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147 183,65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"Патриотическое воспитание и допризывная подготовка молодежи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A8 4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147 183,65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147 183,65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Проведение мероприятий в области образования для детей и молодежи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A8 4 02 71850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65 151,65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65 151,65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A8 4 02 71850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65 151,65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65 151,65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A8 4 02 71850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65 151,65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65 151,65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A8 4 02 71850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65 151,65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65 151,65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Организация и проведение мероприятий, направленных на патриотическое воспитание и допризывную подготовку молодежи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A8 4 02 72150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82 032,00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82 032,00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Социальное обеспечение и иные выплаты населению</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A8 4 02 72150 300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28 032,00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28 032,00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Социальные выплаты гражданам, кроме публичных нормативных социальных выплат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A8 4 02 72150 320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28 032,00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28 032,00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Приобретение товаров, работ и услуг в пользу граждан в целях их социального обеспечения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A8 4 02 72150 323</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28 032,00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28 032,00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A8 4 02 72150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54 000,00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54 000,00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A8 4 02 72150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54 000,00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54 000,00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A8 4 02 72150 611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54 000,00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54 000,00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"Социальная поддержка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Ц3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624 035,00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624 035,00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"Совершенствование социальной поддержки семьи и детей" государственной программы Чувашской Республики "Социальная поддержка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Ц3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624 035,00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624 035,00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"Создание благоприятных условий жизнедеятельности ветеранам, гражданам пожилого возраста, инвалидам"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Ц3 4 04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624 035,00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624 035,00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отдыха и оздоровления детей, в том числе детей, находящихся в трудной жизненной ситуации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Ц3 4 04 70830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624 035,00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624 035,00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Ц3 4 04 70830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624 035,00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624 035,00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Ц3 4 04 70830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232 215,00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232 215,00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Ц3 4 04 70830 611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232 215,00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232 215,00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Ц3 4 04 70830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391 820,00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391 820,00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0707 Ц3 4 04 70830 621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391 820,00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391 820,00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Другие вопросы в области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974 0709 00 0 00 00000 000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393 158,40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393 158,40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0709 Ц7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393 158,40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393 158,40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0709 Ц7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393 158,40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393 158,40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"Стипендии, гранты, премии и денежные поощрения"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0709 Ц7 4 04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36 000,00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36 000,00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Поддержка талантливой и одаренной молодежи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0709 Ц7 4 04 72130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36 000,00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36 000,00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Социальное обеспечение и иные выплаты населению</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0709 Ц7 4 04 72130 300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36 000,00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36 000,00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Стипендии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0709 Ц7 4 04 72130 340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36 000,00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36 000,00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"Модернизация системы воспитания детей в Чувашской Республике"</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0709 Ц7 4 05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357 158,40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357 158,40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Приобретение путевок в детские оздоровительные лагеря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0709 Ц7 4 05 72170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357 158,40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357 158,40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Социальное обеспечение и иные выплаты населению</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0709 Ц7 4 05 72170 300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357 158,40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357 158,40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Социальные выплаты гражданам, кроме публичных нормативных социальных выплат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0709 Ц7 4 05 72170 320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357 158,40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357 158,40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Приобретение товаров, работ и услуг в пользу граждан в целях их социального обеспечения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0709 Ц7 4 05 72170 323</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357 158,40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357 158,40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СОЦИАЛЬНАЯ ПОЛИТИКА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974 1000 00 0 00 00000 000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2 570 365,00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2 561 968,92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99,67</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Социальное обеспечение населения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974 1003 00 0 00 00000 000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2 510 665,00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2 510 665,00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"Социальная поддержка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1003 Ц3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2 510 665,00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2 510 665,00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"Совершенствование социальной поддержки семьи и детей" государственной программы Чувашской Республики "Социальная поддержка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1003 Ц3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2 510 665,00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2 510 665,00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"Предоставление мер социальной поддержки отдельным категориям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1003 Ц3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2 510 665,00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2 510 665,00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мер социальной поддержки отдельных категорий </w:t>
            </w:r>
            <w:r w:rsidRPr="00045323">
              <w:rPr>
                <w:rFonts w:ascii="Arial Cyr" w:hAnsi="Arial Cyr" w:cs="Calibri"/>
                <w:color w:val="000000"/>
                <w:sz w:val="16"/>
                <w:szCs w:val="16"/>
              </w:rPr>
              <w:lastRenderedPageBreak/>
              <w:t>граждан по оплате жилищно-коммунальных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lastRenderedPageBreak/>
              <w:t>974 1003 Ц3 4 01 10550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2 510 665,00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2 510 665,00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Социальное обеспечение и иные выплаты населению</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1003 Ц3 4 01 10550 300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2 510 665,00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2 510 665,00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Публичные нормативные социальные выплаты гражданам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1003 Ц3 4 01 10550 310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2 510 665,00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2 510 665,00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Пособия, компенсации, меры социальной поддержки по публичным нормативным обязательствам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1003 Ц3 4 01 10550 313</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2 510 665,00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2 510 665,00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Охрана семьи и детства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974 1004 00 0 00 00000 000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59 700,00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51 303,92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85,94</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1004 Ц7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59 700,00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51 303,92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85,94</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1004 Ц7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59 700,00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51 303,92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85,94</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1004 Ц7 4 06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59 700,00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51 303,92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85,94</w:t>
            </w:r>
          </w:p>
        </w:tc>
      </w:tr>
      <w:tr w:rsidR="00921BB0" w:rsidRPr="00045323" w:rsidTr="00921BB0">
        <w:trPr>
          <w:gridAfter w:val="2"/>
          <w:wAfter w:w="2081" w:type="dxa"/>
          <w:trHeight w:val="13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1004 Ц7 4 06 12040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59 700,00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51 303,92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85,94</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Социальное обеспечение и иные выплаты населению</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1004 Ц7 4 06 12040 300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59 700,00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51 303,92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85,94</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Публичные нормативные социальные выплаты гражданам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1004 Ц7 4 06 12040 310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59 700,00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51 303,92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85,94</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Пособия, компенсации, меры социальной поддержки по публичным нормативным обязательствам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1004 Ц7 4 06 12040 313</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59 700,00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51 303,92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85,94</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ФИЗИЧЕСКАЯ КУЛЬТУРА И СПОРТ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21 141 516,14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21 141 516,14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Массовый спорт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974 1102 00 0 00 00000 000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4 187 321,57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4 187 321,57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Государственная программа Чувашской Республики "Развитие физической культуры и спорта"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1102 Ц5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4 187 321,57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4 187 321,57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1102 Ц5 2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4 187 321,57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4 187 321,57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Региональный проект "Бизнес-спринт (Я выбираю спорт)"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1102 Ц5 2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4 187 321,57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4 187 321,57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Оснащение объектов спортивной инфраструктуры спортивно-технологическим оборудованием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1102 Ц5 2 01 L2280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2 876 801,57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2 876 801,57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1102 Ц5 2 01 L2280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2 876 801,57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2 876 801,57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1102 Ц5 2 01 L2280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2 876 801,57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2 876 801,57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1102 Ц5 2 01 L2280 612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2 876 801,57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2 876 801,57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Создание объектов спортивной инфраструктуры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1102 Ц5 2 01 S2790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1 310 520,00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1 310 520,00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1102 Ц5 2 01 S2790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1 310 520,00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1 310 520,00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1102 Ц5 2 01 S2790 610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1 310 520,00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1 310 520,00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бюджетным учреждениям на иные цели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1102 Ц5 2 01 S2790 612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1 310 520,00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1 310 520,00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Спорт высших достижений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16 954 194,57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16 954 194,57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физической культуры и спорта"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Ц5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12 973 500,00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12 973 500,00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"Организация и проведение официальных физкультурных мероприятий, курсов повышения квалификации и профессиональной переподготовки для специалистов, работающих в сфере физической культуры и спорта"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Ц5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12 973 500,00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12 973 500,00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деятельности муниципальных спортивных школ</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Ц5 4 01 70340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12 973 500,00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12 973 500,00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w:t>
            </w:r>
            <w:r w:rsidRPr="00045323">
              <w:rPr>
                <w:rFonts w:ascii="Arial Cyr" w:hAnsi="Arial Cyr" w:cs="Calibri"/>
                <w:color w:val="000000"/>
                <w:sz w:val="16"/>
                <w:szCs w:val="16"/>
              </w:rPr>
              <w:lastRenderedPageBreak/>
              <w:t>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lastRenderedPageBreak/>
              <w:t>974 1103 Ц5 4 01 70340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12 973 500,00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12 973 500,00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Ц5 4 01 70340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12 973 500,00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12 973 500,00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Ц5 4 01 70340 621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12 973 500,00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12 973 500,00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Ц7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877 894,74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877 894,74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Ц7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877 894,74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877 894,74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"Обеспечение деятельности организаций в сфере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Ц7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877 894,74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877 894,74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3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2012-2017 годы"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Ц7 4 01 36360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877 894,74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877 894,74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Ц7 4 01 36360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877 894,74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877 894,74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Ц7 4 01 36360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877 894,74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877 894,74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Ц7 4 01 36360 621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877 894,74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877 894,74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"Повышение безопасности жизнедеятельности населения и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Ц8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72 496,80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72 496,80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Подпрограмма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Ц8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72 496,80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72 496,80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"Профилактика терроризма и экстремистской деятельности в Чувашской Республике"</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Ц8 4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72 496,80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72 496,80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Осуществление мер по противодействию терроризму в муниципальном образовании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Ц8 4 02 74360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72 496,80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72 496,80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Ц8 4 02 74360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72 496,80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72 496,80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Ц8 4 02 74360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72 496,80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72 496,80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Ц8 4 02 74360 621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72 496,80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72 496,80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"Управление общественными финансами и государственным долгом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Ч4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3 030 303,03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3 030 303,03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"Организация и управление бюджетным процессом и повышение его открытости"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Ч4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3 030 303,03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3 030 303,03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Реализация вопросов местного значения в сфере образования, культуры и </w:t>
            </w:r>
            <w:proofErr w:type="gramStart"/>
            <w:r w:rsidRPr="00045323">
              <w:rPr>
                <w:rFonts w:ascii="Arial Cyr" w:hAnsi="Arial Cyr" w:cs="Calibri"/>
                <w:color w:val="000000"/>
                <w:sz w:val="16"/>
                <w:szCs w:val="16"/>
              </w:rPr>
              <w:t>физической культуры</w:t>
            </w:r>
            <w:proofErr w:type="gramEnd"/>
            <w:r w:rsidRPr="00045323">
              <w:rPr>
                <w:rFonts w:ascii="Arial Cyr" w:hAnsi="Arial Cyr" w:cs="Calibri"/>
                <w:color w:val="000000"/>
                <w:sz w:val="16"/>
                <w:szCs w:val="16"/>
              </w:rPr>
              <w:t xml:space="preserve"> и спорта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Ч4 4 01 SA720 000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3 030 303,03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3 030 303,03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субсидий бюджетным, автономным учреждениям и иным некоммерческим организациям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Ч4 4 01 SA720 600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3 030 303,03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3 030 303,03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Ч4 4 01 SA720 620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3 030 303,03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3 030 303,03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974 1103 Ч4 4 01 SA720 621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3 030 303,03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3 030 303,03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финансовый орган муниципального района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992 0000 00 0 00 00000 000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17 583 932,98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17 577 691,17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99,96</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ОБЩЕГОСУДАРСТВЕННЫЕ ВОПРОСЫ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17 583 932,98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17 577 691,17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99,96</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деятельности финансовых, налоговых и таможенных органов и органов финансового (финансово-бюджетного) надзора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992 0106 00 0 00 00000 000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6 384 169,98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6 377 928,17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"Управление общественными финансами и государственным долгом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0106 Ч4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6 384 169,98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6 377 928,17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99,90</w:t>
            </w:r>
          </w:p>
        </w:tc>
      </w:tr>
      <w:tr w:rsidR="00921BB0" w:rsidRPr="00045323" w:rsidTr="00921BB0">
        <w:trPr>
          <w:gridAfter w:val="2"/>
          <w:wAfter w:w="2081" w:type="dxa"/>
          <w:trHeight w:val="13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"Осуществление мер финансовой поддержки муниципальных округов, городских округов Чувашской Республики с целью выравнивания их бюджетной обеспеченности, обеспечения сбалансированности бюджетов, социально-экономического развития и исполнения делегированных полномочий"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0106 Ч4 4 03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6 384 169,98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6 377 928,17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функций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0106 Ч4 4 03 00200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6 127 760,26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6 121 518,45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0106 Ч4 4 03 00200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5 451 312,98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5 451 312,98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0106 Ч4 4 03 00200 120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5 451 312,98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5 451 312,98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0106 Ч4 4 03 00200 121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4 193 808,43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4 193 808,43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выплаты персоналу государственных (муниципальных) органов, за исключением фонда оплаты труда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0106 Ч4 4 03 00200 122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1 255,00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1 255,00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0106 Ч4 4 03 00200 129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1 256 249,55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1 256 249,55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0106 Ч4 4 03 00200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676 447,28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670 205,47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99,08</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0106 Ч4 4 03 00200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676 447,28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670 205,47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99,08</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в сфере информационно-</w:t>
            </w:r>
            <w:r w:rsidRPr="00045323">
              <w:rPr>
                <w:rFonts w:ascii="Arial Cyr" w:hAnsi="Arial Cyr" w:cs="Calibri"/>
                <w:color w:val="000000"/>
                <w:sz w:val="16"/>
                <w:szCs w:val="16"/>
              </w:rPr>
              <w:lastRenderedPageBreak/>
              <w:t>коммуникационных технологий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lastRenderedPageBreak/>
              <w:t>992 0106 Ч4 4 03 00200 242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635 308,20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629 066,39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99,02</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0106 Ч4 4 03 00200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41 139,08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41 139,08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3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0106 Ч4 4 03 55491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256 409,72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256 409,72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0106 Ч4 4 03 55491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256 409,72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256 409,72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0106 Ч4 4 03 55491 120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256 409,72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256 409,72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0106 Ч4 4 03 55491 121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196 935,27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196 935,27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0106 Ч4 4 03 55491 129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59 474,45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59 474,45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Другие общегосударственные вопросы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992 0113 00 0 00 00000 000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11 199 763,00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11 199 763,00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"Управление общественными финансами и государственным долгом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0113 Ч4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11 199 763,00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11 199 763,00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"Организация и управление бюджетным процессом и повышение его открытости"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0113 Ч4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0113 Ч4 4 01 36530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0113 Ч4 4 01 36530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Расходы на выплаты персоналу казенных учреждений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0113 Ч4 4 01 36530 110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учреждений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0113 Ч4 4 01 36530 111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768 050,00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768 050,00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0113 Ч4 4 01 36530 119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231 950,00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231 950,00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3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"Осуществление мер финансовой поддержки муниципальных округов, городских округов Чувашской Республики с целью выравнивания их бюджетной обеспеченности, обеспечения сбалансированности бюджетов, социально-экономического развития и исполнения делегированных полномочий"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0113 Ч4 4 03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10 199 763,00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10 199 763,00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деятельности централизованных бухгалтерий, учреждений (центров) финансового-производственного обеспечения, служб инженерно-хозяйственного </w:t>
            </w:r>
            <w:proofErr w:type="gramStart"/>
            <w:r w:rsidRPr="00045323">
              <w:rPr>
                <w:rFonts w:ascii="Arial Cyr" w:hAnsi="Arial Cyr" w:cs="Calibri"/>
                <w:color w:val="000000"/>
                <w:sz w:val="16"/>
                <w:szCs w:val="16"/>
              </w:rPr>
              <w:t>сопровождения  муниципальных</w:t>
            </w:r>
            <w:proofErr w:type="gramEnd"/>
            <w:r w:rsidRPr="00045323">
              <w:rPr>
                <w:rFonts w:ascii="Arial Cyr" w:hAnsi="Arial Cyr" w:cs="Calibri"/>
                <w:color w:val="000000"/>
                <w:sz w:val="16"/>
                <w:szCs w:val="16"/>
              </w:rPr>
              <w:t xml:space="preserve"> образований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0113 Ч4 4 03 40700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10 199 763,00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10 199 763,00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0113 Ч4 4 03 40700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9 488 779,91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9 488 779,91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казенных учреждений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0113 Ч4 4 03 40700 110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9 488 779,91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9 488 779,91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учреждений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0113 Ч4 4 03 40700 111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7 304 898,28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7 304 898,28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0113 Ч4 4 03 40700 119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2 183 881,63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2 183 881,63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0113 Ч4 4 03 40700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709 983,00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709 983,00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0113 Ч4 4 03 40700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709 983,00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709 983,00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в сфере информационно-коммуникационных технологий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0113 Ч4 4 03 40700 242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665 573,00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665 573,00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0113 Ч4 4 03 40700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44 410,00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44 410,00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Иные бюджетные ассигнования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0113 Ч4 4 03 40700 800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1 000,09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1 000,09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Уплата налогов, сборов и иных платежей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0113 Ч4 4 03 40700 850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1 000,09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1 000,09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Уплата иных платежей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992 0113 Ч4 4 03 40700 853</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1 000,09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1 000,09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994</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994 0000 00 0 00 00000 000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349 559 163,02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262 038 799,25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74,96</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ОБЩЕГОСУДАРСТВЕННЫЕ ВОПРОСЫ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29 395 483,18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29 136 897,53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99,12</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29 277 163,18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29 018 577,53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99,12</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"Обеспечение граждан в Чувашской Республике доступным и комфортным жильем"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A2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7 368,53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7 368,53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3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A2 2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5 597,48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5 597,48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Региональный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A2 2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5 597,48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5 597,48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A2 2 02 1A820 000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5 597,48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5 597,48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A2 2 02 1A820 100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5 533,72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5 533,72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A2 2 02 1A820 120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5 533,72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5 533,72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A2 2 02 1A820 121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4 250,17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4 250,17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A2 2 02 1A820 129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1 283,55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1 283,55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A2 2 02 1A820 200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63,76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63,76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A2 2 02 1A820 240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63,76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63,76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A2 2 02 1A820 244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63,76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63,76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"Совершенствование регулирования градостроительной деятельности"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A2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1 771,05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1 771,05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A2 4 01 12940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1 771,05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1 771,05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A2 4 01 12940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1 750,88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1 750,88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A2 4 01 12940 120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1 750,88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1 750,88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A2 4 01 12940 121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1 344,76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1 344,76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A2 4 01 12940 129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406,12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406,12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A2 4 01 12940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20,17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20,17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A2 4 01 12940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20,17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20,17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A2 4 01 12940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20,17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20,17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"Социальная поддержка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Ц3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1 032 620,42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1 032 620,42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Подпрограмма "Совершенствование социальной поддержки семьи и детей" государственной программы Чувашской Республики "Социальная поддержка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Ц3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1 032 620,42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1 032 620,42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"Предоставление мер социальной поддержки отдельным категориям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Ц3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1 032 620,42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1 032 620,42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межбюджетные трансферты на поощрение работников органов местного самоуправления муниципальных образований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Ц3 4 01 2036П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1 032 620,42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1 032 620,42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Ц3 4 01 2036П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1 032 620,42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1 032 620,42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Ц3 4 01 2036П 120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1 032 620,42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1 032 620,42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Ц3 4 01 2036П 121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793 105,25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793 105,25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Ц3 4 01 2036П 129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239 515,17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239 515,17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"Управление общественными финансами и государственным долгом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Ч4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1 049 739,22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1 049 739,22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3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"Осуществление мер финансовой поддержки муниципальных округов, городских округов Чувашской Республики с целью выравнивания их бюджетной обеспеченности, обеспечения сбалансированности бюджетов, социально-экономического развития и исполнения делегированных полномочий"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Ч4 4 03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1 049 739,22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1 049 739,22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3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Ч4 4 03 55491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1 049 739,22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1 049 739,22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Ч4 4 03 55491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1 049 739,22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1 049 739,22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Ч4 4 03 55491 120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1 049 739,22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1 049 739,22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Ч4 4 03 55491 121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806 250,84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806 250,84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Ч4 4 03 55491 129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243 488,38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243 488,38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потенциала государственного управления"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Ч5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27 187 435,01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26 928 849,36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99,05</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Ч5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27 187 435,01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26 928 849,36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99,05</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"Проведение регионального этапа Всероссийского конкурса "Лучшая муниципальная практика"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Ч5 4 05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27 187 435,01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26 928 849,36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99,05</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функций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Ч5 4 05 00200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26 687 435,01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26 428 849,36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99,03</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Ч5 4 05 00200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23 727 053,35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23 727 053,35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Ч5 4 05 00200 120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23 727 053,35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23 727 053,35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Ч5 4 05 00200 121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18 276 324,62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18 276 324,62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выплаты персоналу государственных (муниципальных) органов, за исключением фонда оплаты труда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Ч5 4 05 00200 122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62 800,00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денежного содержания и иные выплаты работникам </w:t>
            </w:r>
            <w:r w:rsidRPr="00045323">
              <w:rPr>
                <w:rFonts w:ascii="Arial Cyr" w:hAnsi="Arial Cyr" w:cs="Calibri"/>
                <w:color w:val="000000"/>
                <w:sz w:val="16"/>
                <w:szCs w:val="16"/>
              </w:rPr>
              <w:lastRenderedPageBreak/>
              <w:t>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lastRenderedPageBreak/>
              <w:t>994 0104 Ч5 4 05 00200 129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5 387 928,73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5 387 928,73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Ч5 4 05 00200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2 929 556,66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2 670 971,01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91,17</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Ч5 4 05 00200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2 929 556,66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2 670 971,01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91,17</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в сфере информационно-коммуникационных технологий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Ч5 4 05 00200 242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904 768,14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865 540,33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95,66</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Ч5 4 05 00200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530 886,52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530 886,52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энергетических ресурсов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Ч5 4 05 00200 247</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1 493 902,00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1 274 544,16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85,32</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бюджетные ассигнования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Ч5 4 05 00200 800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30 825,00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30 825,00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Уплата налогов, сборов и иных платежей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Ч5 4 05 00200 850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30 825,00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30 825,00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Уплата налога на имущество организаций и земельного налога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Ч5 4 05 00200 851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30 825,00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30 825,00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Поощрение органов местного самоуправления муниципальных образований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Ч5 4 05 2038П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Ч5 4 05 2038П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Ч5 4 05 2038П 120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Ч5 4 05 2038П 121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384 026,00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384 026,00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0104 Ч5 4 05 2038П 129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115 974,00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115 974,00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проведения выборов и референдумов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994 0107 00 0 00 00000 000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потенциала государственного управления"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0107 Ч5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Подпрограмма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0107 Ч5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"Обеспечение оказания бесплатной юридической помощи в Чувашской Республике"</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0107 Ч5 4 04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Организация и проведение выборов в законодательные (представительные) органы муниципального образования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0107 Ч5 4 04 73790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бюджетные ассигнования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0107 Ч5 4 04 73790 800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Специальные расходы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0107 Ч5 4 04 73790 880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Другие общегосударственные вопросы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994 0113 00 0 00 00000 000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68 320,00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68 320,00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потенциала государственного управления"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0113 Ч5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68 320,00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68 320,00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0113 Ч5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68 320,00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68 320,00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"Обеспечение оказания бесплатной юридической помощи в Чувашской Республике"</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0113 Ч5 4 04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68 320,00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68 320,00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Членские взносы в Ассоциации, Союзы, Советы муниципальных образований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0113 Ч5 4 04 74640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68 320,00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68 320,00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бюджетные ассигнования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0113 Ч5 4 04 74640 800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68 320,00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68 320,00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Уплата налогов, сборов и иных платежей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0113 Ч5 4 04 74640 850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68 320,00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68 320,00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Уплата иных платежей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0113 Ч5 4 04 74640 853</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68 320,00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68 320,00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НАЦИОНАЛЬНАЯ БЕЗОПАСНОСТЬ И ПРАВООХРАНИТЕЛЬНАЯ ДЕЯТЕЛЬНОСТЬ</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798 322,40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789 781,97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98,93</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Гражданская оборона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994 0309 00 0 00 00000 000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636 039,36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627 498,93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98,66</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Государственная программа Чувашской Республики "Повышение безопасности жизнедеятельности населения и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0309 Ц8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636 039,36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627 498,93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98,66</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0309 Ц8 3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636 039,36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627 498,93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98,66</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Ведомственный проект "Построение (развитие) аппаратно-программного комплекса "Безопасный город" на территории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0309 Ц8 3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636 039,36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627 498,93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98,66</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видеофиксации преступлений и административных правонарушений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0309 Ц8 3 01 76251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511 513,04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503 048,93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98,35</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0309 Ц8 3 01 76251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511 513,04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503 048,93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98,35</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0309 Ц8 3 01 76251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511 513,04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503 048,93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98,35</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в сфере информационно-коммуникационных технологий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0309 Ц8 3 01 76251 242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457 173,68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452 173,68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98,91</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энергетических ресурсов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0309 Ц8 3 01 76251 247</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54 339,36</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50 875,25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93,63</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Реализация мероприятий по функционированию и развитию сегментов региональной интеграционной системы уличного видеонаблюдения, </w:t>
            </w:r>
            <w:proofErr w:type="spellStart"/>
            <w:r w:rsidRPr="00045323">
              <w:rPr>
                <w:rFonts w:ascii="Arial Cyr" w:hAnsi="Arial Cyr" w:cs="Calibri"/>
                <w:color w:val="000000"/>
                <w:sz w:val="16"/>
                <w:szCs w:val="16"/>
              </w:rPr>
              <w:t>видеоаналитики</w:t>
            </w:r>
            <w:proofErr w:type="spellEnd"/>
            <w:r w:rsidRPr="00045323">
              <w:rPr>
                <w:rFonts w:ascii="Arial Cyr" w:hAnsi="Arial Cyr" w:cs="Calibri"/>
                <w:color w:val="000000"/>
                <w:sz w:val="16"/>
                <w:szCs w:val="16"/>
              </w:rPr>
              <w:t xml:space="preserve"> в муниципальных образованиях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0309 Ц8 3 01 S7140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124 526,32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124 450,00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99,94</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0309 Ц8 3 01 S7140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124 526,32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124 450,00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99,94</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0309 Ц8 3 01 S7140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124 526,32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124 450,00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99,94</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в сфере информационно-</w:t>
            </w:r>
            <w:r w:rsidRPr="00045323">
              <w:rPr>
                <w:rFonts w:ascii="Arial Cyr" w:hAnsi="Arial Cyr" w:cs="Calibri"/>
                <w:color w:val="000000"/>
                <w:sz w:val="16"/>
                <w:szCs w:val="16"/>
              </w:rPr>
              <w:lastRenderedPageBreak/>
              <w:t>коммуникационных технологий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lastRenderedPageBreak/>
              <w:t>994 0309 Ц8 3 01 S7140 242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124 526,32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124 450,00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99,94</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Защита населения и территории от чрезвычайных ситуаций природного и техногенного характера, пожарная безопасность</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994 0310 00 0 00 00000 000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162 283,04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162 283,04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"Повышение безопасности жизнедеятельности населения и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0310 Ц8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162 283,04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162 283,04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0310 Ц8 3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42 750,00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42 750,00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Ведомственный проект "Развитие государственных учреждений, обеспечивающих безопасность жизнедеятельности населения и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0310 Ц8 3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42 750,00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42 750,00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Установка автономных дымовых пожарных извещателей в местах проживания отдельных категорий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0310 Ц8 3 02 24420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42 750,00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42 750,00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0310 Ц8 3 02 24420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42 750,00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42 750,00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0310 Ц8 3 02 24420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42 750,00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42 750,00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0310 Ц8 3 02 24420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42 750,00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42 750,00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0310 Ц8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119 533,04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119 533,04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0310 Ц8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119 533,04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119 533,04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Мероприятия по обеспечению пожарной безопасности муниципальных объектов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0310 Ц8 4 01 70280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119 533,04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119 533,04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0310 Ц8 4 01 70280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119 533,04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119 533,04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0310 Ц8 4 01 70280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119 533,04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119 533,04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0310 Ц8 4 01 70280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119 533,04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119 533,04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НАЦИОНАЛЬНАЯ ЭКОНОМИКА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116 246 862,40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108 893 783,46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93,67</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Общеэкономические вопросы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994 0401 00 0 00 00000 000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1 412 766,18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1 412 766,18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"Содействие занятости населения"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0401 Ц6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1 412 766,18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1 412 766,18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0401 Ц6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1 412 766,18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1 412 766,18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"Активная политика занятости и социальная поддержка безработных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0401 Ц6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1 412 766,18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1 412 766,18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Организация временного трудоустройства безработных граждан, испытывающих трудности в поиске работы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0401 Ц6 4 01 72270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1 412 766,18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1 412 766,18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0401 Ц6 4 01 72270 100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1 412 766,18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1 412 766,18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Расходы на выплаты персоналу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0401 Ц6 4 01 72270 120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1 412 766,18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1 412 766,18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Фонд оплаты труда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0401 Ц6 4 01 72270 121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1 086 640,73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1 086 640,73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0401 Ц6 4 01 72270 129</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326 125,45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326 125,45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Сельское хозяйство и рыболовство</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994 0405 00 0 00 00000 000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475 368,42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389 820,42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82,00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Государственная программа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0405 Ц9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475 368,42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389 820,42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82,00</w:t>
            </w:r>
          </w:p>
        </w:tc>
      </w:tr>
      <w:tr w:rsidR="00921BB0" w:rsidRPr="00045323" w:rsidTr="00921BB0">
        <w:trPr>
          <w:gridAfter w:val="2"/>
          <w:wAfter w:w="2081" w:type="dxa"/>
          <w:trHeight w:val="13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"Развитие подотрасли животноводства, переработки и реализации продукции животноводства"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0405 Ц9 2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58 900,00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58 900,00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Региональный проект "Развитие отраслей и техническая модернизация агропромышленного комплекса"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0405 Ц9 2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58 900,00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58 900,00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Субсидии на подготовку проектов межевания земельных участков и на проведение кадастровых работ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0405 Ц9 2 01 L5990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58 900,00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58 900,00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0405 Ц9 2 01 L5990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58 900,00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58 900,00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0405 Ц9 2 01 L5990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58 900,00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58 900,00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0405 Ц9 2 01 L5990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58 900,00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58 900,00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"Развитие мясного скотоводства"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0405 Ц9 3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221 368,42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221 368,42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Ведомственный проект "Содействие развитию агропромышленного комплекса"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0405 Ц9 3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221 368,42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221 368,42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0405 Ц9 3 01 S6810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221 368,42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221 368,42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0405 Ц9 3 01 S6810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221 368,42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221 368,42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w:t>
            </w:r>
            <w:r w:rsidRPr="00045323">
              <w:rPr>
                <w:rFonts w:ascii="Arial Cyr" w:hAnsi="Arial Cyr" w:cs="Calibri"/>
                <w:color w:val="000000"/>
                <w:sz w:val="16"/>
                <w:szCs w:val="16"/>
              </w:rPr>
              <w:lastRenderedPageBreak/>
              <w:t>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lastRenderedPageBreak/>
              <w:t>994 0405 Ц9 3 01 S6810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221 368,42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221 368,42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0405 Ц9 3 01 S6810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221 368,42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221 368,42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"Поддержка малых форм хозяйствования"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0405 Ц9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195 100,00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109 552,00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56,15</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0405 Ц9 4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195 100,00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109 552,00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56,15</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0405 Ц9 4 02 12750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195 100,00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109 552,00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56,15</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0405 Ц9 4 02 12750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195 100,00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109 552,00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56,15</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0405 Ц9 4 02 12750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195 100,00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109 552,00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56,15</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0405 Ц9 4 02 12750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195 100,00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109 552,00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56,15</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Водное хозяйство</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994 0406 00 0 00 00000 000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7 277 777,77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1 894 768,42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26,03</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потенциала природно-сырьевых ресурсов и обеспечение экологической безопасности"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0406 Ч3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7 277 777,77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1 894 768,42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26,03</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0406 Ч3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7 277 777,77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1 894 768,42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26,03</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"Проведение геологического изучения и оценки запасов общераспространенных полезных ископаемых и подземных вод"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0406 Ч3 4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1 894 768,42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42,11</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Мероприятия в области использования, охраны водных объектов и гидротехнических сооружений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0406 Ч3 4 02 72330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1 894 768,42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42,11</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0406 Ч3 4 02 72330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1 894 768,42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42,11</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0406 Ч3 4 02 72330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1 894 768,42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42,11</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в целях капитального ремонта государственного (муниципального) имущества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0406 Ч3 4 02 72330 243</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1 894 768,42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42,11</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"Защита от наводнений и иных негативных воздействий вод и обеспечение безопасности гидротехнических сооружений"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0406 Ч3 4 06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2 777 777,77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r>
      <w:tr w:rsidR="00921BB0" w:rsidRPr="00045323" w:rsidTr="00921BB0">
        <w:trPr>
          <w:gridAfter w:val="2"/>
          <w:wAfter w:w="2081" w:type="dxa"/>
          <w:trHeight w:val="13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Разработка проектной документации, проведение экспертизы проектной документации и результатов инженерных изысканий, государственной экспертизы в части проверки достоверности определения сметной стоимости капитального ремонта гидротехнических сооружений, находящихся в муниципальной собственности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0406 Ч3 4 06 21120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2 777 777,77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0406 Ч3 4 06 21120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2 777 777,77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0406 Ч3 4 06 21120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2 777 777,77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в целях капитального ремонта государственного (муниципального) имущества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0406 Ч3 4 06 21120 243</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2 777 777,77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Транспорт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994 0408 00 0 00 00000 000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1 039 662,31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1 039 662,31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транспортной системы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0408 Ч2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1 039 662,31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1 039 662,31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"Расширение использования природного газа в качестве моторного топлива" государственной программы Чувашской Республики "Развитие транспортной системы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0408 Ч2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1 039 662,31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1 039 662,31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"Развитие автомобильного и </w:t>
            </w:r>
            <w:r w:rsidRPr="00045323">
              <w:rPr>
                <w:rFonts w:ascii="Arial Cyr" w:hAnsi="Arial Cyr" w:cs="Calibri"/>
                <w:color w:val="000000"/>
                <w:sz w:val="16"/>
                <w:szCs w:val="16"/>
              </w:rPr>
              <w:lastRenderedPageBreak/>
              <w:t>городского электрического транспорта""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lastRenderedPageBreak/>
              <w:t>994 0408 Ч2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1 039 662,31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1 039 662,31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перевозок пассажиров автомобильным транспортом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0408 Ч2 4 01 74270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1 039 662,31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1 039 662,31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0408 Ч2 4 01 74270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1 039 662,31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1 039 662,31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0408 Ч2 4 01 74270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1 039 662,31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1 039 662,31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0408 Ч2 4 01 74270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1 039 662,31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1 039 662,31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Дорожное хозяйство (дорожные фонды)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104 250 934,72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102 366 413,13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98,19</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"Комплексное развитие сельских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A6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40 153 763,53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40 073 273,86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99,80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A6 2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40 153 763,53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40 073 273,86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99,80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Региональный проект "Благоустройство сельских территорий"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A6 2 04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40 153 763,53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40 073 273,86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99,80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A6 2 04 76571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8 014 656,14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8 014 656,14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A6 2 04 76571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8 014 656,14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8 014 656,14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A6 2 04 76571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8 014 656,14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8 014 656,14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A6 2 04 76571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8 014 656,14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8 014 656,14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Реализация инициативных проектов на территории муниципальных округов Чувашской Республики за счет средств местных бюджетов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A6 2 04 9Д110 000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32 139 107,39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32 058 617,72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99,75</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A6 2 04 9Д110 200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32 139 107,39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32 058 617,72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99,75</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A6 2 04 9Д110 240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32 139 107,39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32 058 617,72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99,75</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A6 2 04 9Д110 244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32 139 107,39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32 058 617,72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99,75</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транспортной системы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64 097 171,19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62 293 139,27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97,19</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"Безопасность дорожного движения" государственной программы Чувашской Республики "Развитие транспортной системы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64 097 171,19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62 293 139,27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97,19</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Ведомственный проект "Содействие развитию автомобильных дорог общего пользования местного значения"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64 097 171,19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62 293 139,27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97,19</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Капитальный ремонт и ремонт автомобильных дорог общего пользования местного значения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01 9Д060 000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38 562 935,38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38 562 914,97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01 9Д060 200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38 562 935,38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38 562 914,97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01 9Д060 240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38 562 935,38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38 562 914,97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01 9Д060 244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38 562 935,38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38 562 914,97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01 9Д061 000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1 322 187,49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535 529,00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40,50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01 9Д061 200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1 322 187,49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535 529,00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40,50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01 9Д061 240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1 322 187,49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535 529,00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40,50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01 9Д061 244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1 322 187,49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535 529,00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40,50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Содержание автомобильных дорог общего пользования местного значения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01 9Д070 000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19 188 526,32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19 188 526,31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01 9Д070 200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19 188 526,32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19 188 526,31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01 9Д070 240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19 188 526,32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19 188 526,31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01 9Д070 244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19 188 526,32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19 188 526,31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Содержание автомобильных дорог общего пользования местного значения в рамках выполнения мероприятий за счет средств местного бюджета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01 9Д071 000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4 862 995,68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3 845 642,67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79,08</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01 9Д071 200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4 862 995,68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3 845 642,67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79,08</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01 9Д071 240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4 862 995,68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3 845 642,67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79,08</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01 9Д071 244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4 862 995,68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3 845 642,67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79,08</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01 9Д210 000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160 526,32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160 526,32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01 9Д210 200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160 526,32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160 526,32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01 9Д210 240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160 526,32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160 526,32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0409 Ч2 3 01 9Д210 244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160 526,32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160 526,32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Другие вопросы в области национальной экономики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994 0412 00 0 00 00000 000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1 790 353,00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1 790 353,00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земельных и имущественных отношений"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0412 A4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1 790 353,00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1 790 353,00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0412 A4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1 790 353,00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1 790 353,00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"Эффективное управление и распоряжение государственным имуществом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0412 A4 4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1 790 353,00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1 790 353,00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0412 A4 4 02 76120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1 790 353,00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1 790 353,00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0412 A4 4 02 76120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1 790 353,00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1 790 353,00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0412 A4 4 02 76120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1 790 353,00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1 790 353,00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0412 A4 4 02 76120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1 790 353,00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1 790 353,00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ЖИЛИЩНО-КОММУНАЛЬНОЕ ХОЗЯЙСТВО</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191 023 095,13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114 107 151,04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59,73</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Коммунальное хозяйство</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50 679 539,30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50 679 539,30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"Модернизация и развитие сферы жилищно-коммунального хозяйства"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A1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16 260 872,90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16 260 872,90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3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A1 3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16 260 872,90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16 260 872,90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Ведомственный проект "Обеспечение качества жилищно-коммунальных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A1 3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16 260 872,90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16 260 872,90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Эксплуатация, техническое содержание и обслуживание сетей водопровода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A1 3 01 74870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1 830 900,50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1 830 900,50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A1 3 01 74870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1 830 900,50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1 830 900,50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A1 3 01 74870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1 830 900,50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1 830 900,50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A1 3 01 74870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1 830 900,50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1 830 900,50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Мероприятия, направленные на развитие и модернизацию </w:t>
            </w:r>
            <w:r w:rsidRPr="00045323">
              <w:rPr>
                <w:rFonts w:ascii="Arial Cyr" w:hAnsi="Arial Cyr" w:cs="Calibri"/>
                <w:color w:val="000000"/>
                <w:sz w:val="16"/>
                <w:szCs w:val="16"/>
              </w:rPr>
              <w:lastRenderedPageBreak/>
              <w:t>объектов коммунальной инфраструктуры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lastRenderedPageBreak/>
              <w:t>994 0502 A1 3 01 75350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805 029,43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805 029,43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A1 3 01 75350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805 029,43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805 029,43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A1 3 01 75350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805 029,43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805 029,43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A1 3 01 75350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805 029,43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805 029,43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Капитальный ремонт ливневой канализации с. Порецкое Порецкого муниципального округа Чувашской Республики, находящейся в муниципальной собственности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A1 3 01 S2610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13 624 942,97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13 624 942,97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A1 3 01 S2610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13 624 942,97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13 624 942,97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A1 3 01 S2610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13 624 942,97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13 624 942,97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в целях капитального ремонта государственного (муниципального) имущества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A1 3 01 S2610 243</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13 624 942,97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13 624 942,97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"Комплексное развитие сельских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A6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10 498 240,40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10 498 240,40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A6 2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10 498 240,40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10 498 240,40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Региональный проект "Благоустройство сельских территорий"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A6 2 04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10 498 240,40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10 498 240,40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A6 2 04 76571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2 099 647,57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2 099 647,57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A6 2 04 76571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2 099 647,57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2 099 647,57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A6 2 04 76571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2 099 647,57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2 099 647,57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A6 2 04 76571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2 099 647,57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2 099 647,57</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Реализация инициативных проектов на территории муниципальных округов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A6 2 04 S6571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8 398 592,83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8 398 592,83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A6 2 04 S6571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8 398 592,83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8 398 592,83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A6 2 04 S6571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8 398 592,83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8 398 592,83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A6 2 04 S6571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8 398 592,83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8 398 592,83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"Управление общественными финансами и государственным долгом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Ч4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19 420 426,00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19 420 426,00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"Организация и управление бюджетным процессом и повышение его открытости"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Ч4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19 420 426,00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19 420 426,00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Реализация мероприятий, направленных на развитие инфраструктуры в населенных пунктах Чувашской Республики за счет средств местного бюджета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Ч4 4 01 77020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862 776,00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862 776,00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Капитальные вложения в объекты государственной (муниципальной) собственности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Ч4 4 01 77020 400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862 776,00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862 776,00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Бюджетные инвестиции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Ч4 4 01 77020 410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862 776,00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862 776,00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Бюджетные инвестиции в объекты капитального строительства государственной (муниципальной) собственности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Ч4 4 01 77020 414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862 776,00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862 776,00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Реализация мероприятий, направленных на развитие инфраструктуры в населенных пунктах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Ч4 4 01 S7020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18 557 650,00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18 557 650,00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Капитальные вложения в объекты государственной (муниципальной) собственности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Ч4 4 01 S7020 400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18 557 650,00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18 557 650,00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Бюджетные инвестиции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Ч4 4 01 S7020 410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18 557 650,00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18 557 650,00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Бюджетные инвестиции в объекты капитального строительства государственной (муниципальной) собственности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Ч4 4 01 S7020 414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18 557 650,00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18 557 650,00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Государственная программа Чувашской Республики "Развитие потенциала государственного управления"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Ч5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4 500 000,00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Ч5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4 500 000,00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"Проведение регионального этапа Всероссийского конкурса "Лучшая муниципальная практика"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Ч5 4 05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4 500 000,00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Поощрение органов местного самоуправления муниципальных образований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Ч5 4 05 2038П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4 500 000,00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Ч5 4 05 2038П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4 500 000,00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Ч5 4 05 2038П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4 500 000,00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0502 Ч5 4 05 2038П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4 500 000,00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4 500 000,00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Благоустройство</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140 341 255,83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63 425 311,74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45,19</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"Формирование современной городской среды на территории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22 755 513,42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18 041 707,21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79,28</w:t>
            </w:r>
          </w:p>
        </w:tc>
      </w:tr>
      <w:tr w:rsidR="00921BB0" w:rsidRPr="00045323" w:rsidTr="00921BB0">
        <w:trPr>
          <w:gridAfter w:val="2"/>
          <w:wAfter w:w="2081" w:type="dxa"/>
          <w:trHeight w:val="11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1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6 939 690,97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2 873 024,30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41,40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Региональный проект "Формирование комфортной городской среды"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1 И4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6 939 690,97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2 873 024,30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41,40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Реализация проектов создания комфортной городской среды в малых городах и исторических поселениях</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1 И4 02590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4 066 666,67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1 И4 02590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4 066 666,67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1 И4 02590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4 066 666,67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1 И4 02590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4 066 666,67</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Реализация программ формирования современной городской среды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1 И4 55550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2 873 024,30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2 873 024,30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1 И4 55550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2 873 024,30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2 873 024,30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1 И4 55550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2 873 024,30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2 873 024,30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1 И4 55550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2 873 024,30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2 873 024,30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Ведомственный проект "Содействие благоустройству населенных пунктов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3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15 815 822,45</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15 168 682,91</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95,91</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Уличное освещение</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3 01 77400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5 519 482,83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5 341 523,76</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96,78</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3 01 77400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5 517 875,70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5 339 916,63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96,77</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3 01 77400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5 517 875,70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5 339 916,63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96,77</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3 01 77400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903 375,70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903 290,70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99,99</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энергетических ресурсов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3 01 77400 247</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4 614 500,00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4 436 625,93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96,15</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бюджетные ассигнования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3 01 77400 800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1 607,13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1 607,13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Уплата налогов, сборов и иных платежей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3 01 77400 850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1 607,13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1 607,13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Уплата иных платежей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3 01 77400 853</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1 607,13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1 607,13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Реализация мероприятий по благоустройству территории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3 01 77420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10 296 339,62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9 827 159,15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95,44</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3 01 77420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10 296 339,62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9 827 159,15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95,44</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w:t>
            </w:r>
            <w:r w:rsidRPr="00045323">
              <w:rPr>
                <w:rFonts w:ascii="Arial Cyr" w:hAnsi="Arial Cyr" w:cs="Calibri"/>
                <w:color w:val="000000"/>
                <w:sz w:val="16"/>
                <w:szCs w:val="16"/>
              </w:rPr>
              <w:lastRenderedPageBreak/>
              <w:t>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lastRenderedPageBreak/>
              <w:t>994 0503 A5 3 01 77420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10 296 339,62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9 827 159,15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95,44</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A5 3 01 77420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10 296 339,62</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9 827 159,15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95,44</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"Комплексное развитие сельских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A6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117 585 742,41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45 383 604,53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38,60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A6 2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117 585 742,41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45 383 604,53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38,60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Региональный проект "Благоустройство сельских территорий"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A6 2 04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117 585 742,41</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45 383 604,53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38,60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A6 2 04 76571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10 780 083,63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9 261 709,23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85,92</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A6 2 04 76571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10 780 083,63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9 261 709,23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85,92</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A6 2 04 76571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10 780 083,63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9 261 709,23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85,92</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A6 2 04 76571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10 780 083,63</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9 261 709,23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85,92</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Реализация инициативных проектов на территории муниципальных округов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A6 2 04 S6571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106 805 658,78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36 121 895,30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33,82</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A6 2 04 S6571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106 805 658,78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36 121 895,30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33,82</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A6 2 04 S6571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106 805 658,78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36 121 895,30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33,82</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0503 A6 2 04 S6571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106 805 658,78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36 121 895,30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33,82</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Другие вопросы в области жилищно-коммунального хозяйства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994 0505 00 0 00 00000 000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"Обеспечение граждан в Чувашской Республике доступным и комфортным жильем"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0505 A2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Ведомственный проект "Реализация проектов жилищного строительства в Чувашской Республике"</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0505 A2 3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Предоставление жилых помещений по договорам социального найма гражданам, в том числе состоящим на учете в качестве нуждающихся в жилых помещениях, в соответствии со статьями 49, 57 Жилищного кодекса Российской Федерации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0505 A2 3 01 72960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0505 A2 3 01 72960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0505 A2 3 01 72960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0505 A2 3 01 72960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2 300,00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ОХРАНА ОКРУЖАЮЩЕЙ СРЕДЫ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994 0600 00 0 00 00000 000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1 926 659,24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1 926 659,24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Другие вопросы в области охраны окружающей среды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994 0605 00 0 00 00000 000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1 926 659,24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1 926 659,24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"Формирование современной городской среды на территории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0605 A5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199 000,00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199 000,00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Ведомственный проект "Содействие благоустройству населенных пунктов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0605 A5 3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199 000,00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199 000,00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Озеленение</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0605 A5 3 01 77410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199 000,00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199 000,00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0605 A5 3 01 77410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199 000,00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199 000,00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0605 A5 3 01 77410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199 000,00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199 000,00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0605 A5 3 01 77410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199 000,00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199 000,00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потенциала природно-сырьевых ресурсов и обеспечение экологической безопасности"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0605 Ч3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1 727 659,24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1 727 659,24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Подпрограмма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0605 Ч3 3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556 000,00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556 000,00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Ведомственный проект "Реализация мер, направленных на оснащение мест накопления твердых коммунальных отходов"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0605 Ч3 3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556 000,00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556 000,00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3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объектов обработки, утилизации, обезвреживания твердых коммунальных отходов системами весового контроля, оборудованными автоматизированной системой учета и передачи в государственную информационную систему учета твердых коммунальных отходов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0605 Ч3 3 01 S9150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556 000,00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556 000,00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0605 Ч3 3 01 S9150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556 000,00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556 000,00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0605 Ч3 3 01 S9150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556 000,00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556 000,00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0605 Ч3 3 01 S9150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556 000,00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556 000,00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0605 Ч3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1 171 659,24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1 171 659,24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"Обеспечение эффективной реализации государственных функций в сфере недропользования"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0605 Ч3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1 171 659,24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1 171 659,24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Организация работ по ликвидации накопленного вреда окружающей среде</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0605 Ч3 4 01 7330Э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1 171 659,24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1 171 659,24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0605 Ч3 4 01 7330Э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1 171 659,24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1 171 659,24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0605 Ч3 4 01 7330Э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1 171 659,24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1 171 659,24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0605 Ч3 4 01 7330Э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1 171 659,24</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1 171 659,24</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КУЛЬТУРА, КИНЕМАТОГРАФИЯ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994 0800 00 0 00 00000 000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5 855 039,39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3 216 664,62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54,94</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Культура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994 0801 00 0 00 00000 000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5 855 039,39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3 216 664,62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54,94</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культуры"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0801 Ц4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5 855 039,39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3 216 664,62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54,94</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"Туризм" государственной программы Чувашской Республики "Развитие культуры"</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0801 Ц4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5 855 039,39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3 216 664,62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54,94</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"Искусство"</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0801 Ц4 4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5 855 039,39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3 216 664,62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54,94</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деятельности муниципальных учреждений культурно-досугового типа и народного творчества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0801 Ц4 4 02 7A390 000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5 855 039,39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3 216 664,62</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54,94</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0801 Ц4 4 02 7A390 200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5 852 159,20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3 213 784,43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54,92</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0801 Ц4 4 02 7A390 240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5 852 159,20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3 213 784,43</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54,92</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в целях капитального ремонта государственного (муниципального) имущества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0801 Ц4 4 02 7A390 243</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278 658,70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92,89</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0801 Ц4 4 02 7A390 244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2 050 800,00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1 127 972,88</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55,00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энергетических ресурсов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0801 Ц4 4 02 7A390 247</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3 501 359,20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1 807 152,85</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51,61</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бюджетные ассигнования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0801 Ц4 4 02 7A390 800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2 880,19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2 880,19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Уплата налогов, сборов и иных платежей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0801 Ц4 4 02 7A390 850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2 880,19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2 880,19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Уплата иных платежей</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0801 Ц4 4 02 7A390 853</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2 880,19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2 880,19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СОЦИАЛЬНАЯ ПОЛИТИКА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3 993 701,28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3 651 421,39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91,43</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Социальное обеспечение населения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994 1003 00 0 00 00000 000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901 933,78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890 148,89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98,69</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"Социальная поддержка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1003 Ц3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901 933,78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890 148,89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98,69</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"Совершенствование социальной поддержки семьи и детей" государственной программы Чувашской Республики "Социальная поддержка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1003 Ц3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901 933,78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890 148,89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98,69</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Комплекс процессных мероприятий "Предоставление мер социальной поддержки отдельным категориям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1003 Ц3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901 933,78</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890 148,89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98,69</w:t>
            </w:r>
          </w:p>
        </w:tc>
      </w:tr>
      <w:tr w:rsidR="00921BB0" w:rsidRPr="00045323" w:rsidTr="00921BB0">
        <w:trPr>
          <w:gridAfter w:val="2"/>
          <w:wAfter w:w="2081" w:type="dxa"/>
          <w:trHeight w:val="384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Возмещение понесенных затрат на организацию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24 февраля 2022 г., на территориях Запорожской области и Херсонской области с 30 сентября 2022 года или выполнения ими задач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прилегающих к районам проведения специальной военной операции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1003 Ц3 4 01 2257П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282 169,89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282 169,89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1003 Ц3 4 01 2257П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282 169,89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282 169,89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1003 Ц3 4 01 2257П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282 169,89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282 169,89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1003 Ц3 4 01 2257П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282 169,89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282 169,89</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Оказание материальной помощи отдельным категориям граждан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1003 Ц3 4 01 70510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75 000,00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75 000,00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Социальное обеспечение и иные выплаты населению</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1003 Ц3 4 01 70510 300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75 000,00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75 000,00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Социальные выплаты гражданам, кроме публичных нормативных социальных выплат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1003 Ц3 4 01 70510 320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75 000,00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75 000,00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Пособия, компенсации и иные социальные выплаты гражданам, кроме публичных нормативных обязательств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1003 Ц3 4 01 70510 321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75 000,00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75 000,00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Социальная поддержка лиц, удостоенных звания "Почетный гражданин"</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1003 Ц3 4 01 70540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Социальное обеспечение и иные выплаты населению</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1003 Ц3 4 01 70540 300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Социальные выплаты гражданам, кроме публичных нормативных социальных выплат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1003 Ц3 4 01 70540 320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Пособия, компенсации и иные социальные выплаты гражданам, кроме публичных нормативных обязательств</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1003 Ц3 4 01 70540 321</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10 000,00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18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Организация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муниципальных округов (городских округов)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1003 Ц3 4 01 72570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534 763,89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522 979,00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97,80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1003 Ц3 4 01 72570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534 763,89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522 979,00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97,80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1003 Ц3 4 01 72570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534 763,89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522 979,00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97,80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1003 Ц3 4 01 72570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534 763,89</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522 979,00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97,80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Охрана семьи и детства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994 1004 00 0 00 00000 000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2 560 972,50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2 560 972,50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"Обеспечение граждан в Чувашской Республике доступным и комфортным жильем"</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1004 A2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2 560 972,50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2 560 972,50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"Совершенствование регулирования градостроительной деятельности"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1004 A2 4 01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2 560 972,50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2 560 972,50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1004 A2 4 01 12940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2 560 972,50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2 560 972,50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Социальное обеспечение и иные выплаты населению</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1004 A2 4 01 12940 300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2 560 972,50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2 560 972,50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Социальные выплаты гражданам, кроме публичных нормативных социальных выплат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1004 A2 4 01 12940 320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2 560 972,50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2 560 972,50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Субсидии гражданам на приобретение жилья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1004 A2 4 01 12940 322</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2 560 972,50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2 560 972,50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100,00</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Другие вопросы в области социальной политики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994 1006 00 0 00 00000 000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530 795,00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200 300,00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37,74</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потенциала государственного управления"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1006 Ч5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530 795,00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200 300,00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37,74</w:t>
            </w:r>
          </w:p>
        </w:tc>
      </w:tr>
      <w:tr w:rsidR="00921BB0" w:rsidRPr="00045323" w:rsidTr="00921BB0">
        <w:trPr>
          <w:gridAfter w:val="2"/>
          <w:wAfter w:w="2081" w:type="dxa"/>
          <w:trHeight w:val="91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Подпрограмма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1006 Ч5 4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530 795,00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200 300,00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37,74</w:t>
            </w:r>
          </w:p>
        </w:tc>
      </w:tr>
      <w:tr w:rsidR="00921BB0" w:rsidRPr="00045323" w:rsidTr="00921BB0">
        <w:trPr>
          <w:gridAfter w:val="2"/>
          <w:wAfter w:w="2081" w:type="dxa"/>
          <w:trHeight w:val="69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Комплекс процессных мероприятий "Проведение регионального этапа Всероссийского конкурса "Лучшая муниципальная практика"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1006 Ч5 4 05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530 795,00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200 300,00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37,74</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Прочие выплаты по обязательствам муниципального образования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1006 Ч5 4 05 73450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330 795,00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200 300,00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60,55</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1006 Ч5 4 05 73450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330 795,00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200 300,00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60,55</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1006 Ч5 4 05 73450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330 795,00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200 300,00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60,55</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1006 Ч5 4 05 73450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330 795,00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200 300,00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60,55</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Выполнение других обязательств муниципального образования Чувашской Республики</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1006 Ч5 4 05 73770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1006 Ч5 4 05 73770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1006 Ч5 4 05 73770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1006 Ч5 4 05 73770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200 000,00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ФИЗИЧЕСКАЯ КУЛЬТУРА И СПОРТ</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994 1100 00 0 00 00000 000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320 000,00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316 440,00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98,89</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Физическая культура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994 1101 00 0 00 00000 000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320 000,00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316 440,00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98,89</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Государственная программа Чувашской Республики "Развитие физической культуры и спорта"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1101 Ц5 0 00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320 000,00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316 440,00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98,89</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lastRenderedPageBreak/>
              <w:t xml:space="preserve">  Комплекс процессных мероприятий "Проведение спортивных мероприятий и подготовка спортивного резерва"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1101 Ц5 4 02 00000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320 000,00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316 440,00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98,89</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Пропаганда физической культуры и спорта</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1101 Ц5 4 02 71470 000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320 000,00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316 440,00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98,89</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Закупка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1101 Ц5 4 02 71470 200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320 000,00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316 440,00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98,89</w:t>
            </w:r>
          </w:p>
        </w:tc>
      </w:tr>
      <w:tr w:rsidR="00921BB0" w:rsidRPr="00045323" w:rsidTr="00921BB0">
        <w:trPr>
          <w:gridAfter w:val="2"/>
          <w:wAfter w:w="2081" w:type="dxa"/>
          <w:trHeight w:val="465"/>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Иные закупки товаров, работ и услуг для обеспечения государственных (муниципальных) нужд</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1101 Ц5 4 02 71470 240</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320 000,00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316 440,00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98,89</w:t>
            </w:r>
          </w:p>
        </w:tc>
      </w:tr>
      <w:tr w:rsidR="00921BB0" w:rsidRPr="00045323" w:rsidTr="00921BB0">
        <w:trPr>
          <w:gridAfter w:val="2"/>
          <w:wAfter w:w="2081" w:type="dxa"/>
          <w:trHeight w:val="300"/>
        </w:trPr>
        <w:tc>
          <w:tcPr>
            <w:tcW w:w="5320" w:type="dxa"/>
            <w:gridSpan w:val="2"/>
            <w:tcBorders>
              <w:top w:val="nil"/>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 xml:space="preserve">  Прочая закупка товаров, работ и услуг</w:t>
            </w:r>
          </w:p>
        </w:tc>
        <w:tc>
          <w:tcPr>
            <w:tcW w:w="2820" w:type="dxa"/>
            <w:gridSpan w:val="2"/>
            <w:tcBorders>
              <w:top w:val="nil"/>
              <w:left w:val="single" w:sz="4" w:space="0" w:color="000000"/>
              <w:bottom w:val="single" w:sz="4" w:space="0" w:color="000000"/>
              <w:right w:val="single" w:sz="4" w:space="0" w:color="000000"/>
            </w:tcBorders>
            <w:shd w:val="clear" w:color="auto" w:fill="auto"/>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994 1101 Ц5 4 02 71470 244</w:t>
            </w:r>
          </w:p>
        </w:tc>
        <w:tc>
          <w:tcPr>
            <w:tcW w:w="1640" w:type="dxa"/>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320 000,00</w:t>
            </w:r>
          </w:p>
        </w:tc>
        <w:tc>
          <w:tcPr>
            <w:tcW w:w="1860" w:type="dxa"/>
            <w:gridSpan w:val="2"/>
            <w:tcBorders>
              <w:top w:val="nil"/>
              <w:left w:val="nil"/>
              <w:bottom w:val="single" w:sz="4" w:space="0" w:color="000000"/>
              <w:right w:val="single" w:sz="4"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316 440,00</w:t>
            </w:r>
          </w:p>
        </w:tc>
        <w:tc>
          <w:tcPr>
            <w:tcW w:w="1240" w:type="dxa"/>
            <w:gridSpan w:val="2"/>
            <w:tcBorders>
              <w:top w:val="nil"/>
              <w:left w:val="nil"/>
              <w:bottom w:val="single" w:sz="4" w:space="0" w:color="000000"/>
              <w:right w:val="single" w:sz="8" w:space="0" w:color="000000"/>
            </w:tcBorders>
            <w:shd w:val="clear" w:color="auto" w:fill="auto"/>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98,89</w:t>
            </w:r>
          </w:p>
        </w:tc>
      </w:tr>
      <w:tr w:rsidR="00921BB0" w:rsidRPr="00045323" w:rsidTr="00921BB0">
        <w:trPr>
          <w:gridAfter w:val="2"/>
          <w:wAfter w:w="2081" w:type="dxa"/>
          <w:trHeight w:val="480"/>
        </w:trPr>
        <w:tc>
          <w:tcPr>
            <w:tcW w:w="5320" w:type="dxa"/>
            <w:gridSpan w:val="2"/>
            <w:tcBorders>
              <w:top w:val="single" w:sz="4" w:space="0" w:color="000000"/>
              <w:left w:val="single" w:sz="4" w:space="0" w:color="000000"/>
              <w:bottom w:val="single" w:sz="4" w:space="0" w:color="000000"/>
              <w:right w:val="single" w:sz="8" w:space="0" w:color="000000"/>
            </w:tcBorders>
            <w:shd w:val="clear" w:color="auto" w:fill="auto"/>
            <w:vAlign w:val="bottom"/>
            <w:hideMark/>
          </w:tcPr>
          <w:p w:rsidR="00921BB0" w:rsidRPr="00045323" w:rsidRDefault="00921BB0" w:rsidP="00921BB0">
            <w:pPr>
              <w:rPr>
                <w:rFonts w:ascii="Arial Cyr" w:hAnsi="Arial Cyr" w:cs="Calibri"/>
                <w:color w:val="000000"/>
                <w:sz w:val="16"/>
                <w:szCs w:val="16"/>
              </w:rPr>
            </w:pPr>
            <w:r w:rsidRPr="00045323">
              <w:rPr>
                <w:rFonts w:ascii="Arial Cyr" w:hAnsi="Arial Cyr" w:cs="Calibri"/>
                <w:color w:val="000000"/>
                <w:sz w:val="16"/>
                <w:szCs w:val="16"/>
              </w:rPr>
              <w:t>Результат исполнения бюджета (дефицит / профицит)</w:t>
            </w:r>
          </w:p>
        </w:tc>
        <w:tc>
          <w:tcPr>
            <w:tcW w:w="2820" w:type="dxa"/>
            <w:gridSpan w:val="2"/>
            <w:tcBorders>
              <w:top w:val="single" w:sz="8" w:space="0" w:color="000000"/>
              <w:left w:val="single" w:sz="4" w:space="0" w:color="000000"/>
              <w:bottom w:val="single" w:sz="8" w:space="0" w:color="000000"/>
              <w:right w:val="single" w:sz="4" w:space="0" w:color="000000"/>
            </w:tcBorders>
            <w:shd w:val="clear" w:color="auto" w:fill="auto"/>
            <w:noWrap/>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x</w:t>
            </w:r>
          </w:p>
        </w:tc>
        <w:tc>
          <w:tcPr>
            <w:tcW w:w="1640" w:type="dxa"/>
            <w:tcBorders>
              <w:top w:val="single" w:sz="8" w:space="0" w:color="000000"/>
              <w:left w:val="nil"/>
              <w:bottom w:val="single" w:sz="8" w:space="0" w:color="000000"/>
              <w:right w:val="single" w:sz="4" w:space="0" w:color="000000"/>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-36 626 178,31</w:t>
            </w:r>
          </w:p>
        </w:tc>
        <w:tc>
          <w:tcPr>
            <w:tcW w:w="1860" w:type="dxa"/>
            <w:gridSpan w:val="2"/>
            <w:tcBorders>
              <w:top w:val="single" w:sz="8" w:space="0" w:color="000000"/>
              <w:left w:val="nil"/>
              <w:bottom w:val="single" w:sz="8" w:space="0" w:color="000000"/>
              <w:right w:val="single" w:sz="4" w:space="0" w:color="000000"/>
            </w:tcBorders>
            <w:shd w:val="clear" w:color="auto" w:fill="auto"/>
            <w:noWrap/>
            <w:vAlign w:val="bottom"/>
            <w:hideMark/>
          </w:tcPr>
          <w:p w:rsidR="00921BB0" w:rsidRPr="00045323" w:rsidRDefault="00921BB0" w:rsidP="00921BB0">
            <w:pPr>
              <w:jc w:val="right"/>
              <w:rPr>
                <w:rFonts w:ascii="Arial Cyr" w:hAnsi="Arial Cyr" w:cs="Calibri"/>
                <w:color w:val="000000"/>
                <w:sz w:val="16"/>
                <w:szCs w:val="16"/>
              </w:rPr>
            </w:pPr>
            <w:r w:rsidRPr="00045323">
              <w:rPr>
                <w:rFonts w:ascii="Arial Cyr" w:hAnsi="Arial Cyr" w:cs="Calibri"/>
                <w:color w:val="000000"/>
                <w:sz w:val="16"/>
                <w:szCs w:val="16"/>
              </w:rPr>
              <w:t>40 905 926,21</w:t>
            </w:r>
          </w:p>
        </w:tc>
        <w:tc>
          <w:tcPr>
            <w:tcW w:w="1240" w:type="dxa"/>
            <w:gridSpan w:val="2"/>
            <w:tcBorders>
              <w:top w:val="single" w:sz="8" w:space="0" w:color="000000"/>
              <w:left w:val="nil"/>
              <w:bottom w:val="single" w:sz="8" w:space="0" w:color="000000"/>
              <w:right w:val="single" w:sz="8" w:space="0" w:color="000000"/>
            </w:tcBorders>
            <w:shd w:val="clear" w:color="auto" w:fill="auto"/>
            <w:noWrap/>
            <w:vAlign w:val="bottom"/>
            <w:hideMark/>
          </w:tcPr>
          <w:p w:rsidR="00921BB0" w:rsidRPr="00045323" w:rsidRDefault="00921BB0" w:rsidP="00921BB0">
            <w:pPr>
              <w:jc w:val="center"/>
              <w:rPr>
                <w:rFonts w:ascii="Arial Cyr" w:hAnsi="Arial Cyr" w:cs="Calibri"/>
                <w:color w:val="000000"/>
                <w:sz w:val="16"/>
                <w:szCs w:val="16"/>
              </w:rPr>
            </w:pPr>
            <w:r w:rsidRPr="00045323">
              <w:rPr>
                <w:rFonts w:ascii="Arial Cyr" w:hAnsi="Arial Cyr" w:cs="Calibri"/>
                <w:color w:val="000000"/>
                <w:sz w:val="16"/>
                <w:szCs w:val="16"/>
              </w:rPr>
              <w:t>x</w:t>
            </w:r>
          </w:p>
        </w:tc>
      </w:tr>
    </w:tbl>
    <w:p w:rsidR="00921BB0" w:rsidRDefault="00921BB0" w:rsidP="00921BB0"/>
    <w:p w:rsidR="00921BB0" w:rsidRDefault="00921BB0" w:rsidP="00921BB0"/>
    <w:p w:rsidR="00921BB0" w:rsidRDefault="00921BB0" w:rsidP="00921BB0"/>
    <w:p w:rsidR="00FD2D7E" w:rsidRDefault="00FD2D7E" w:rsidP="00921BB0"/>
    <w:p w:rsidR="00FD2D7E" w:rsidRDefault="00FD2D7E" w:rsidP="00921BB0"/>
    <w:p w:rsidR="00FD2D7E" w:rsidRDefault="00FD2D7E" w:rsidP="00921BB0"/>
    <w:p w:rsidR="00FD2D7E" w:rsidRDefault="00FD2D7E" w:rsidP="00921BB0"/>
    <w:p w:rsidR="00FD2D7E" w:rsidRDefault="00FD2D7E" w:rsidP="00921BB0"/>
    <w:p w:rsidR="00FD2D7E" w:rsidRDefault="00FD2D7E" w:rsidP="00921BB0"/>
    <w:p w:rsidR="00FD2D7E" w:rsidRDefault="00FD2D7E" w:rsidP="00921BB0"/>
    <w:p w:rsidR="00921BB0" w:rsidRDefault="00921BB0" w:rsidP="00921BB0"/>
    <w:p w:rsidR="00921BB0" w:rsidRDefault="00921BB0" w:rsidP="00921BB0"/>
    <w:tbl>
      <w:tblPr>
        <w:tblW w:w="10260" w:type="dxa"/>
        <w:jc w:val="right"/>
        <w:tblLook w:val="04A0" w:firstRow="1" w:lastRow="0" w:firstColumn="1" w:lastColumn="0" w:noHBand="0" w:noVBand="1"/>
      </w:tblPr>
      <w:tblGrid>
        <w:gridCol w:w="5320"/>
        <w:gridCol w:w="2860"/>
        <w:gridCol w:w="2080"/>
      </w:tblGrid>
      <w:tr w:rsidR="00921BB0" w:rsidTr="00921BB0">
        <w:trPr>
          <w:trHeight w:val="300"/>
          <w:jc w:val="right"/>
        </w:trPr>
        <w:tc>
          <w:tcPr>
            <w:tcW w:w="5320" w:type="dxa"/>
            <w:tcBorders>
              <w:top w:val="nil"/>
              <w:left w:val="nil"/>
              <w:bottom w:val="nil"/>
              <w:right w:val="nil"/>
            </w:tcBorders>
            <w:shd w:val="clear" w:color="auto" w:fill="auto"/>
            <w:noWrap/>
            <w:vAlign w:val="bottom"/>
            <w:hideMark/>
          </w:tcPr>
          <w:p w:rsidR="00921BB0" w:rsidRDefault="00921BB0" w:rsidP="00921BB0">
            <w:pPr>
              <w:rPr>
                <w:sz w:val="20"/>
                <w:szCs w:val="20"/>
              </w:rPr>
            </w:pPr>
          </w:p>
        </w:tc>
        <w:tc>
          <w:tcPr>
            <w:tcW w:w="2860" w:type="dxa"/>
            <w:tcBorders>
              <w:top w:val="nil"/>
              <w:left w:val="nil"/>
              <w:bottom w:val="nil"/>
              <w:right w:val="nil"/>
            </w:tcBorders>
            <w:shd w:val="clear" w:color="auto" w:fill="auto"/>
            <w:noWrap/>
            <w:vAlign w:val="bottom"/>
            <w:hideMark/>
          </w:tcPr>
          <w:p w:rsidR="00921BB0" w:rsidRDefault="00921BB0" w:rsidP="00921BB0">
            <w:pPr>
              <w:rPr>
                <w:sz w:val="20"/>
                <w:szCs w:val="20"/>
              </w:rPr>
            </w:pPr>
          </w:p>
        </w:tc>
        <w:tc>
          <w:tcPr>
            <w:tcW w:w="2080" w:type="dxa"/>
            <w:tcBorders>
              <w:top w:val="nil"/>
              <w:left w:val="nil"/>
              <w:bottom w:val="nil"/>
              <w:right w:val="nil"/>
            </w:tcBorders>
            <w:shd w:val="clear" w:color="auto" w:fill="auto"/>
            <w:noWrap/>
            <w:vAlign w:val="bottom"/>
            <w:hideMark/>
          </w:tcPr>
          <w:p w:rsidR="00921BB0" w:rsidRDefault="00921BB0" w:rsidP="00921BB0">
            <w:pPr>
              <w:rPr>
                <w:sz w:val="20"/>
                <w:szCs w:val="20"/>
              </w:rPr>
            </w:pPr>
          </w:p>
        </w:tc>
      </w:tr>
      <w:tr w:rsidR="00921BB0" w:rsidTr="00921BB0">
        <w:trPr>
          <w:trHeight w:val="300"/>
          <w:jc w:val="right"/>
        </w:trPr>
        <w:tc>
          <w:tcPr>
            <w:tcW w:w="5320" w:type="dxa"/>
            <w:tcBorders>
              <w:top w:val="nil"/>
              <w:left w:val="nil"/>
              <w:bottom w:val="nil"/>
              <w:right w:val="nil"/>
            </w:tcBorders>
            <w:shd w:val="clear" w:color="auto" w:fill="auto"/>
            <w:noWrap/>
            <w:vAlign w:val="bottom"/>
            <w:hideMark/>
          </w:tcPr>
          <w:p w:rsidR="00921BB0" w:rsidRDefault="00921BB0" w:rsidP="00921BB0">
            <w:pPr>
              <w:rPr>
                <w:sz w:val="20"/>
                <w:szCs w:val="20"/>
              </w:rPr>
            </w:pPr>
          </w:p>
        </w:tc>
        <w:tc>
          <w:tcPr>
            <w:tcW w:w="2860" w:type="dxa"/>
            <w:tcBorders>
              <w:top w:val="nil"/>
              <w:left w:val="nil"/>
              <w:bottom w:val="nil"/>
              <w:right w:val="nil"/>
            </w:tcBorders>
            <w:shd w:val="clear" w:color="auto" w:fill="auto"/>
            <w:noWrap/>
            <w:vAlign w:val="bottom"/>
            <w:hideMark/>
          </w:tcPr>
          <w:p w:rsidR="00921BB0" w:rsidRDefault="00921BB0" w:rsidP="00921BB0">
            <w:pPr>
              <w:rPr>
                <w:rFonts w:ascii="Calibri" w:hAnsi="Calibri" w:cs="Calibri"/>
              </w:rPr>
            </w:pPr>
            <w:r>
              <w:rPr>
                <w:rFonts w:ascii="Calibri" w:hAnsi="Calibri" w:cs="Calibri"/>
              </w:rPr>
              <w:t> </w:t>
            </w:r>
          </w:p>
        </w:tc>
        <w:tc>
          <w:tcPr>
            <w:tcW w:w="2080" w:type="dxa"/>
            <w:tcBorders>
              <w:top w:val="nil"/>
              <w:left w:val="nil"/>
              <w:bottom w:val="nil"/>
              <w:right w:val="nil"/>
            </w:tcBorders>
            <w:shd w:val="clear" w:color="auto" w:fill="auto"/>
            <w:vAlign w:val="center"/>
            <w:hideMark/>
          </w:tcPr>
          <w:p w:rsidR="00921BB0" w:rsidRDefault="00921BB0" w:rsidP="00921BB0">
            <w:pPr>
              <w:jc w:val="right"/>
              <w:rPr>
                <w:sz w:val="20"/>
                <w:szCs w:val="20"/>
              </w:rPr>
            </w:pPr>
            <w:r>
              <w:rPr>
                <w:sz w:val="20"/>
                <w:szCs w:val="20"/>
              </w:rPr>
              <w:t>Приложение 4</w:t>
            </w:r>
          </w:p>
        </w:tc>
      </w:tr>
      <w:tr w:rsidR="00921BB0" w:rsidTr="00921BB0">
        <w:trPr>
          <w:trHeight w:val="300"/>
          <w:jc w:val="right"/>
        </w:trPr>
        <w:tc>
          <w:tcPr>
            <w:tcW w:w="5320" w:type="dxa"/>
            <w:tcBorders>
              <w:top w:val="nil"/>
              <w:left w:val="nil"/>
              <w:bottom w:val="nil"/>
              <w:right w:val="nil"/>
            </w:tcBorders>
            <w:shd w:val="clear" w:color="auto" w:fill="auto"/>
            <w:noWrap/>
            <w:vAlign w:val="bottom"/>
            <w:hideMark/>
          </w:tcPr>
          <w:p w:rsidR="00921BB0" w:rsidRDefault="00921BB0" w:rsidP="00921BB0">
            <w:pPr>
              <w:jc w:val="right"/>
              <w:rPr>
                <w:sz w:val="20"/>
                <w:szCs w:val="20"/>
              </w:rPr>
            </w:pPr>
          </w:p>
        </w:tc>
        <w:tc>
          <w:tcPr>
            <w:tcW w:w="4940" w:type="dxa"/>
            <w:gridSpan w:val="2"/>
            <w:tcBorders>
              <w:top w:val="nil"/>
              <w:left w:val="nil"/>
              <w:bottom w:val="nil"/>
              <w:right w:val="nil"/>
            </w:tcBorders>
            <w:shd w:val="clear" w:color="auto" w:fill="auto"/>
            <w:noWrap/>
            <w:vAlign w:val="bottom"/>
            <w:hideMark/>
          </w:tcPr>
          <w:p w:rsidR="00921BB0" w:rsidRDefault="00921BB0" w:rsidP="00921BB0">
            <w:pPr>
              <w:jc w:val="right"/>
              <w:rPr>
                <w:sz w:val="20"/>
                <w:szCs w:val="20"/>
              </w:rPr>
            </w:pPr>
            <w:r>
              <w:rPr>
                <w:sz w:val="20"/>
                <w:szCs w:val="20"/>
              </w:rPr>
              <w:t>к решению Собрания депутатов Порецкого</w:t>
            </w:r>
          </w:p>
        </w:tc>
      </w:tr>
      <w:tr w:rsidR="00921BB0" w:rsidTr="00921BB0">
        <w:trPr>
          <w:trHeight w:val="300"/>
          <w:jc w:val="right"/>
        </w:trPr>
        <w:tc>
          <w:tcPr>
            <w:tcW w:w="5320" w:type="dxa"/>
            <w:tcBorders>
              <w:top w:val="nil"/>
              <w:left w:val="nil"/>
              <w:bottom w:val="nil"/>
              <w:right w:val="nil"/>
            </w:tcBorders>
            <w:shd w:val="clear" w:color="auto" w:fill="auto"/>
            <w:noWrap/>
            <w:vAlign w:val="bottom"/>
            <w:hideMark/>
          </w:tcPr>
          <w:p w:rsidR="00921BB0" w:rsidRDefault="00921BB0" w:rsidP="00921BB0">
            <w:pPr>
              <w:jc w:val="right"/>
              <w:rPr>
                <w:sz w:val="20"/>
                <w:szCs w:val="20"/>
              </w:rPr>
            </w:pPr>
          </w:p>
        </w:tc>
        <w:tc>
          <w:tcPr>
            <w:tcW w:w="4940" w:type="dxa"/>
            <w:gridSpan w:val="2"/>
            <w:tcBorders>
              <w:top w:val="nil"/>
              <w:left w:val="nil"/>
              <w:bottom w:val="nil"/>
              <w:right w:val="nil"/>
            </w:tcBorders>
            <w:shd w:val="clear" w:color="auto" w:fill="auto"/>
            <w:noWrap/>
            <w:vAlign w:val="bottom"/>
            <w:hideMark/>
          </w:tcPr>
          <w:p w:rsidR="00921BB0" w:rsidRDefault="00921BB0" w:rsidP="00921BB0">
            <w:pPr>
              <w:jc w:val="right"/>
              <w:rPr>
                <w:sz w:val="20"/>
                <w:szCs w:val="20"/>
              </w:rPr>
            </w:pPr>
            <w:r>
              <w:rPr>
                <w:sz w:val="20"/>
                <w:szCs w:val="20"/>
              </w:rPr>
              <w:t>муниципального округа Чувашской Республики</w:t>
            </w:r>
          </w:p>
        </w:tc>
      </w:tr>
      <w:tr w:rsidR="00921BB0" w:rsidTr="00921BB0">
        <w:trPr>
          <w:trHeight w:val="300"/>
          <w:jc w:val="right"/>
        </w:trPr>
        <w:tc>
          <w:tcPr>
            <w:tcW w:w="5320" w:type="dxa"/>
            <w:tcBorders>
              <w:top w:val="nil"/>
              <w:left w:val="nil"/>
              <w:bottom w:val="nil"/>
              <w:right w:val="nil"/>
            </w:tcBorders>
            <w:shd w:val="clear" w:color="auto" w:fill="auto"/>
            <w:noWrap/>
            <w:vAlign w:val="bottom"/>
            <w:hideMark/>
          </w:tcPr>
          <w:p w:rsidR="00921BB0" w:rsidRDefault="00921BB0" w:rsidP="00921BB0">
            <w:pPr>
              <w:jc w:val="right"/>
              <w:rPr>
                <w:sz w:val="20"/>
                <w:szCs w:val="20"/>
              </w:rPr>
            </w:pPr>
          </w:p>
        </w:tc>
        <w:tc>
          <w:tcPr>
            <w:tcW w:w="4940" w:type="dxa"/>
            <w:gridSpan w:val="2"/>
            <w:tcBorders>
              <w:top w:val="nil"/>
              <w:left w:val="nil"/>
              <w:bottom w:val="nil"/>
              <w:right w:val="nil"/>
            </w:tcBorders>
            <w:shd w:val="clear" w:color="auto" w:fill="auto"/>
            <w:noWrap/>
            <w:vAlign w:val="bottom"/>
            <w:hideMark/>
          </w:tcPr>
          <w:p w:rsidR="00921BB0" w:rsidRDefault="00921BB0" w:rsidP="00921BB0">
            <w:pPr>
              <w:jc w:val="right"/>
              <w:rPr>
                <w:sz w:val="20"/>
                <w:szCs w:val="20"/>
              </w:rPr>
            </w:pPr>
            <w:proofErr w:type="gramStart"/>
            <w:r>
              <w:rPr>
                <w:sz w:val="20"/>
                <w:szCs w:val="20"/>
              </w:rPr>
              <w:t>от  _</w:t>
            </w:r>
            <w:proofErr w:type="gramEnd"/>
            <w:r>
              <w:rPr>
                <w:sz w:val="20"/>
                <w:szCs w:val="20"/>
              </w:rPr>
              <w:t xml:space="preserve">__________ г. № С-                             </w:t>
            </w:r>
          </w:p>
        </w:tc>
      </w:tr>
      <w:tr w:rsidR="00921BB0" w:rsidTr="00921BB0">
        <w:trPr>
          <w:trHeight w:val="300"/>
          <w:jc w:val="right"/>
        </w:trPr>
        <w:tc>
          <w:tcPr>
            <w:tcW w:w="5320" w:type="dxa"/>
            <w:tcBorders>
              <w:top w:val="nil"/>
              <w:left w:val="nil"/>
              <w:bottom w:val="nil"/>
              <w:right w:val="nil"/>
            </w:tcBorders>
            <w:shd w:val="clear" w:color="auto" w:fill="auto"/>
            <w:noWrap/>
            <w:vAlign w:val="bottom"/>
            <w:hideMark/>
          </w:tcPr>
          <w:p w:rsidR="00921BB0" w:rsidRDefault="00921BB0" w:rsidP="00921BB0">
            <w:pPr>
              <w:jc w:val="right"/>
              <w:rPr>
                <w:sz w:val="20"/>
                <w:szCs w:val="20"/>
              </w:rPr>
            </w:pPr>
          </w:p>
        </w:tc>
        <w:tc>
          <w:tcPr>
            <w:tcW w:w="2860" w:type="dxa"/>
            <w:tcBorders>
              <w:top w:val="nil"/>
              <w:left w:val="nil"/>
              <w:bottom w:val="nil"/>
              <w:right w:val="nil"/>
            </w:tcBorders>
            <w:shd w:val="clear" w:color="auto" w:fill="auto"/>
            <w:noWrap/>
            <w:vAlign w:val="bottom"/>
            <w:hideMark/>
          </w:tcPr>
          <w:p w:rsidR="00921BB0" w:rsidRDefault="00921BB0" w:rsidP="00921BB0">
            <w:pPr>
              <w:rPr>
                <w:sz w:val="20"/>
                <w:szCs w:val="20"/>
              </w:rPr>
            </w:pPr>
          </w:p>
        </w:tc>
        <w:tc>
          <w:tcPr>
            <w:tcW w:w="2080" w:type="dxa"/>
            <w:tcBorders>
              <w:top w:val="nil"/>
              <w:left w:val="nil"/>
              <w:bottom w:val="nil"/>
              <w:right w:val="nil"/>
            </w:tcBorders>
            <w:shd w:val="clear" w:color="auto" w:fill="auto"/>
            <w:noWrap/>
            <w:vAlign w:val="bottom"/>
            <w:hideMark/>
          </w:tcPr>
          <w:p w:rsidR="00921BB0" w:rsidRDefault="00921BB0" w:rsidP="00921BB0">
            <w:pPr>
              <w:rPr>
                <w:sz w:val="20"/>
                <w:szCs w:val="20"/>
              </w:rPr>
            </w:pPr>
          </w:p>
        </w:tc>
      </w:tr>
      <w:tr w:rsidR="00921BB0" w:rsidTr="00921BB0">
        <w:trPr>
          <w:trHeight w:val="300"/>
          <w:jc w:val="right"/>
        </w:trPr>
        <w:tc>
          <w:tcPr>
            <w:tcW w:w="8180" w:type="dxa"/>
            <w:gridSpan w:val="2"/>
            <w:tcBorders>
              <w:top w:val="nil"/>
              <w:left w:val="nil"/>
              <w:bottom w:val="nil"/>
              <w:right w:val="nil"/>
            </w:tcBorders>
            <w:shd w:val="clear" w:color="auto" w:fill="auto"/>
            <w:noWrap/>
            <w:vAlign w:val="bottom"/>
            <w:hideMark/>
          </w:tcPr>
          <w:p w:rsidR="00921BB0" w:rsidRDefault="00921BB0" w:rsidP="00921BB0">
            <w:pPr>
              <w:jc w:val="center"/>
              <w:rPr>
                <w:b/>
                <w:bCs/>
                <w:sz w:val="20"/>
                <w:szCs w:val="20"/>
              </w:rPr>
            </w:pPr>
            <w:r>
              <w:rPr>
                <w:b/>
                <w:bCs/>
                <w:sz w:val="20"/>
                <w:szCs w:val="20"/>
              </w:rPr>
              <w:t>Источники</w:t>
            </w:r>
          </w:p>
        </w:tc>
        <w:tc>
          <w:tcPr>
            <w:tcW w:w="2080" w:type="dxa"/>
            <w:tcBorders>
              <w:top w:val="nil"/>
              <w:left w:val="nil"/>
              <w:bottom w:val="nil"/>
              <w:right w:val="nil"/>
            </w:tcBorders>
            <w:shd w:val="clear" w:color="auto" w:fill="auto"/>
            <w:noWrap/>
            <w:vAlign w:val="bottom"/>
            <w:hideMark/>
          </w:tcPr>
          <w:p w:rsidR="00921BB0" w:rsidRDefault="00921BB0" w:rsidP="00921BB0">
            <w:pPr>
              <w:jc w:val="right"/>
              <w:rPr>
                <w:sz w:val="20"/>
                <w:szCs w:val="20"/>
              </w:rPr>
            </w:pPr>
            <w:r>
              <w:rPr>
                <w:sz w:val="20"/>
                <w:szCs w:val="20"/>
              </w:rPr>
              <w:t> </w:t>
            </w:r>
          </w:p>
        </w:tc>
      </w:tr>
      <w:tr w:rsidR="00921BB0" w:rsidTr="00921BB0">
        <w:trPr>
          <w:trHeight w:val="300"/>
          <w:jc w:val="right"/>
        </w:trPr>
        <w:tc>
          <w:tcPr>
            <w:tcW w:w="8180" w:type="dxa"/>
            <w:gridSpan w:val="2"/>
            <w:tcBorders>
              <w:top w:val="nil"/>
              <w:left w:val="nil"/>
              <w:bottom w:val="nil"/>
              <w:right w:val="nil"/>
            </w:tcBorders>
            <w:shd w:val="clear" w:color="auto" w:fill="auto"/>
            <w:noWrap/>
            <w:vAlign w:val="bottom"/>
            <w:hideMark/>
          </w:tcPr>
          <w:p w:rsidR="00921BB0" w:rsidRDefault="00921BB0" w:rsidP="00921BB0">
            <w:pPr>
              <w:jc w:val="center"/>
              <w:rPr>
                <w:b/>
                <w:bCs/>
                <w:sz w:val="20"/>
                <w:szCs w:val="20"/>
              </w:rPr>
            </w:pPr>
            <w:r>
              <w:rPr>
                <w:b/>
                <w:bCs/>
                <w:sz w:val="20"/>
                <w:szCs w:val="20"/>
              </w:rPr>
              <w:t xml:space="preserve">финансирования дефицита бюджета </w:t>
            </w:r>
          </w:p>
        </w:tc>
        <w:tc>
          <w:tcPr>
            <w:tcW w:w="2080" w:type="dxa"/>
            <w:tcBorders>
              <w:top w:val="nil"/>
              <w:left w:val="nil"/>
              <w:bottom w:val="nil"/>
              <w:right w:val="nil"/>
            </w:tcBorders>
            <w:shd w:val="clear" w:color="auto" w:fill="auto"/>
            <w:noWrap/>
            <w:vAlign w:val="bottom"/>
            <w:hideMark/>
          </w:tcPr>
          <w:p w:rsidR="00921BB0" w:rsidRDefault="00921BB0" w:rsidP="00921BB0">
            <w:pPr>
              <w:jc w:val="right"/>
              <w:rPr>
                <w:sz w:val="20"/>
                <w:szCs w:val="20"/>
              </w:rPr>
            </w:pPr>
            <w:r>
              <w:rPr>
                <w:sz w:val="20"/>
                <w:szCs w:val="20"/>
              </w:rPr>
              <w:t> </w:t>
            </w:r>
          </w:p>
        </w:tc>
      </w:tr>
      <w:tr w:rsidR="00921BB0" w:rsidTr="00921BB0">
        <w:trPr>
          <w:trHeight w:val="300"/>
          <w:jc w:val="right"/>
        </w:trPr>
        <w:tc>
          <w:tcPr>
            <w:tcW w:w="8180" w:type="dxa"/>
            <w:gridSpan w:val="2"/>
            <w:tcBorders>
              <w:top w:val="nil"/>
              <w:left w:val="nil"/>
              <w:bottom w:val="nil"/>
              <w:right w:val="nil"/>
            </w:tcBorders>
            <w:shd w:val="clear" w:color="auto" w:fill="auto"/>
            <w:noWrap/>
            <w:vAlign w:val="bottom"/>
            <w:hideMark/>
          </w:tcPr>
          <w:p w:rsidR="00921BB0" w:rsidRDefault="00921BB0" w:rsidP="00921BB0">
            <w:pPr>
              <w:jc w:val="center"/>
              <w:rPr>
                <w:b/>
                <w:bCs/>
                <w:sz w:val="20"/>
                <w:szCs w:val="20"/>
              </w:rPr>
            </w:pPr>
            <w:r>
              <w:rPr>
                <w:b/>
                <w:bCs/>
                <w:sz w:val="20"/>
                <w:szCs w:val="20"/>
              </w:rPr>
              <w:t>Порецкого муниципального округа Чувашской Республики по кодам классификации</w:t>
            </w:r>
          </w:p>
        </w:tc>
        <w:tc>
          <w:tcPr>
            <w:tcW w:w="2080" w:type="dxa"/>
            <w:tcBorders>
              <w:top w:val="nil"/>
              <w:left w:val="nil"/>
              <w:bottom w:val="nil"/>
              <w:right w:val="nil"/>
            </w:tcBorders>
            <w:shd w:val="clear" w:color="auto" w:fill="auto"/>
            <w:noWrap/>
            <w:vAlign w:val="bottom"/>
            <w:hideMark/>
          </w:tcPr>
          <w:p w:rsidR="00921BB0" w:rsidRDefault="00921BB0" w:rsidP="00921BB0">
            <w:pPr>
              <w:jc w:val="right"/>
              <w:rPr>
                <w:sz w:val="20"/>
                <w:szCs w:val="20"/>
              </w:rPr>
            </w:pPr>
            <w:r>
              <w:rPr>
                <w:sz w:val="20"/>
                <w:szCs w:val="20"/>
              </w:rPr>
              <w:t> </w:t>
            </w:r>
          </w:p>
        </w:tc>
      </w:tr>
      <w:tr w:rsidR="00921BB0" w:rsidTr="00921BB0">
        <w:trPr>
          <w:trHeight w:val="282"/>
          <w:jc w:val="right"/>
        </w:trPr>
        <w:tc>
          <w:tcPr>
            <w:tcW w:w="8180" w:type="dxa"/>
            <w:gridSpan w:val="2"/>
            <w:tcBorders>
              <w:top w:val="nil"/>
              <w:left w:val="nil"/>
              <w:bottom w:val="nil"/>
              <w:right w:val="nil"/>
            </w:tcBorders>
            <w:shd w:val="clear" w:color="auto" w:fill="auto"/>
            <w:noWrap/>
            <w:vAlign w:val="bottom"/>
            <w:hideMark/>
          </w:tcPr>
          <w:p w:rsidR="00921BB0" w:rsidRDefault="00921BB0" w:rsidP="00921BB0">
            <w:pPr>
              <w:jc w:val="center"/>
              <w:rPr>
                <w:b/>
                <w:bCs/>
                <w:sz w:val="20"/>
                <w:szCs w:val="20"/>
              </w:rPr>
            </w:pPr>
            <w:r>
              <w:rPr>
                <w:b/>
                <w:bCs/>
                <w:sz w:val="20"/>
                <w:szCs w:val="20"/>
              </w:rPr>
              <w:t>источников финансирования дефицита бюджетов за 2025 год</w:t>
            </w:r>
          </w:p>
        </w:tc>
        <w:tc>
          <w:tcPr>
            <w:tcW w:w="2080" w:type="dxa"/>
            <w:tcBorders>
              <w:top w:val="nil"/>
              <w:left w:val="nil"/>
              <w:bottom w:val="nil"/>
              <w:right w:val="nil"/>
            </w:tcBorders>
            <w:shd w:val="clear" w:color="auto" w:fill="auto"/>
            <w:noWrap/>
            <w:vAlign w:val="bottom"/>
            <w:hideMark/>
          </w:tcPr>
          <w:p w:rsidR="00921BB0" w:rsidRDefault="00921BB0" w:rsidP="00921BB0">
            <w:pPr>
              <w:jc w:val="right"/>
              <w:rPr>
                <w:sz w:val="20"/>
                <w:szCs w:val="20"/>
              </w:rPr>
            </w:pPr>
            <w:r>
              <w:rPr>
                <w:sz w:val="20"/>
                <w:szCs w:val="20"/>
              </w:rPr>
              <w:t> </w:t>
            </w:r>
          </w:p>
        </w:tc>
      </w:tr>
      <w:tr w:rsidR="00921BB0" w:rsidTr="00921BB0">
        <w:trPr>
          <w:trHeight w:val="240"/>
          <w:jc w:val="right"/>
        </w:trPr>
        <w:tc>
          <w:tcPr>
            <w:tcW w:w="5320" w:type="dxa"/>
            <w:tcBorders>
              <w:top w:val="nil"/>
              <w:left w:val="nil"/>
              <w:bottom w:val="single" w:sz="4" w:space="0" w:color="000000"/>
              <w:right w:val="nil"/>
            </w:tcBorders>
            <w:shd w:val="clear" w:color="auto" w:fill="auto"/>
            <w:noWrap/>
            <w:vAlign w:val="bottom"/>
            <w:hideMark/>
          </w:tcPr>
          <w:p w:rsidR="00921BB0" w:rsidRDefault="00921BB0" w:rsidP="00921BB0">
            <w:pPr>
              <w:rPr>
                <w:rFonts w:ascii="Arial Cyr" w:hAnsi="Arial Cyr" w:cs="Calibri"/>
                <w:color w:val="000000"/>
                <w:sz w:val="16"/>
                <w:szCs w:val="16"/>
              </w:rPr>
            </w:pPr>
            <w:r>
              <w:rPr>
                <w:rFonts w:ascii="Arial Cyr" w:hAnsi="Arial Cyr" w:cs="Calibri"/>
                <w:color w:val="000000"/>
                <w:sz w:val="16"/>
                <w:szCs w:val="16"/>
              </w:rPr>
              <w:t> </w:t>
            </w:r>
          </w:p>
        </w:tc>
        <w:tc>
          <w:tcPr>
            <w:tcW w:w="2860" w:type="dxa"/>
            <w:tcBorders>
              <w:top w:val="nil"/>
              <w:left w:val="nil"/>
              <w:bottom w:val="single" w:sz="4" w:space="0" w:color="000000"/>
              <w:right w:val="nil"/>
            </w:tcBorders>
            <w:shd w:val="clear" w:color="auto" w:fill="auto"/>
            <w:noWrap/>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 </w:t>
            </w:r>
          </w:p>
        </w:tc>
        <w:tc>
          <w:tcPr>
            <w:tcW w:w="2080" w:type="dxa"/>
            <w:tcBorders>
              <w:top w:val="nil"/>
              <w:left w:val="nil"/>
              <w:bottom w:val="single" w:sz="4" w:space="0" w:color="000000"/>
              <w:right w:val="nil"/>
            </w:tcBorders>
            <w:shd w:val="clear" w:color="auto" w:fill="auto"/>
            <w:noWrap/>
            <w:vAlign w:val="bottom"/>
            <w:hideMark/>
          </w:tcPr>
          <w:p w:rsidR="00921BB0" w:rsidRDefault="00921BB0" w:rsidP="00921BB0">
            <w:pPr>
              <w:jc w:val="right"/>
              <w:rPr>
                <w:rFonts w:ascii="Arial Cyr" w:hAnsi="Arial Cyr" w:cs="Calibri"/>
                <w:color w:val="000000"/>
                <w:sz w:val="20"/>
                <w:szCs w:val="20"/>
              </w:rPr>
            </w:pPr>
            <w:r>
              <w:rPr>
                <w:rFonts w:ascii="Arial Cyr" w:hAnsi="Arial Cyr" w:cs="Calibri"/>
                <w:color w:val="000000"/>
                <w:sz w:val="20"/>
                <w:szCs w:val="20"/>
              </w:rPr>
              <w:t>рублей</w:t>
            </w:r>
          </w:p>
        </w:tc>
      </w:tr>
      <w:tr w:rsidR="00921BB0" w:rsidTr="00921BB0">
        <w:trPr>
          <w:trHeight w:val="509"/>
          <w:jc w:val="right"/>
        </w:trPr>
        <w:tc>
          <w:tcPr>
            <w:tcW w:w="5320" w:type="dxa"/>
            <w:vMerge w:val="restart"/>
            <w:tcBorders>
              <w:top w:val="nil"/>
              <w:left w:val="single" w:sz="4" w:space="0" w:color="000000"/>
              <w:bottom w:val="single" w:sz="4" w:space="0" w:color="000000"/>
              <w:right w:val="single" w:sz="4" w:space="0" w:color="000000"/>
            </w:tcBorders>
            <w:shd w:val="clear" w:color="auto" w:fill="auto"/>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 xml:space="preserve"> Наименование показателя</w:t>
            </w:r>
          </w:p>
        </w:tc>
        <w:tc>
          <w:tcPr>
            <w:tcW w:w="2860" w:type="dxa"/>
            <w:vMerge w:val="restart"/>
            <w:tcBorders>
              <w:top w:val="nil"/>
              <w:left w:val="single" w:sz="4" w:space="0" w:color="000000"/>
              <w:bottom w:val="single" w:sz="4" w:space="0" w:color="000000"/>
              <w:right w:val="single" w:sz="4" w:space="0" w:color="000000"/>
            </w:tcBorders>
            <w:shd w:val="clear" w:color="auto" w:fill="auto"/>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Код источника финансирования дефицита бюджета по бюджетной классификации</w:t>
            </w:r>
          </w:p>
        </w:tc>
        <w:tc>
          <w:tcPr>
            <w:tcW w:w="2080" w:type="dxa"/>
            <w:vMerge w:val="restart"/>
            <w:tcBorders>
              <w:top w:val="nil"/>
              <w:left w:val="single" w:sz="4" w:space="0" w:color="000000"/>
              <w:bottom w:val="single" w:sz="4" w:space="0" w:color="000000"/>
              <w:right w:val="single" w:sz="4" w:space="0" w:color="000000"/>
            </w:tcBorders>
            <w:shd w:val="clear" w:color="auto" w:fill="auto"/>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Исполнено</w:t>
            </w:r>
          </w:p>
        </w:tc>
      </w:tr>
      <w:tr w:rsidR="00921BB0" w:rsidTr="00921BB0">
        <w:trPr>
          <w:trHeight w:val="509"/>
          <w:jc w:val="right"/>
        </w:trPr>
        <w:tc>
          <w:tcPr>
            <w:tcW w:w="532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86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08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r>
      <w:tr w:rsidR="00921BB0" w:rsidTr="00921BB0">
        <w:trPr>
          <w:trHeight w:val="509"/>
          <w:jc w:val="right"/>
        </w:trPr>
        <w:tc>
          <w:tcPr>
            <w:tcW w:w="532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86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08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r>
      <w:tr w:rsidR="00921BB0" w:rsidTr="00921BB0">
        <w:trPr>
          <w:trHeight w:val="509"/>
          <w:jc w:val="right"/>
        </w:trPr>
        <w:tc>
          <w:tcPr>
            <w:tcW w:w="532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86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08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r>
      <w:tr w:rsidR="00921BB0" w:rsidTr="00921BB0">
        <w:trPr>
          <w:trHeight w:val="509"/>
          <w:jc w:val="right"/>
        </w:trPr>
        <w:tc>
          <w:tcPr>
            <w:tcW w:w="532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86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080" w:type="dxa"/>
            <w:vMerge/>
            <w:tcBorders>
              <w:top w:val="nil"/>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r>
      <w:tr w:rsidR="00921BB0" w:rsidTr="00921BB0">
        <w:trPr>
          <w:trHeight w:val="240"/>
          <w:jc w:val="right"/>
        </w:trPr>
        <w:tc>
          <w:tcPr>
            <w:tcW w:w="532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w:t>
            </w:r>
          </w:p>
        </w:tc>
        <w:tc>
          <w:tcPr>
            <w:tcW w:w="2860" w:type="dxa"/>
            <w:tcBorders>
              <w:top w:val="nil"/>
              <w:left w:val="nil"/>
              <w:bottom w:val="single" w:sz="8"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3</w:t>
            </w:r>
          </w:p>
        </w:tc>
        <w:tc>
          <w:tcPr>
            <w:tcW w:w="2080" w:type="dxa"/>
            <w:tcBorders>
              <w:top w:val="nil"/>
              <w:left w:val="nil"/>
              <w:bottom w:val="single" w:sz="8"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5</w:t>
            </w:r>
          </w:p>
        </w:tc>
      </w:tr>
      <w:tr w:rsidR="00921BB0" w:rsidTr="00921BB0">
        <w:trPr>
          <w:trHeight w:val="360"/>
          <w:jc w:val="right"/>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Cyr" w:hAnsi="Arial Cyr" w:cs="Calibri"/>
                <w:color w:val="000000"/>
                <w:sz w:val="16"/>
                <w:szCs w:val="16"/>
              </w:rPr>
            </w:pPr>
            <w:r>
              <w:rPr>
                <w:rFonts w:ascii="Arial Cyr" w:hAnsi="Arial Cyr" w:cs="Calibri"/>
                <w:color w:val="000000"/>
                <w:sz w:val="16"/>
                <w:szCs w:val="16"/>
              </w:rPr>
              <w:t>Источники финансирования дефицита бюджета - всего</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x</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-40 905 926,21</w:t>
            </w:r>
          </w:p>
        </w:tc>
      </w:tr>
      <w:tr w:rsidR="00921BB0" w:rsidTr="00921BB0">
        <w:trPr>
          <w:trHeight w:val="240"/>
          <w:jc w:val="right"/>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в том числе:</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 </w:t>
            </w:r>
          </w:p>
        </w:tc>
        <w:tc>
          <w:tcPr>
            <w:tcW w:w="2080" w:type="dxa"/>
            <w:tcBorders>
              <w:top w:val="nil"/>
              <w:left w:val="nil"/>
              <w:bottom w:val="single" w:sz="4" w:space="0" w:color="000000"/>
              <w:right w:val="single" w:sz="4" w:space="0" w:color="000000"/>
            </w:tcBorders>
            <w:shd w:val="clear" w:color="auto" w:fill="auto"/>
            <w:noWrap/>
            <w:vAlign w:val="center"/>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 </w:t>
            </w:r>
          </w:p>
        </w:tc>
      </w:tr>
      <w:tr w:rsidR="00921BB0" w:rsidTr="00921BB0">
        <w:trPr>
          <w:trHeight w:val="360"/>
          <w:jc w:val="right"/>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Cyr" w:hAnsi="Arial Cyr" w:cs="Calibri"/>
                <w:color w:val="000000"/>
                <w:sz w:val="16"/>
                <w:szCs w:val="16"/>
              </w:rPr>
            </w:pPr>
            <w:r>
              <w:rPr>
                <w:rFonts w:ascii="Arial Cyr" w:hAnsi="Arial Cyr" w:cs="Calibri"/>
                <w:color w:val="000000"/>
                <w:sz w:val="16"/>
                <w:szCs w:val="16"/>
              </w:rPr>
              <w:lastRenderedPageBreak/>
              <w:t>источники внутреннего финансирования бюджета</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x</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240"/>
          <w:jc w:val="right"/>
        </w:trPr>
        <w:tc>
          <w:tcPr>
            <w:tcW w:w="5320" w:type="dxa"/>
            <w:tcBorders>
              <w:top w:val="nil"/>
              <w:left w:val="single" w:sz="4" w:space="0" w:color="000000"/>
              <w:bottom w:val="nil"/>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из них:</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 </w:t>
            </w:r>
          </w:p>
        </w:tc>
        <w:tc>
          <w:tcPr>
            <w:tcW w:w="2080" w:type="dxa"/>
            <w:tcBorders>
              <w:top w:val="nil"/>
              <w:left w:val="nil"/>
              <w:bottom w:val="single" w:sz="4" w:space="0" w:color="000000"/>
              <w:right w:val="single" w:sz="4" w:space="0" w:color="000000"/>
            </w:tcBorders>
            <w:shd w:val="clear" w:color="auto" w:fill="auto"/>
            <w:noWrap/>
            <w:vAlign w:val="center"/>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 </w:t>
            </w:r>
          </w:p>
        </w:tc>
      </w:tr>
      <w:tr w:rsidR="00921BB0" w:rsidTr="00921BB0">
        <w:trPr>
          <w:trHeight w:val="282"/>
          <w:jc w:val="right"/>
        </w:trPr>
        <w:tc>
          <w:tcPr>
            <w:tcW w:w="5320"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w:hAnsi="Arial" w:cs="Arial"/>
                <w:color w:val="000000"/>
                <w:sz w:val="16"/>
                <w:szCs w:val="16"/>
              </w:rPr>
            </w:pPr>
            <w:r>
              <w:rPr>
                <w:rFonts w:ascii="Arial" w:hAnsi="Arial" w:cs="Arial"/>
                <w:color w:val="000000"/>
                <w:sz w:val="16"/>
                <w:szCs w:val="16"/>
              </w:rPr>
              <w:t>источники внешнего финансирования бюджета</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x</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259"/>
          <w:jc w:val="right"/>
        </w:trPr>
        <w:tc>
          <w:tcPr>
            <w:tcW w:w="5320" w:type="dxa"/>
            <w:tcBorders>
              <w:top w:val="nil"/>
              <w:left w:val="single" w:sz="4" w:space="0" w:color="000000"/>
              <w:bottom w:val="single" w:sz="4" w:space="0" w:color="000000"/>
              <w:right w:val="single" w:sz="8" w:space="0" w:color="000000"/>
            </w:tcBorders>
            <w:shd w:val="clear" w:color="auto" w:fill="auto"/>
            <w:noWrap/>
            <w:vAlign w:val="bottom"/>
            <w:hideMark/>
          </w:tcPr>
          <w:p w:rsidR="00921BB0" w:rsidRDefault="00921BB0" w:rsidP="00921BB0">
            <w:pPr>
              <w:rPr>
                <w:rFonts w:ascii="Arial" w:hAnsi="Arial" w:cs="Arial"/>
                <w:color w:val="000000"/>
                <w:sz w:val="16"/>
                <w:szCs w:val="16"/>
              </w:rPr>
            </w:pPr>
            <w:r>
              <w:rPr>
                <w:rFonts w:ascii="Arial" w:hAnsi="Arial" w:cs="Arial"/>
                <w:color w:val="000000"/>
                <w:sz w:val="16"/>
                <w:szCs w:val="16"/>
              </w:rPr>
              <w:t>из них:</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 </w:t>
            </w:r>
          </w:p>
        </w:tc>
        <w:tc>
          <w:tcPr>
            <w:tcW w:w="2080" w:type="dxa"/>
            <w:tcBorders>
              <w:top w:val="nil"/>
              <w:left w:val="nil"/>
              <w:bottom w:val="single" w:sz="4" w:space="0" w:color="000000"/>
              <w:right w:val="single" w:sz="4" w:space="0" w:color="000000"/>
            </w:tcBorders>
            <w:shd w:val="clear" w:color="auto" w:fill="auto"/>
            <w:noWrap/>
            <w:vAlign w:val="center"/>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 </w:t>
            </w:r>
          </w:p>
        </w:tc>
      </w:tr>
      <w:tr w:rsidR="00921BB0" w:rsidTr="00921BB0">
        <w:trPr>
          <w:trHeight w:val="282"/>
          <w:jc w:val="right"/>
        </w:trPr>
        <w:tc>
          <w:tcPr>
            <w:tcW w:w="5320" w:type="dxa"/>
            <w:tcBorders>
              <w:top w:val="nil"/>
              <w:left w:val="single" w:sz="4" w:space="0" w:color="000000"/>
              <w:bottom w:val="single" w:sz="4" w:space="0" w:color="000000"/>
              <w:right w:val="single" w:sz="8" w:space="0" w:color="000000"/>
            </w:tcBorders>
            <w:shd w:val="clear" w:color="000000" w:fill="FFFFFF"/>
            <w:vAlign w:val="bottom"/>
            <w:hideMark/>
          </w:tcPr>
          <w:p w:rsidR="00921BB0" w:rsidRDefault="00921BB0" w:rsidP="00921BB0">
            <w:pPr>
              <w:rPr>
                <w:rFonts w:ascii="Arial" w:hAnsi="Arial" w:cs="Arial"/>
                <w:color w:val="000000"/>
                <w:sz w:val="16"/>
                <w:szCs w:val="16"/>
              </w:rPr>
            </w:pPr>
            <w:r>
              <w:rPr>
                <w:rFonts w:ascii="Arial" w:hAnsi="Arial" w:cs="Arial"/>
                <w:color w:val="000000"/>
                <w:sz w:val="16"/>
                <w:szCs w:val="16"/>
              </w:rPr>
              <w:t>Изменение остатков средств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000 01 00 00 00 00 0000 000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-40 905 926,21</w:t>
            </w:r>
          </w:p>
        </w:tc>
      </w:tr>
      <w:tr w:rsidR="00921BB0" w:rsidTr="00921BB0">
        <w:trPr>
          <w:trHeight w:val="282"/>
          <w:jc w:val="right"/>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w:hAnsi="Arial" w:cs="Arial"/>
                <w:color w:val="000000"/>
                <w:sz w:val="16"/>
                <w:szCs w:val="16"/>
              </w:rPr>
            </w:pPr>
            <w:r>
              <w:rPr>
                <w:rFonts w:ascii="Arial" w:hAnsi="Arial" w:cs="Arial"/>
                <w:color w:val="000000"/>
                <w:sz w:val="16"/>
                <w:szCs w:val="16"/>
              </w:rPr>
              <w:t>увеличение остатков средств, всего</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000 01 05 00 00 00 0000 500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-733 013 379,38</w:t>
            </w:r>
          </w:p>
        </w:tc>
      </w:tr>
      <w:tr w:rsidR="00921BB0" w:rsidTr="00921BB0">
        <w:trPr>
          <w:trHeight w:val="300"/>
          <w:jc w:val="right"/>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Cyr" w:hAnsi="Arial Cyr" w:cs="Calibri"/>
                <w:color w:val="000000"/>
                <w:sz w:val="16"/>
                <w:szCs w:val="16"/>
              </w:rPr>
            </w:pPr>
            <w:r>
              <w:rPr>
                <w:rFonts w:ascii="Arial Cyr" w:hAnsi="Arial Cyr" w:cs="Calibri"/>
                <w:color w:val="000000"/>
                <w:sz w:val="16"/>
                <w:szCs w:val="16"/>
              </w:rPr>
              <w:t xml:space="preserve">  Увеличение прочих остатков средств бюджетов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992 01 05 02 01 00 0000 500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-733 013 379,38</w:t>
            </w:r>
          </w:p>
        </w:tc>
      </w:tr>
      <w:tr w:rsidR="00921BB0" w:rsidTr="00921BB0">
        <w:trPr>
          <w:trHeight w:val="465"/>
          <w:jc w:val="right"/>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Cyr" w:hAnsi="Arial Cyr" w:cs="Calibri"/>
                <w:color w:val="000000"/>
                <w:sz w:val="16"/>
                <w:szCs w:val="16"/>
              </w:rPr>
            </w:pPr>
            <w:r>
              <w:rPr>
                <w:rFonts w:ascii="Arial Cyr" w:hAnsi="Arial Cyr" w:cs="Calibri"/>
                <w:color w:val="000000"/>
                <w:sz w:val="16"/>
                <w:szCs w:val="16"/>
              </w:rPr>
              <w:t xml:space="preserve">  Увеличение прочих остатков денежных средств бюджетов муниципальных округов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992 01 05 02 01 14 0000 510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-733 013 379,38</w:t>
            </w:r>
          </w:p>
        </w:tc>
      </w:tr>
      <w:tr w:rsidR="00921BB0" w:rsidTr="00921BB0">
        <w:trPr>
          <w:trHeight w:val="282"/>
          <w:jc w:val="right"/>
        </w:trPr>
        <w:tc>
          <w:tcPr>
            <w:tcW w:w="5320"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w:hAnsi="Arial" w:cs="Arial"/>
                <w:color w:val="000000"/>
                <w:sz w:val="16"/>
                <w:szCs w:val="16"/>
              </w:rPr>
            </w:pPr>
            <w:r>
              <w:rPr>
                <w:rFonts w:ascii="Arial" w:hAnsi="Arial" w:cs="Arial"/>
                <w:color w:val="000000"/>
                <w:sz w:val="16"/>
                <w:szCs w:val="16"/>
              </w:rPr>
              <w:t>уменьшение остатков средств, всего</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000 01 00 00 00 00 0000 600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692 107 453,17</w:t>
            </w:r>
          </w:p>
        </w:tc>
      </w:tr>
      <w:tr w:rsidR="00921BB0" w:rsidTr="00921BB0">
        <w:trPr>
          <w:trHeight w:val="465"/>
          <w:jc w:val="right"/>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Cyr" w:hAnsi="Arial Cyr" w:cs="Calibri"/>
                <w:color w:val="000000"/>
                <w:sz w:val="16"/>
                <w:szCs w:val="16"/>
              </w:rPr>
            </w:pPr>
            <w:r>
              <w:rPr>
                <w:rFonts w:ascii="Arial Cyr" w:hAnsi="Arial Cyr" w:cs="Calibri"/>
                <w:color w:val="000000"/>
                <w:sz w:val="16"/>
                <w:szCs w:val="16"/>
              </w:rPr>
              <w:t xml:space="preserve">  Уменьшение прочих остатков денежных средств бюджетов муниципальных округов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992 01 05 02 01 14 0000 610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692 107 453,17</w:t>
            </w:r>
          </w:p>
        </w:tc>
      </w:tr>
      <w:tr w:rsidR="00921BB0" w:rsidTr="00921BB0">
        <w:trPr>
          <w:trHeight w:val="210"/>
          <w:jc w:val="right"/>
        </w:trPr>
        <w:tc>
          <w:tcPr>
            <w:tcW w:w="5320" w:type="dxa"/>
            <w:tcBorders>
              <w:top w:val="single" w:sz="4" w:space="0" w:color="000000"/>
              <w:left w:val="nil"/>
              <w:bottom w:val="nil"/>
              <w:right w:val="nil"/>
            </w:tcBorders>
            <w:shd w:val="clear" w:color="auto" w:fill="auto"/>
            <w:noWrap/>
            <w:vAlign w:val="bottom"/>
            <w:hideMark/>
          </w:tcPr>
          <w:p w:rsidR="00921BB0" w:rsidRDefault="00921BB0" w:rsidP="00921BB0">
            <w:pPr>
              <w:rPr>
                <w:rFonts w:ascii="Arial Cyr" w:hAnsi="Arial Cyr" w:cs="Calibri"/>
                <w:color w:val="000000"/>
                <w:sz w:val="20"/>
                <w:szCs w:val="20"/>
              </w:rPr>
            </w:pPr>
            <w:r>
              <w:rPr>
                <w:rFonts w:ascii="Arial Cyr" w:hAnsi="Arial Cyr" w:cs="Calibri"/>
                <w:color w:val="000000"/>
                <w:sz w:val="20"/>
                <w:szCs w:val="20"/>
              </w:rPr>
              <w:t> </w:t>
            </w:r>
          </w:p>
        </w:tc>
        <w:tc>
          <w:tcPr>
            <w:tcW w:w="2860" w:type="dxa"/>
            <w:tcBorders>
              <w:top w:val="single" w:sz="8" w:space="0" w:color="000000"/>
              <w:left w:val="nil"/>
              <w:bottom w:val="nil"/>
              <w:right w:val="nil"/>
            </w:tcBorders>
            <w:shd w:val="clear" w:color="auto" w:fill="auto"/>
            <w:noWrap/>
            <w:vAlign w:val="bottom"/>
            <w:hideMark/>
          </w:tcPr>
          <w:p w:rsidR="00921BB0" w:rsidRDefault="00921BB0" w:rsidP="00921BB0">
            <w:pPr>
              <w:rPr>
                <w:rFonts w:ascii="Arial Cyr" w:hAnsi="Arial Cyr" w:cs="Calibri"/>
                <w:color w:val="000000"/>
                <w:sz w:val="20"/>
                <w:szCs w:val="20"/>
              </w:rPr>
            </w:pPr>
            <w:r>
              <w:rPr>
                <w:rFonts w:ascii="Arial Cyr" w:hAnsi="Arial Cyr" w:cs="Calibri"/>
                <w:color w:val="000000"/>
                <w:sz w:val="20"/>
                <w:szCs w:val="20"/>
              </w:rPr>
              <w:t> </w:t>
            </w:r>
          </w:p>
        </w:tc>
        <w:tc>
          <w:tcPr>
            <w:tcW w:w="2080" w:type="dxa"/>
            <w:tcBorders>
              <w:top w:val="single" w:sz="8" w:space="0" w:color="000000"/>
              <w:left w:val="nil"/>
              <w:bottom w:val="nil"/>
              <w:right w:val="nil"/>
            </w:tcBorders>
            <w:shd w:val="clear" w:color="auto" w:fill="auto"/>
            <w:noWrap/>
            <w:vAlign w:val="bottom"/>
            <w:hideMark/>
          </w:tcPr>
          <w:p w:rsidR="00921BB0" w:rsidRDefault="00921BB0" w:rsidP="00921BB0">
            <w:pPr>
              <w:rPr>
                <w:rFonts w:ascii="Arial Cyr" w:hAnsi="Arial Cyr" w:cs="Calibri"/>
                <w:color w:val="000000"/>
                <w:sz w:val="20"/>
                <w:szCs w:val="20"/>
              </w:rPr>
            </w:pPr>
            <w:r>
              <w:rPr>
                <w:rFonts w:ascii="Arial Cyr" w:hAnsi="Arial Cyr" w:cs="Calibri"/>
                <w:color w:val="000000"/>
                <w:sz w:val="20"/>
                <w:szCs w:val="20"/>
              </w:rPr>
              <w:t> </w:t>
            </w:r>
          </w:p>
        </w:tc>
      </w:tr>
      <w:tr w:rsidR="00921BB0" w:rsidTr="00921BB0">
        <w:trPr>
          <w:trHeight w:val="300"/>
          <w:jc w:val="right"/>
        </w:trPr>
        <w:tc>
          <w:tcPr>
            <w:tcW w:w="5320" w:type="dxa"/>
            <w:tcBorders>
              <w:top w:val="nil"/>
              <w:left w:val="nil"/>
              <w:bottom w:val="nil"/>
              <w:right w:val="nil"/>
            </w:tcBorders>
            <w:shd w:val="clear" w:color="auto" w:fill="auto"/>
            <w:noWrap/>
            <w:vAlign w:val="bottom"/>
            <w:hideMark/>
          </w:tcPr>
          <w:p w:rsidR="00921BB0" w:rsidRDefault="00921BB0" w:rsidP="00921BB0">
            <w:pPr>
              <w:rPr>
                <w:rFonts w:ascii="Arial Cyr" w:hAnsi="Arial Cyr" w:cs="Calibri"/>
                <w:color w:val="000000"/>
                <w:sz w:val="20"/>
                <w:szCs w:val="20"/>
              </w:rPr>
            </w:pPr>
            <w:r>
              <w:rPr>
                <w:rFonts w:ascii="Arial Cyr" w:hAnsi="Arial Cyr" w:cs="Calibri"/>
                <w:color w:val="000000"/>
                <w:sz w:val="20"/>
                <w:szCs w:val="20"/>
              </w:rPr>
              <w:t> </w:t>
            </w:r>
          </w:p>
        </w:tc>
        <w:tc>
          <w:tcPr>
            <w:tcW w:w="2860" w:type="dxa"/>
            <w:tcBorders>
              <w:top w:val="nil"/>
              <w:left w:val="nil"/>
              <w:bottom w:val="nil"/>
              <w:right w:val="nil"/>
            </w:tcBorders>
            <w:shd w:val="clear" w:color="auto" w:fill="auto"/>
            <w:noWrap/>
            <w:vAlign w:val="bottom"/>
            <w:hideMark/>
          </w:tcPr>
          <w:p w:rsidR="00921BB0" w:rsidRDefault="00921BB0" w:rsidP="00921BB0">
            <w:pPr>
              <w:rPr>
                <w:rFonts w:ascii="Arial Cyr" w:hAnsi="Arial Cyr" w:cs="Calibri"/>
                <w:color w:val="000000"/>
                <w:sz w:val="20"/>
                <w:szCs w:val="20"/>
              </w:rPr>
            </w:pPr>
            <w:r>
              <w:rPr>
                <w:rFonts w:ascii="Arial Cyr" w:hAnsi="Arial Cyr" w:cs="Calibri"/>
                <w:color w:val="000000"/>
                <w:sz w:val="20"/>
                <w:szCs w:val="20"/>
              </w:rPr>
              <w:t> </w:t>
            </w:r>
          </w:p>
        </w:tc>
        <w:tc>
          <w:tcPr>
            <w:tcW w:w="2080" w:type="dxa"/>
            <w:tcBorders>
              <w:top w:val="nil"/>
              <w:left w:val="nil"/>
              <w:bottom w:val="nil"/>
              <w:right w:val="nil"/>
            </w:tcBorders>
            <w:shd w:val="clear" w:color="auto" w:fill="auto"/>
            <w:noWrap/>
            <w:vAlign w:val="bottom"/>
            <w:hideMark/>
          </w:tcPr>
          <w:p w:rsidR="00921BB0" w:rsidRDefault="00921BB0" w:rsidP="00921BB0">
            <w:pPr>
              <w:rPr>
                <w:rFonts w:ascii="Arial Cyr" w:hAnsi="Arial Cyr" w:cs="Calibri"/>
                <w:color w:val="000000"/>
                <w:sz w:val="20"/>
                <w:szCs w:val="20"/>
              </w:rPr>
            </w:pPr>
            <w:r>
              <w:rPr>
                <w:rFonts w:ascii="Arial Cyr" w:hAnsi="Arial Cyr" w:cs="Calibri"/>
                <w:color w:val="000000"/>
                <w:sz w:val="20"/>
                <w:szCs w:val="20"/>
              </w:rPr>
              <w:t> </w:t>
            </w:r>
          </w:p>
        </w:tc>
      </w:tr>
      <w:tr w:rsidR="00921BB0" w:rsidTr="00921BB0">
        <w:trPr>
          <w:trHeight w:val="345"/>
          <w:jc w:val="right"/>
        </w:trPr>
        <w:tc>
          <w:tcPr>
            <w:tcW w:w="5320" w:type="dxa"/>
            <w:tcBorders>
              <w:top w:val="nil"/>
              <w:left w:val="nil"/>
              <w:bottom w:val="nil"/>
              <w:right w:val="nil"/>
            </w:tcBorders>
            <w:shd w:val="clear" w:color="auto" w:fill="auto"/>
            <w:noWrap/>
            <w:vAlign w:val="bottom"/>
            <w:hideMark/>
          </w:tcPr>
          <w:p w:rsidR="00921BB0" w:rsidRDefault="00921BB0" w:rsidP="00921BB0">
            <w:pPr>
              <w:rPr>
                <w:rFonts w:ascii="Arial Cyr" w:hAnsi="Arial Cyr" w:cs="Calibri"/>
                <w:color w:val="000000"/>
                <w:sz w:val="16"/>
                <w:szCs w:val="16"/>
              </w:rPr>
            </w:pPr>
            <w:r>
              <w:rPr>
                <w:rFonts w:ascii="Arial Cyr" w:hAnsi="Arial Cyr" w:cs="Calibri"/>
                <w:color w:val="000000"/>
                <w:sz w:val="16"/>
                <w:szCs w:val="16"/>
              </w:rPr>
              <w:t>Главный бухгалтер</w:t>
            </w:r>
          </w:p>
        </w:tc>
        <w:tc>
          <w:tcPr>
            <w:tcW w:w="2860" w:type="dxa"/>
            <w:tcBorders>
              <w:top w:val="nil"/>
              <w:left w:val="nil"/>
              <w:bottom w:val="nil"/>
              <w:right w:val="nil"/>
            </w:tcBorders>
            <w:shd w:val="clear" w:color="auto" w:fill="auto"/>
            <w:noWrap/>
            <w:vAlign w:val="bottom"/>
            <w:hideMark/>
          </w:tcPr>
          <w:p w:rsidR="00921BB0" w:rsidRDefault="00921BB0" w:rsidP="00921BB0">
            <w:pPr>
              <w:rPr>
                <w:rFonts w:ascii="Calibri" w:hAnsi="Calibri" w:cs="Calibri"/>
                <w:color w:val="000000"/>
              </w:rPr>
            </w:pPr>
            <w:r>
              <w:rPr>
                <w:rFonts w:ascii="Calibri" w:hAnsi="Calibri" w:cs="Calibri"/>
                <w:color w:val="000000"/>
              </w:rPr>
              <w:t> </w:t>
            </w:r>
          </w:p>
        </w:tc>
        <w:tc>
          <w:tcPr>
            <w:tcW w:w="2080" w:type="dxa"/>
            <w:tcBorders>
              <w:top w:val="nil"/>
              <w:left w:val="nil"/>
              <w:bottom w:val="single" w:sz="4" w:space="0" w:color="000000"/>
              <w:right w:val="nil"/>
            </w:tcBorders>
            <w:shd w:val="clear" w:color="auto" w:fill="auto"/>
            <w:vAlign w:val="bottom"/>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 </w:t>
            </w:r>
          </w:p>
        </w:tc>
      </w:tr>
      <w:tr w:rsidR="00921BB0" w:rsidTr="00921BB0">
        <w:trPr>
          <w:trHeight w:val="240"/>
          <w:jc w:val="right"/>
        </w:trPr>
        <w:tc>
          <w:tcPr>
            <w:tcW w:w="5320" w:type="dxa"/>
            <w:tcBorders>
              <w:top w:val="nil"/>
              <w:left w:val="nil"/>
              <w:bottom w:val="nil"/>
              <w:right w:val="nil"/>
            </w:tcBorders>
            <w:shd w:val="clear" w:color="auto" w:fill="auto"/>
            <w:noWrap/>
            <w:vAlign w:val="bottom"/>
            <w:hideMark/>
          </w:tcPr>
          <w:p w:rsidR="00921BB0" w:rsidRDefault="00921BB0" w:rsidP="00921BB0">
            <w:pPr>
              <w:jc w:val="center"/>
              <w:rPr>
                <w:rFonts w:ascii="Arial Cyr" w:hAnsi="Arial Cyr" w:cs="Calibri"/>
                <w:color w:val="000000"/>
                <w:sz w:val="12"/>
                <w:szCs w:val="12"/>
              </w:rPr>
            </w:pPr>
            <w:r>
              <w:rPr>
                <w:rFonts w:ascii="Arial Cyr" w:hAnsi="Arial Cyr" w:cs="Calibri"/>
                <w:color w:val="000000"/>
                <w:sz w:val="12"/>
                <w:szCs w:val="12"/>
              </w:rPr>
              <w:t> </w:t>
            </w:r>
          </w:p>
        </w:tc>
        <w:tc>
          <w:tcPr>
            <w:tcW w:w="2860" w:type="dxa"/>
            <w:tcBorders>
              <w:top w:val="nil"/>
              <w:left w:val="nil"/>
              <w:bottom w:val="nil"/>
              <w:right w:val="nil"/>
            </w:tcBorders>
            <w:shd w:val="clear" w:color="auto" w:fill="auto"/>
            <w:noWrap/>
            <w:vAlign w:val="bottom"/>
            <w:hideMark/>
          </w:tcPr>
          <w:p w:rsidR="00921BB0" w:rsidRDefault="00921BB0" w:rsidP="00921BB0">
            <w:pPr>
              <w:rPr>
                <w:rFonts w:ascii="Calibri" w:hAnsi="Calibri" w:cs="Calibri"/>
                <w:color w:val="000000"/>
              </w:rPr>
            </w:pPr>
            <w:r>
              <w:rPr>
                <w:rFonts w:ascii="Calibri" w:hAnsi="Calibri" w:cs="Calibri"/>
                <w:color w:val="000000"/>
              </w:rPr>
              <w:t> </w:t>
            </w:r>
          </w:p>
        </w:tc>
        <w:tc>
          <w:tcPr>
            <w:tcW w:w="2080" w:type="dxa"/>
            <w:tcBorders>
              <w:top w:val="nil"/>
              <w:left w:val="nil"/>
              <w:bottom w:val="nil"/>
              <w:right w:val="nil"/>
            </w:tcBorders>
            <w:shd w:val="clear" w:color="auto" w:fill="auto"/>
            <w:noWrap/>
            <w:vAlign w:val="bottom"/>
            <w:hideMark/>
          </w:tcPr>
          <w:p w:rsidR="00921BB0" w:rsidRDefault="00921BB0" w:rsidP="00921BB0">
            <w:pPr>
              <w:jc w:val="center"/>
              <w:rPr>
                <w:rFonts w:ascii="Arial Cyr" w:hAnsi="Arial Cyr" w:cs="Calibri"/>
                <w:color w:val="000000"/>
                <w:sz w:val="12"/>
                <w:szCs w:val="12"/>
              </w:rPr>
            </w:pPr>
            <w:r>
              <w:rPr>
                <w:rFonts w:ascii="Arial Cyr" w:hAnsi="Arial Cyr" w:cs="Calibri"/>
                <w:color w:val="000000"/>
                <w:sz w:val="12"/>
                <w:szCs w:val="12"/>
              </w:rPr>
              <w:t> </w:t>
            </w:r>
          </w:p>
        </w:tc>
      </w:tr>
      <w:tr w:rsidR="00921BB0" w:rsidTr="00921BB0">
        <w:trPr>
          <w:trHeight w:val="342"/>
          <w:jc w:val="right"/>
        </w:trPr>
        <w:tc>
          <w:tcPr>
            <w:tcW w:w="5320" w:type="dxa"/>
            <w:tcBorders>
              <w:top w:val="nil"/>
              <w:left w:val="nil"/>
              <w:bottom w:val="nil"/>
              <w:right w:val="nil"/>
            </w:tcBorders>
            <w:shd w:val="clear" w:color="auto" w:fill="auto"/>
            <w:noWrap/>
            <w:vAlign w:val="bottom"/>
            <w:hideMark/>
          </w:tcPr>
          <w:p w:rsidR="00921BB0" w:rsidRDefault="00921BB0" w:rsidP="00921BB0">
            <w:pPr>
              <w:rPr>
                <w:rFonts w:ascii="Arial Cyr" w:hAnsi="Arial Cyr" w:cs="Calibri"/>
                <w:color w:val="000000"/>
                <w:sz w:val="16"/>
                <w:szCs w:val="16"/>
              </w:rPr>
            </w:pPr>
            <w:r>
              <w:rPr>
                <w:rFonts w:ascii="Arial Cyr" w:hAnsi="Arial Cyr" w:cs="Calibri"/>
                <w:color w:val="000000"/>
                <w:sz w:val="16"/>
                <w:szCs w:val="16"/>
              </w:rPr>
              <w:t>"11" марта 2026 г.</w:t>
            </w:r>
          </w:p>
        </w:tc>
        <w:tc>
          <w:tcPr>
            <w:tcW w:w="2860" w:type="dxa"/>
            <w:tcBorders>
              <w:top w:val="nil"/>
              <w:left w:val="nil"/>
              <w:bottom w:val="nil"/>
              <w:right w:val="nil"/>
            </w:tcBorders>
            <w:shd w:val="clear" w:color="auto" w:fill="auto"/>
            <w:noWrap/>
            <w:vAlign w:val="bottom"/>
            <w:hideMark/>
          </w:tcPr>
          <w:p w:rsidR="00921BB0" w:rsidRDefault="00921BB0" w:rsidP="00921BB0">
            <w:pPr>
              <w:rPr>
                <w:rFonts w:ascii="Arial Cyr" w:hAnsi="Arial Cyr" w:cs="Calibri"/>
                <w:color w:val="000000"/>
                <w:sz w:val="20"/>
                <w:szCs w:val="20"/>
              </w:rPr>
            </w:pPr>
            <w:r>
              <w:rPr>
                <w:rFonts w:ascii="Arial Cyr" w:hAnsi="Arial Cyr" w:cs="Calibri"/>
                <w:color w:val="000000"/>
                <w:sz w:val="20"/>
                <w:szCs w:val="20"/>
              </w:rPr>
              <w:t> </w:t>
            </w:r>
          </w:p>
        </w:tc>
        <w:tc>
          <w:tcPr>
            <w:tcW w:w="2080" w:type="dxa"/>
            <w:tcBorders>
              <w:top w:val="nil"/>
              <w:left w:val="nil"/>
              <w:bottom w:val="nil"/>
              <w:right w:val="nil"/>
            </w:tcBorders>
            <w:shd w:val="clear" w:color="auto" w:fill="auto"/>
            <w:noWrap/>
            <w:vAlign w:val="bottom"/>
            <w:hideMark/>
          </w:tcPr>
          <w:p w:rsidR="00921BB0" w:rsidRDefault="00921BB0" w:rsidP="00921BB0">
            <w:pPr>
              <w:rPr>
                <w:rFonts w:ascii="Arial Cyr" w:hAnsi="Arial Cyr" w:cs="Calibri"/>
                <w:color w:val="000000"/>
                <w:sz w:val="20"/>
                <w:szCs w:val="20"/>
              </w:rPr>
            </w:pPr>
            <w:r>
              <w:rPr>
                <w:rFonts w:ascii="Arial Cyr" w:hAnsi="Arial Cyr" w:cs="Calibri"/>
                <w:color w:val="000000"/>
                <w:sz w:val="20"/>
                <w:szCs w:val="20"/>
              </w:rPr>
              <w:t> </w:t>
            </w:r>
          </w:p>
        </w:tc>
      </w:tr>
    </w:tbl>
    <w:p w:rsidR="00921BB0" w:rsidRDefault="00921BB0" w:rsidP="00921BB0"/>
    <w:p w:rsidR="00A73C8D" w:rsidRDefault="00A73C8D" w:rsidP="00921BB0"/>
    <w:p w:rsidR="00A73C8D" w:rsidRDefault="00A73C8D" w:rsidP="00921BB0"/>
    <w:p w:rsidR="00A73C8D" w:rsidRDefault="00A73C8D" w:rsidP="00921BB0">
      <w:bookmarkStart w:id="1" w:name="_GoBack"/>
      <w:bookmarkEnd w:id="1"/>
    </w:p>
    <w:tbl>
      <w:tblPr>
        <w:tblW w:w="15200" w:type="dxa"/>
        <w:tblInd w:w="108" w:type="dxa"/>
        <w:tblLook w:val="04A0" w:firstRow="1" w:lastRow="0" w:firstColumn="1" w:lastColumn="0" w:noHBand="0" w:noVBand="1"/>
      </w:tblPr>
      <w:tblGrid>
        <w:gridCol w:w="10260"/>
        <w:gridCol w:w="2860"/>
        <w:gridCol w:w="2080"/>
      </w:tblGrid>
      <w:tr w:rsidR="00921BB0" w:rsidTr="00921BB0">
        <w:trPr>
          <w:trHeight w:val="300"/>
        </w:trPr>
        <w:tc>
          <w:tcPr>
            <w:tcW w:w="15200" w:type="dxa"/>
            <w:gridSpan w:val="3"/>
            <w:tcBorders>
              <w:top w:val="nil"/>
              <w:left w:val="nil"/>
              <w:bottom w:val="nil"/>
              <w:right w:val="nil"/>
            </w:tcBorders>
            <w:shd w:val="clear" w:color="auto" w:fill="auto"/>
            <w:vAlign w:val="center"/>
            <w:hideMark/>
          </w:tcPr>
          <w:p w:rsidR="00921BB0" w:rsidRDefault="00921BB0" w:rsidP="00921BB0">
            <w:pPr>
              <w:jc w:val="right"/>
              <w:rPr>
                <w:sz w:val="20"/>
                <w:szCs w:val="20"/>
              </w:rPr>
            </w:pPr>
            <w:r>
              <w:rPr>
                <w:sz w:val="20"/>
                <w:szCs w:val="20"/>
              </w:rPr>
              <w:lastRenderedPageBreak/>
              <w:t>Приложение 5</w:t>
            </w:r>
          </w:p>
        </w:tc>
      </w:tr>
      <w:tr w:rsidR="00921BB0" w:rsidTr="00921BB0">
        <w:trPr>
          <w:trHeight w:val="300"/>
        </w:trPr>
        <w:tc>
          <w:tcPr>
            <w:tcW w:w="15200" w:type="dxa"/>
            <w:gridSpan w:val="3"/>
            <w:tcBorders>
              <w:top w:val="nil"/>
              <w:left w:val="nil"/>
              <w:bottom w:val="nil"/>
              <w:right w:val="nil"/>
            </w:tcBorders>
            <w:shd w:val="clear" w:color="auto" w:fill="auto"/>
            <w:noWrap/>
            <w:vAlign w:val="center"/>
            <w:hideMark/>
          </w:tcPr>
          <w:p w:rsidR="00921BB0" w:rsidRDefault="00921BB0" w:rsidP="00921BB0">
            <w:pPr>
              <w:jc w:val="right"/>
              <w:rPr>
                <w:sz w:val="20"/>
                <w:szCs w:val="20"/>
              </w:rPr>
            </w:pPr>
            <w:r>
              <w:rPr>
                <w:sz w:val="20"/>
                <w:szCs w:val="20"/>
              </w:rPr>
              <w:t xml:space="preserve">к решению Собрания депутатов Порецкого </w:t>
            </w:r>
          </w:p>
        </w:tc>
      </w:tr>
      <w:tr w:rsidR="00921BB0" w:rsidTr="00921BB0">
        <w:trPr>
          <w:trHeight w:val="300"/>
        </w:trPr>
        <w:tc>
          <w:tcPr>
            <w:tcW w:w="15200" w:type="dxa"/>
            <w:gridSpan w:val="3"/>
            <w:tcBorders>
              <w:top w:val="nil"/>
              <w:left w:val="nil"/>
              <w:bottom w:val="nil"/>
              <w:right w:val="nil"/>
            </w:tcBorders>
            <w:shd w:val="clear" w:color="auto" w:fill="auto"/>
            <w:noWrap/>
            <w:vAlign w:val="center"/>
            <w:hideMark/>
          </w:tcPr>
          <w:p w:rsidR="00921BB0" w:rsidRDefault="00921BB0" w:rsidP="00921BB0">
            <w:pPr>
              <w:jc w:val="right"/>
              <w:rPr>
                <w:sz w:val="20"/>
                <w:szCs w:val="20"/>
              </w:rPr>
            </w:pPr>
            <w:r>
              <w:rPr>
                <w:sz w:val="20"/>
                <w:szCs w:val="20"/>
              </w:rPr>
              <w:t>муниципального округа Чувашской Республики</w:t>
            </w:r>
          </w:p>
        </w:tc>
      </w:tr>
      <w:tr w:rsidR="00921BB0" w:rsidTr="00921BB0">
        <w:trPr>
          <w:trHeight w:val="300"/>
        </w:trPr>
        <w:tc>
          <w:tcPr>
            <w:tcW w:w="15200" w:type="dxa"/>
            <w:gridSpan w:val="3"/>
            <w:tcBorders>
              <w:top w:val="nil"/>
              <w:left w:val="nil"/>
              <w:bottom w:val="nil"/>
              <w:right w:val="nil"/>
            </w:tcBorders>
            <w:shd w:val="clear" w:color="auto" w:fill="auto"/>
            <w:noWrap/>
            <w:vAlign w:val="bottom"/>
            <w:hideMark/>
          </w:tcPr>
          <w:p w:rsidR="00921BB0" w:rsidRDefault="00921BB0" w:rsidP="00921BB0">
            <w:pPr>
              <w:jc w:val="right"/>
              <w:rPr>
                <w:sz w:val="20"/>
                <w:szCs w:val="20"/>
              </w:rPr>
            </w:pPr>
            <w:r>
              <w:rPr>
                <w:sz w:val="20"/>
                <w:szCs w:val="20"/>
              </w:rPr>
              <w:t xml:space="preserve">от _____________ г. № С-     </w:t>
            </w:r>
          </w:p>
        </w:tc>
      </w:tr>
      <w:tr w:rsidR="00921BB0" w:rsidTr="00921BB0">
        <w:trPr>
          <w:trHeight w:val="300"/>
        </w:trPr>
        <w:tc>
          <w:tcPr>
            <w:tcW w:w="15200" w:type="dxa"/>
            <w:gridSpan w:val="3"/>
            <w:tcBorders>
              <w:top w:val="nil"/>
              <w:left w:val="nil"/>
              <w:bottom w:val="nil"/>
              <w:right w:val="nil"/>
            </w:tcBorders>
            <w:shd w:val="clear" w:color="auto" w:fill="auto"/>
            <w:noWrap/>
            <w:hideMark/>
          </w:tcPr>
          <w:p w:rsidR="00921BB0" w:rsidRDefault="00921BB0" w:rsidP="00921BB0">
            <w:pPr>
              <w:jc w:val="center"/>
              <w:rPr>
                <w:b/>
                <w:bCs/>
                <w:sz w:val="20"/>
                <w:szCs w:val="20"/>
              </w:rPr>
            </w:pPr>
            <w:r>
              <w:rPr>
                <w:b/>
                <w:bCs/>
                <w:sz w:val="20"/>
                <w:szCs w:val="20"/>
              </w:rPr>
              <w:t>Источники</w:t>
            </w:r>
          </w:p>
        </w:tc>
      </w:tr>
      <w:tr w:rsidR="00921BB0" w:rsidTr="00921BB0">
        <w:trPr>
          <w:trHeight w:val="300"/>
        </w:trPr>
        <w:tc>
          <w:tcPr>
            <w:tcW w:w="15200" w:type="dxa"/>
            <w:gridSpan w:val="3"/>
            <w:tcBorders>
              <w:top w:val="nil"/>
              <w:left w:val="nil"/>
              <w:bottom w:val="nil"/>
              <w:right w:val="nil"/>
            </w:tcBorders>
            <w:shd w:val="clear" w:color="auto" w:fill="auto"/>
            <w:noWrap/>
            <w:hideMark/>
          </w:tcPr>
          <w:p w:rsidR="00921BB0" w:rsidRDefault="00921BB0" w:rsidP="00921BB0">
            <w:pPr>
              <w:jc w:val="center"/>
              <w:rPr>
                <w:b/>
                <w:bCs/>
                <w:sz w:val="20"/>
                <w:szCs w:val="20"/>
              </w:rPr>
            </w:pPr>
            <w:r>
              <w:rPr>
                <w:b/>
                <w:bCs/>
                <w:sz w:val="20"/>
                <w:szCs w:val="20"/>
              </w:rPr>
              <w:t xml:space="preserve">финансирования дефицита бюджета </w:t>
            </w:r>
          </w:p>
        </w:tc>
      </w:tr>
      <w:tr w:rsidR="00921BB0" w:rsidTr="00921BB0">
        <w:trPr>
          <w:trHeight w:val="300"/>
        </w:trPr>
        <w:tc>
          <w:tcPr>
            <w:tcW w:w="15200" w:type="dxa"/>
            <w:gridSpan w:val="3"/>
            <w:tcBorders>
              <w:top w:val="nil"/>
              <w:left w:val="nil"/>
              <w:bottom w:val="nil"/>
              <w:right w:val="nil"/>
            </w:tcBorders>
            <w:shd w:val="clear" w:color="auto" w:fill="auto"/>
            <w:noWrap/>
            <w:hideMark/>
          </w:tcPr>
          <w:p w:rsidR="00921BB0" w:rsidRDefault="00921BB0" w:rsidP="00921BB0">
            <w:pPr>
              <w:jc w:val="center"/>
              <w:rPr>
                <w:b/>
                <w:bCs/>
                <w:sz w:val="20"/>
                <w:szCs w:val="20"/>
              </w:rPr>
            </w:pPr>
            <w:r>
              <w:rPr>
                <w:b/>
                <w:bCs/>
                <w:sz w:val="20"/>
                <w:szCs w:val="20"/>
              </w:rPr>
              <w:t>Порецкого муниципального округа Чувашской Республики по кодам групп, подгрупп, статей, видов</w:t>
            </w:r>
          </w:p>
        </w:tc>
      </w:tr>
      <w:tr w:rsidR="00921BB0" w:rsidTr="00921BB0">
        <w:trPr>
          <w:trHeight w:val="300"/>
        </w:trPr>
        <w:tc>
          <w:tcPr>
            <w:tcW w:w="15200" w:type="dxa"/>
            <w:gridSpan w:val="3"/>
            <w:tcBorders>
              <w:top w:val="nil"/>
              <w:left w:val="nil"/>
              <w:bottom w:val="nil"/>
              <w:right w:val="nil"/>
            </w:tcBorders>
            <w:shd w:val="clear" w:color="auto" w:fill="auto"/>
            <w:noWrap/>
            <w:hideMark/>
          </w:tcPr>
          <w:p w:rsidR="00921BB0" w:rsidRDefault="00921BB0" w:rsidP="00921BB0">
            <w:pPr>
              <w:jc w:val="center"/>
              <w:rPr>
                <w:b/>
                <w:bCs/>
                <w:sz w:val="20"/>
                <w:szCs w:val="20"/>
              </w:rPr>
            </w:pPr>
            <w:r>
              <w:rPr>
                <w:b/>
                <w:bCs/>
                <w:sz w:val="20"/>
                <w:szCs w:val="20"/>
              </w:rPr>
              <w:t>источников финансирования дефицита бюджетов, классификации операций сектора</w:t>
            </w:r>
          </w:p>
        </w:tc>
      </w:tr>
      <w:tr w:rsidR="00921BB0" w:rsidTr="00921BB0">
        <w:trPr>
          <w:trHeight w:val="300"/>
        </w:trPr>
        <w:tc>
          <w:tcPr>
            <w:tcW w:w="15200" w:type="dxa"/>
            <w:gridSpan w:val="3"/>
            <w:tcBorders>
              <w:top w:val="nil"/>
              <w:left w:val="nil"/>
              <w:bottom w:val="nil"/>
              <w:right w:val="nil"/>
            </w:tcBorders>
            <w:shd w:val="clear" w:color="auto" w:fill="auto"/>
            <w:noWrap/>
            <w:hideMark/>
          </w:tcPr>
          <w:p w:rsidR="00921BB0" w:rsidRDefault="00921BB0" w:rsidP="00921BB0">
            <w:pPr>
              <w:jc w:val="center"/>
              <w:rPr>
                <w:b/>
                <w:bCs/>
                <w:sz w:val="20"/>
                <w:szCs w:val="20"/>
              </w:rPr>
            </w:pPr>
            <w:r>
              <w:rPr>
                <w:b/>
                <w:bCs/>
                <w:sz w:val="20"/>
                <w:szCs w:val="20"/>
              </w:rPr>
              <w:t>государственного управления, относящихся к источникам финансирования</w:t>
            </w:r>
          </w:p>
        </w:tc>
      </w:tr>
      <w:tr w:rsidR="00921BB0" w:rsidTr="00921BB0">
        <w:trPr>
          <w:trHeight w:val="240"/>
        </w:trPr>
        <w:tc>
          <w:tcPr>
            <w:tcW w:w="15200" w:type="dxa"/>
            <w:gridSpan w:val="3"/>
            <w:tcBorders>
              <w:top w:val="nil"/>
              <w:left w:val="nil"/>
              <w:bottom w:val="nil"/>
              <w:right w:val="nil"/>
            </w:tcBorders>
            <w:shd w:val="clear" w:color="auto" w:fill="auto"/>
            <w:noWrap/>
            <w:hideMark/>
          </w:tcPr>
          <w:p w:rsidR="00921BB0" w:rsidRDefault="00921BB0" w:rsidP="00921BB0">
            <w:pPr>
              <w:jc w:val="center"/>
              <w:rPr>
                <w:b/>
                <w:bCs/>
                <w:sz w:val="20"/>
                <w:szCs w:val="20"/>
              </w:rPr>
            </w:pPr>
            <w:r>
              <w:rPr>
                <w:b/>
                <w:bCs/>
                <w:sz w:val="20"/>
                <w:szCs w:val="20"/>
              </w:rPr>
              <w:t>дефицита бюджетов, за 2025 год</w:t>
            </w:r>
          </w:p>
        </w:tc>
      </w:tr>
      <w:tr w:rsidR="00921BB0" w:rsidTr="00921BB0">
        <w:trPr>
          <w:trHeight w:val="240"/>
        </w:trPr>
        <w:tc>
          <w:tcPr>
            <w:tcW w:w="10260" w:type="dxa"/>
            <w:tcBorders>
              <w:top w:val="nil"/>
              <w:left w:val="nil"/>
              <w:bottom w:val="nil"/>
              <w:right w:val="nil"/>
            </w:tcBorders>
            <w:shd w:val="clear" w:color="auto" w:fill="auto"/>
            <w:noWrap/>
            <w:hideMark/>
          </w:tcPr>
          <w:p w:rsidR="00921BB0" w:rsidRDefault="00921BB0" w:rsidP="00921BB0">
            <w:pPr>
              <w:jc w:val="center"/>
              <w:rPr>
                <w:b/>
                <w:bCs/>
                <w:sz w:val="20"/>
                <w:szCs w:val="20"/>
              </w:rPr>
            </w:pPr>
            <w:r>
              <w:rPr>
                <w:b/>
                <w:bCs/>
                <w:sz w:val="20"/>
                <w:szCs w:val="20"/>
              </w:rPr>
              <w:t> </w:t>
            </w:r>
          </w:p>
        </w:tc>
        <w:tc>
          <w:tcPr>
            <w:tcW w:w="2860" w:type="dxa"/>
            <w:tcBorders>
              <w:top w:val="nil"/>
              <w:left w:val="nil"/>
              <w:bottom w:val="nil"/>
              <w:right w:val="nil"/>
            </w:tcBorders>
            <w:shd w:val="clear" w:color="auto" w:fill="auto"/>
            <w:noWrap/>
            <w:hideMark/>
          </w:tcPr>
          <w:p w:rsidR="00921BB0" w:rsidRDefault="00921BB0" w:rsidP="00921BB0">
            <w:pPr>
              <w:jc w:val="center"/>
              <w:rPr>
                <w:b/>
                <w:bCs/>
                <w:sz w:val="20"/>
                <w:szCs w:val="20"/>
              </w:rPr>
            </w:pPr>
            <w:r>
              <w:rPr>
                <w:b/>
                <w:bCs/>
                <w:sz w:val="20"/>
                <w:szCs w:val="20"/>
              </w:rPr>
              <w:t> </w:t>
            </w:r>
          </w:p>
        </w:tc>
        <w:tc>
          <w:tcPr>
            <w:tcW w:w="2080" w:type="dxa"/>
            <w:tcBorders>
              <w:top w:val="nil"/>
              <w:left w:val="nil"/>
              <w:bottom w:val="nil"/>
              <w:right w:val="nil"/>
            </w:tcBorders>
            <w:shd w:val="clear" w:color="auto" w:fill="auto"/>
            <w:noWrap/>
            <w:hideMark/>
          </w:tcPr>
          <w:p w:rsidR="00921BB0" w:rsidRDefault="00921BB0" w:rsidP="00921BB0">
            <w:pPr>
              <w:jc w:val="center"/>
              <w:rPr>
                <w:b/>
                <w:bCs/>
                <w:sz w:val="20"/>
                <w:szCs w:val="20"/>
              </w:rPr>
            </w:pPr>
            <w:r>
              <w:rPr>
                <w:b/>
                <w:bCs/>
                <w:sz w:val="20"/>
                <w:szCs w:val="20"/>
              </w:rPr>
              <w:t> </w:t>
            </w:r>
          </w:p>
        </w:tc>
      </w:tr>
      <w:tr w:rsidR="00921BB0" w:rsidTr="00921BB0">
        <w:trPr>
          <w:trHeight w:val="240"/>
        </w:trPr>
        <w:tc>
          <w:tcPr>
            <w:tcW w:w="10260" w:type="dxa"/>
            <w:tcBorders>
              <w:top w:val="nil"/>
              <w:left w:val="nil"/>
              <w:bottom w:val="nil"/>
              <w:right w:val="nil"/>
            </w:tcBorders>
            <w:shd w:val="clear" w:color="auto" w:fill="auto"/>
            <w:noWrap/>
            <w:hideMark/>
          </w:tcPr>
          <w:p w:rsidR="00921BB0" w:rsidRDefault="00921BB0" w:rsidP="00921BB0">
            <w:pPr>
              <w:jc w:val="center"/>
              <w:rPr>
                <w:b/>
                <w:bCs/>
                <w:sz w:val="20"/>
                <w:szCs w:val="20"/>
              </w:rPr>
            </w:pPr>
            <w:r>
              <w:rPr>
                <w:b/>
                <w:bCs/>
                <w:sz w:val="20"/>
                <w:szCs w:val="20"/>
              </w:rPr>
              <w:t> </w:t>
            </w:r>
          </w:p>
        </w:tc>
        <w:tc>
          <w:tcPr>
            <w:tcW w:w="2860" w:type="dxa"/>
            <w:tcBorders>
              <w:top w:val="nil"/>
              <w:left w:val="nil"/>
              <w:bottom w:val="nil"/>
              <w:right w:val="nil"/>
            </w:tcBorders>
            <w:shd w:val="clear" w:color="auto" w:fill="auto"/>
            <w:noWrap/>
            <w:hideMark/>
          </w:tcPr>
          <w:p w:rsidR="00921BB0" w:rsidRDefault="00921BB0" w:rsidP="00921BB0">
            <w:pPr>
              <w:jc w:val="center"/>
              <w:rPr>
                <w:b/>
                <w:bCs/>
                <w:sz w:val="20"/>
                <w:szCs w:val="20"/>
              </w:rPr>
            </w:pPr>
            <w:r>
              <w:rPr>
                <w:b/>
                <w:bCs/>
                <w:sz w:val="20"/>
                <w:szCs w:val="20"/>
              </w:rPr>
              <w:t> </w:t>
            </w:r>
          </w:p>
        </w:tc>
        <w:tc>
          <w:tcPr>
            <w:tcW w:w="2080" w:type="dxa"/>
            <w:tcBorders>
              <w:top w:val="nil"/>
              <w:left w:val="nil"/>
              <w:bottom w:val="nil"/>
              <w:right w:val="nil"/>
            </w:tcBorders>
            <w:shd w:val="clear" w:color="auto" w:fill="auto"/>
            <w:noWrap/>
            <w:hideMark/>
          </w:tcPr>
          <w:p w:rsidR="00921BB0" w:rsidRDefault="00921BB0" w:rsidP="00921BB0">
            <w:pPr>
              <w:jc w:val="right"/>
              <w:rPr>
                <w:sz w:val="20"/>
                <w:szCs w:val="20"/>
              </w:rPr>
            </w:pPr>
            <w:r>
              <w:rPr>
                <w:sz w:val="20"/>
                <w:szCs w:val="20"/>
              </w:rPr>
              <w:t>рублей</w:t>
            </w:r>
          </w:p>
        </w:tc>
      </w:tr>
      <w:tr w:rsidR="00921BB0" w:rsidTr="00921BB0">
        <w:trPr>
          <w:trHeight w:val="509"/>
        </w:trPr>
        <w:tc>
          <w:tcPr>
            <w:tcW w:w="1026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 xml:space="preserve"> Наименование показателя</w:t>
            </w:r>
          </w:p>
        </w:tc>
        <w:tc>
          <w:tcPr>
            <w:tcW w:w="286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Код источника финансирования дефицита бюджета по бюджетной классификации</w:t>
            </w:r>
          </w:p>
        </w:tc>
        <w:tc>
          <w:tcPr>
            <w:tcW w:w="208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Исполнено</w:t>
            </w:r>
          </w:p>
        </w:tc>
      </w:tr>
      <w:tr w:rsidR="00921BB0" w:rsidTr="00921BB0">
        <w:trPr>
          <w:trHeight w:val="509"/>
        </w:trPr>
        <w:tc>
          <w:tcPr>
            <w:tcW w:w="10260" w:type="dxa"/>
            <w:vMerge/>
            <w:tcBorders>
              <w:top w:val="single" w:sz="4" w:space="0" w:color="000000"/>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860" w:type="dxa"/>
            <w:vMerge/>
            <w:tcBorders>
              <w:top w:val="single" w:sz="4" w:space="0" w:color="000000"/>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080" w:type="dxa"/>
            <w:vMerge/>
            <w:tcBorders>
              <w:top w:val="single" w:sz="4" w:space="0" w:color="000000"/>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r>
      <w:tr w:rsidR="00921BB0" w:rsidTr="00921BB0">
        <w:trPr>
          <w:trHeight w:val="509"/>
        </w:trPr>
        <w:tc>
          <w:tcPr>
            <w:tcW w:w="10260" w:type="dxa"/>
            <w:vMerge/>
            <w:tcBorders>
              <w:top w:val="single" w:sz="4" w:space="0" w:color="000000"/>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860" w:type="dxa"/>
            <w:vMerge/>
            <w:tcBorders>
              <w:top w:val="single" w:sz="4" w:space="0" w:color="000000"/>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080" w:type="dxa"/>
            <w:vMerge/>
            <w:tcBorders>
              <w:top w:val="single" w:sz="4" w:space="0" w:color="000000"/>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r>
      <w:tr w:rsidR="00921BB0" w:rsidTr="00921BB0">
        <w:trPr>
          <w:trHeight w:val="509"/>
        </w:trPr>
        <w:tc>
          <w:tcPr>
            <w:tcW w:w="10260" w:type="dxa"/>
            <w:vMerge/>
            <w:tcBorders>
              <w:top w:val="single" w:sz="4" w:space="0" w:color="000000"/>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860" w:type="dxa"/>
            <w:vMerge/>
            <w:tcBorders>
              <w:top w:val="single" w:sz="4" w:space="0" w:color="000000"/>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080" w:type="dxa"/>
            <w:vMerge/>
            <w:tcBorders>
              <w:top w:val="single" w:sz="4" w:space="0" w:color="000000"/>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r>
      <w:tr w:rsidR="00921BB0" w:rsidTr="00921BB0">
        <w:trPr>
          <w:trHeight w:val="509"/>
        </w:trPr>
        <w:tc>
          <w:tcPr>
            <w:tcW w:w="10260" w:type="dxa"/>
            <w:vMerge/>
            <w:tcBorders>
              <w:top w:val="single" w:sz="4" w:space="0" w:color="000000"/>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860" w:type="dxa"/>
            <w:vMerge/>
            <w:tcBorders>
              <w:top w:val="single" w:sz="4" w:space="0" w:color="000000"/>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c>
          <w:tcPr>
            <w:tcW w:w="2080" w:type="dxa"/>
            <w:vMerge/>
            <w:tcBorders>
              <w:top w:val="single" w:sz="4" w:space="0" w:color="000000"/>
              <w:left w:val="single" w:sz="4" w:space="0" w:color="000000"/>
              <w:bottom w:val="single" w:sz="4" w:space="0" w:color="000000"/>
              <w:right w:val="single" w:sz="4" w:space="0" w:color="000000"/>
            </w:tcBorders>
            <w:vAlign w:val="center"/>
            <w:hideMark/>
          </w:tcPr>
          <w:p w:rsidR="00921BB0" w:rsidRDefault="00921BB0" w:rsidP="00921BB0">
            <w:pPr>
              <w:rPr>
                <w:rFonts w:ascii="Arial Cyr" w:hAnsi="Arial Cyr" w:cs="Calibri"/>
                <w:color w:val="000000"/>
                <w:sz w:val="16"/>
                <w:szCs w:val="16"/>
              </w:rPr>
            </w:pPr>
          </w:p>
        </w:tc>
      </w:tr>
      <w:tr w:rsidR="00921BB0" w:rsidTr="00921BB0">
        <w:trPr>
          <w:trHeight w:val="240"/>
        </w:trPr>
        <w:tc>
          <w:tcPr>
            <w:tcW w:w="102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1</w:t>
            </w:r>
          </w:p>
        </w:tc>
        <w:tc>
          <w:tcPr>
            <w:tcW w:w="2860" w:type="dxa"/>
            <w:tcBorders>
              <w:top w:val="nil"/>
              <w:left w:val="nil"/>
              <w:bottom w:val="single" w:sz="8"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3</w:t>
            </w:r>
          </w:p>
        </w:tc>
        <w:tc>
          <w:tcPr>
            <w:tcW w:w="2080" w:type="dxa"/>
            <w:tcBorders>
              <w:top w:val="nil"/>
              <w:left w:val="nil"/>
              <w:bottom w:val="single" w:sz="8"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5</w:t>
            </w:r>
          </w:p>
        </w:tc>
      </w:tr>
      <w:tr w:rsidR="00921BB0" w:rsidTr="00921BB0">
        <w:trPr>
          <w:trHeight w:val="360"/>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Cyr" w:hAnsi="Arial Cyr" w:cs="Calibri"/>
                <w:color w:val="000000"/>
                <w:sz w:val="16"/>
                <w:szCs w:val="16"/>
              </w:rPr>
            </w:pPr>
            <w:r>
              <w:rPr>
                <w:rFonts w:ascii="Arial Cyr" w:hAnsi="Arial Cyr" w:cs="Calibri"/>
                <w:color w:val="000000"/>
                <w:sz w:val="16"/>
                <w:szCs w:val="16"/>
              </w:rPr>
              <w:t>Источники финансирования дефицита бюджета - всего</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x</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-40 905 926,21</w:t>
            </w:r>
          </w:p>
        </w:tc>
      </w:tr>
      <w:tr w:rsidR="00921BB0" w:rsidTr="00921BB0">
        <w:trPr>
          <w:trHeight w:val="240"/>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lastRenderedPageBreak/>
              <w:t>в том числе:</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 </w:t>
            </w:r>
          </w:p>
        </w:tc>
        <w:tc>
          <w:tcPr>
            <w:tcW w:w="2080" w:type="dxa"/>
            <w:tcBorders>
              <w:top w:val="nil"/>
              <w:left w:val="nil"/>
              <w:bottom w:val="single" w:sz="4" w:space="0" w:color="000000"/>
              <w:right w:val="single" w:sz="4" w:space="0" w:color="000000"/>
            </w:tcBorders>
            <w:shd w:val="clear" w:color="auto" w:fill="auto"/>
            <w:noWrap/>
            <w:vAlign w:val="center"/>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 </w:t>
            </w:r>
          </w:p>
        </w:tc>
      </w:tr>
      <w:tr w:rsidR="00921BB0" w:rsidTr="00921BB0">
        <w:trPr>
          <w:trHeight w:val="360"/>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Cyr" w:hAnsi="Arial Cyr" w:cs="Calibri"/>
                <w:color w:val="000000"/>
                <w:sz w:val="16"/>
                <w:szCs w:val="16"/>
              </w:rPr>
            </w:pPr>
            <w:r>
              <w:rPr>
                <w:rFonts w:ascii="Arial Cyr" w:hAnsi="Arial Cyr" w:cs="Calibri"/>
                <w:color w:val="000000"/>
                <w:sz w:val="16"/>
                <w:szCs w:val="16"/>
              </w:rPr>
              <w:t>источники внутреннего финансирования бюджета</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x</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240"/>
        </w:trPr>
        <w:tc>
          <w:tcPr>
            <w:tcW w:w="10260" w:type="dxa"/>
            <w:tcBorders>
              <w:top w:val="nil"/>
              <w:left w:val="single" w:sz="4" w:space="0" w:color="000000"/>
              <w:bottom w:val="nil"/>
              <w:right w:val="single" w:sz="8" w:space="0" w:color="000000"/>
            </w:tcBorders>
            <w:shd w:val="clear" w:color="auto" w:fill="auto"/>
            <w:vAlign w:val="bottom"/>
            <w:hideMark/>
          </w:tcPr>
          <w:p w:rsidR="00921BB0" w:rsidRDefault="00921BB0" w:rsidP="00921BB0">
            <w:pPr>
              <w:ind w:firstLineChars="200" w:firstLine="320"/>
              <w:rPr>
                <w:rFonts w:ascii="Arial Cyr" w:hAnsi="Arial Cyr" w:cs="Calibri"/>
                <w:color w:val="000000"/>
                <w:sz w:val="16"/>
                <w:szCs w:val="16"/>
              </w:rPr>
            </w:pPr>
            <w:r>
              <w:rPr>
                <w:rFonts w:ascii="Arial Cyr" w:hAnsi="Arial Cyr" w:cs="Calibri"/>
                <w:color w:val="000000"/>
                <w:sz w:val="16"/>
                <w:szCs w:val="16"/>
              </w:rPr>
              <w:t>из них:</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 </w:t>
            </w:r>
          </w:p>
        </w:tc>
        <w:tc>
          <w:tcPr>
            <w:tcW w:w="2080" w:type="dxa"/>
            <w:tcBorders>
              <w:top w:val="nil"/>
              <w:left w:val="nil"/>
              <w:bottom w:val="single" w:sz="4" w:space="0" w:color="000000"/>
              <w:right w:val="single" w:sz="4" w:space="0" w:color="000000"/>
            </w:tcBorders>
            <w:shd w:val="clear" w:color="auto" w:fill="auto"/>
            <w:noWrap/>
            <w:vAlign w:val="center"/>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 </w:t>
            </w:r>
          </w:p>
        </w:tc>
      </w:tr>
      <w:tr w:rsidR="00921BB0" w:rsidTr="00921BB0">
        <w:trPr>
          <w:trHeight w:val="282"/>
        </w:trPr>
        <w:tc>
          <w:tcPr>
            <w:tcW w:w="10260"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w:hAnsi="Arial" w:cs="Arial"/>
                <w:color w:val="000000"/>
                <w:sz w:val="16"/>
                <w:szCs w:val="16"/>
              </w:rPr>
            </w:pPr>
            <w:r>
              <w:rPr>
                <w:rFonts w:ascii="Arial" w:hAnsi="Arial" w:cs="Arial"/>
                <w:color w:val="000000"/>
                <w:sz w:val="16"/>
                <w:szCs w:val="16"/>
              </w:rPr>
              <w:t>источники внешнего финансирования бюджета</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x</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w:t>
            </w:r>
          </w:p>
        </w:tc>
      </w:tr>
      <w:tr w:rsidR="00921BB0" w:rsidTr="00921BB0">
        <w:trPr>
          <w:trHeight w:val="259"/>
        </w:trPr>
        <w:tc>
          <w:tcPr>
            <w:tcW w:w="10260" w:type="dxa"/>
            <w:tcBorders>
              <w:top w:val="nil"/>
              <w:left w:val="single" w:sz="4" w:space="0" w:color="000000"/>
              <w:bottom w:val="single" w:sz="4" w:space="0" w:color="000000"/>
              <w:right w:val="single" w:sz="8" w:space="0" w:color="000000"/>
            </w:tcBorders>
            <w:shd w:val="clear" w:color="auto" w:fill="auto"/>
            <w:noWrap/>
            <w:vAlign w:val="bottom"/>
            <w:hideMark/>
          </w:tcPr>
          <w:p w:rsidR="00921BB0" w:rsidRDefault="00921BB0" w:rsidP="00921BB0">
            <w:pPr>
              <w:rPr>
                <w:rFonts w:ascii="Arial" w:hAnsi="Arial" w:cs="Arial"/>
                <w:color w:val="000000"/>
                <w:sz w:val="16"/>
                <w:szCs w:val="16"/>
              </w:rPr>
            </w:pPr>
            <w:r>
              <w:rPr>
                <w:rFonts w:ascii="Arial" w:hAnsi="Arial" w:cs="Arial"/>
                <w:color w:val="000000"/>
                <w:sz w:val="16"/>
                <w:szCs w:val="16"/>
              </w:rPr>
              <w:t>из них:</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 </w:t>
            </w:r>
          </w:p>
        </w:tc>
        <w:tc>
          <w:tcPr>
            <w:tcW w:w="2080" w:type="dxa"/>
            <w:tcBorders>
              <w:top w:val="nil"/>
              <w:left w:val="nil"/>
              <w:bottom w:val="single" w:sz="4" w:space="0" w:color="000000"/>
              <w:right w:val="single" w:sz="4" w:space="0" w:color="000000"/>
            </w:tcBorders>
            <w:shd w:val="clear" w:color="auto" w:fill="auto"/>
            <w:noWrap/>
            <w:vAlign w:val="center"/>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 </w:t>
            </w:r>
          </w:p>
        </w:tc>
      </w:tr>
      <w:tr w:rsidR="00921BB0" w:rsidTr="00921BB0">
        <w:trPr>
          <w:trHeight w:val="282"/>
        </w:trPr>
        <w:tc>
          <w:tcPr>
            <w:tcW w:w="10260" w:type="dxa"/>
            <w:tcBorders>
              <w:top w:val="nil"/>
              <w:left w:val="single" w:sz="4" w:space="0" w:color="000000"/>
              <w:bottom w:val="single" w:sz="4" w:space="0" w:color="000000"/>
              <w:right w:val="single" w:sz="8" w:space="0" w:color="000000"/>
            </w:tcBorders>
            <w:shd w:val="clear" w:color="000000" w:fill="FFFFFF"/>
            <w:vAlign w:val="bottom"/>
            <w:hideMark/>
          </w:tcPr>
          <w:p w:rsidR="00921BB0" w:rsidRDefault="00921BB0" w:rsidP="00921BB0">
            <w:pPr>
              <w:rPr>
                <w:rFonts w:ascii="Arial" w:hAnsi="Arial" w:cs="Arial"/>
                <w:color w:val="000000"/>
                <w:sz w:val="16"/>
                <w:szCs w:val="16"/>
              </w:rPr>
            </w:pPr>
            <w:r>
              <w:rPr>
                <w:rFonts w:ascii="Arial" w:hAnsi="Arial" w:cs="Arial"/>
                <w:color w:val="000000"/>
                <w:sz w:val="16"/>
                <w:szCs w:val="16"/>
              </w:rPr>
              <w:t>Изменение остатков средств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000 01 00 00 00 00 0000 000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-40 905 926,21</w:t>
            </w:r>
          </w:p>
        </w:tc>
      </w:tr>
      <w:tr w:rsidR="00921BB0" w:rsidTr="00921BB0">
        <w:trPr>
          <w:trHeight w:val="465"/>
        </w:trPr>
        <w:tc>
          <w:tcPr>
            <w:tcW w:w="10260" w:type="dxa"/>
            <w:tcBorders>
              <w:top w:val="nil"/>
              <w:left w:val="single" w:sz="4" w:space="0" w:color="000000"/>
              <w:bottom w:val="single" w:sz="4" w:space="0" w:color="000000"/>
              <w:right w:val="single" w:sz="8" w:space="0" w:color="000000"/>
            </w:tcBorders>
            <w:shd w:val="clear" w:color="000000" w:fill="FFFFFF"/>
            <w:vAlign w:val="bottom"/>
            <w:hideMark/>
          </w:tcPr>
          <w:p w:rsidR="00921BB0" w:rsidRDefault="00921BB0" w:rsidP="00921BB0">
            <w:pPr>
              <w:rPr>
                <w:rFonts w:ascii="Arial Cyr" w:hAnsi="Arial Cyr" w:cs="Calibri"/>
                <w:color w:val="000000"/>
                <w:sz w:val="16"/>
                <w:szCs w:val="16"/>
              </w:rPr>
            </w:pPr>
            <w:r>
              <w:rPr>
                <w:rFonts w:ascii="Arial Cyr" w:hAnsi="Arial Cyr" w:cs="Calibri"/>
                <w:color w:val="000000"/>
                <w:sz w:val="16"/>
                <w:szCs w:val="16"/>
              </w:rPr>
              <w:t xml:space="preserve">  Изменение остатков средств на счетах по учету средств бюджетов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000 01 05 00 00 00 0000 000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-40 905 926,21</w:t>
            </w:r>
          </w:p>
        </w:tc>
      </w:tr>
      <w:tr w:rsidR="00921BB0" w:rsidTr="00921BB0">
        <w:trPr>
          <w:trHeight w:val="282"/>
        </w:trPr>
        <w:tc>
          <w:tcPr>
            <w:tcW w:w="10260"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w:hAnsi="Arial" w:cs="Arial"/>
                <w:color w:val="000000"/>
                <w:sz w:val="16"/>
                <w:szCs w:val="16"/>
              </w:rPr>
            </w:pPr>
            <w:r>
              <w:rPr>
                <w:rFonts w:ascii="Arial" w:hAnsi="Arial" w:cs="Arial"/>
                <w:color w:val="000000"/>
                <w:sz w:val="16"/>
                <w:szCs w:val="16"/>
              </w:rPr>
              <w:t>увеличение остатков средств, всего</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000 01 05 00 00 00 0000 500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-733 013 379,38</w:t>
            </w:r>
          </w:p>
        </w:tc>
      </w:tr>
      <w:tr w:rsidR="00921BB0" w:rsidTr="00921BB0">
        <w:trPr>
          <w:trHeight w:val="300"/>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Cyr" w:hAnsi="Arial Cyr" w:cs="Calibri"/>
                <w:color w:val="000000"/>
                <w:sz w:val="16"/>
                <w:szCs w:val="16"/>
              </w:rPr>
            </w:pPr>
            <w:r>
              <w:rPr>
                <w:rFonts w:ascii="Arial Cyr" w:hAnsi="Arial Cyr" w:cs="Calibri"/>
                <w:color w:val="000000"/>
                <w:sz w:val="16"/>
                <w:szCs w:val="16"/>
              </w:rPr>
              <w:t xml:space="preserve">  Увеличение остатков средств бюджетов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000 01 05 00 00 00 0000 500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-733 013 379,38</w:t>
            </w:r>
          </w:p>
        </w:tc>
      </w:tr>
      <w:tr w:rsidR="00921BB0" w:rsidTr="00921BB0">
        <w:trPr>
          <w:trHeight w:val="300"/>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Cyr" w:hAnsi="Arial Cyr" w:cs="Calibri"/>
                <w:color w:val="000000"/>
                <w:sz w:val="16"/>
                <w:szCs w:val="16"/>
              </w:rPr>
            </w:pPr>
            <w:r>
              <w:rPr>
                <w:rFonts w:ascii="Arial Cyr" w:hAnsi="Arial Cyr" w:cs="Calibri"/>
                <w:color w:val="000000"/>
                <w:sz w:val="16"/>
                <w:szCs w:val="16"/>
              </w:rPr>
              <w:t xml:space="preserve">  Увеличение прочих остатков средств бюджетов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992 01 05 02 00 00 0000 500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-733 013 379,38</w:t>
            </w:r>
          </w:p>
        </w:tc>
      </w:tr>
      <w:tr w:rsidR="00921BB0" w:rsidTr="00921BB0">
        <w:trPr>
          <w:trHeight w:val="300"/>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Cyr" w:hAnsi="Arial Cyr" w:cs="Calibri"/>
                <w:color w:val="000000"/>
                <w:sz w:val="16"/>
                <w:szCs w:val="16"/>
              </w:rPr>
            </w:pPr>
            <w:r>
              <w:rPr>
                <w:rFonts w:ascii="Arial Cyr" w:hAnsi="Arial Cyr" w:cs="Calibri"/>
                <w:color w:val="000000"/>
                <w:sz w:val="16"/>
                <w:szCs w:val="16"/>
              </w:rPr>
              <w:t xml:space="preserve">  Увеличение прочих остатков денежных средств бюджетов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992 01 05 02 01 00 0000 510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-733 013 379,38</w:t>
            </w:r>
          </w:p>
        </w:tc>
      </w:tr>
      <w:tr w:rsidR="00921BB0" w:rsidTr="00921BB0">
        <w:trPr>
          <w:trHeight w:val="465"/>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Cyr" w:hAnsi="Arial Cyr" w:cs="Calibri"/>
                <w:color w:val="000000"/>
                <w:sz w:val="16"/>
                <w:szCs w:val="16"/>
              </w:rPr>
            </w:pPr>
            <w:r>
              <w:rPr>
                <w:rFonts w:ascii="Arial Cyr" w:hAnsi="Arial Cyr" w:cs="Calibri"/>
                <w:color w:val="000000"/>
                <w:sz w:val="16"/>
                <w:szCs w:val="16"/>
              </w:rPr>
              <w:t xml:space="preserve">  Увеличение прочих остатков денежных средств бюджетов муниципальных округов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992 01 05 02 01 14 0000 510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-733 013 379,38</w:t>
            </w:r>
          </w:p>
        </w:tc>
      </w:tr>
      <w:tr w:rsidR="00921BB0" w:rsidTr="00921BB0">
        <w:trPr>
          <w:trHeight w:val="282"/>
        </w:trPr>
        <w:tc>
          <w:tcPr>
            <w:tcW w:w="10260"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w:hAnsi="Arial" w:cs="Arial"/>
                <w:color w:val="000000"/>
                <w:sz w:val="16"/>
                <w:szCs w:val="16"/>
              </w:rPr>
            </w:pPr>
            <w:r>
              <w:rPr>
                <w:rFonts w:ascii="Arial" w:hAnsi="Arial" w:cs="Arial"/>
                <w:color w:val="000000"/>
                <w:sz w:val="16"/>
                <w:szCs w:val="16"/>
              </w:rPr>
              <w:t>уменьшение остатков средств, всего</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000 01 05 00 00 00 0000 000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692 107 453,17</w:t>
            </w:r>
          </w:p>
        </w:tc>
      </w:tr>
      <w:tr w:rsidR="00921BB0" w:rsidTr="00921BB0">
        <w:trPr>
          <w:trHeight w:val="300"/>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Cyr" w:hAnsi="Arial Cyr" w:cs="Calibri"/>
                <w:color w:val="000000"/>
                <w:sz w:val="16"/>
                <w:szCs w:val="16"/>
              </w:rPr>
            </w:pPr>
            <w:r>
              <w:rPr>
                <w:rFonts w:ascii="Arial Cyr" w:hAnsi="Arial Cyr" w:cs="Calibri"/>
                <w:color w:val="000000"/>
                <w:sz w:val="16"/>
                <w:szCs w:val="16"/>
              </w:rPr>
              <w:t xml:space="preserve">  Уменьшение остатков средств бюджетов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000 01 05 00 00 00 0000 600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692 107 453,17</w:t>
            </w:r>
          </w:p>
        </w:tc>
      </w:tr>
      <w:tr w:rsidR="00921BB0" w:rsidTr="00921BB0">
        <w:trPr>
          <w:trHeight w:val="300"/>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Cyr" w:hAnsi="Arial Cyr" w:cs="Calibri"/>
                <w:color w:val="000000"/>
                <w:sz w:val="16"/>
                <w:szCs w:val="16"/>
              </w:rPr>
            </w:pPr>
            <w:r>
              <w:rPr>
                <w:rFonts w:ascii="Arial Cyr" w:hAnsi="Arial Cyr" w:cs="Calibri"/>
                <w:color w:val="000000"/>
                <w:sz w:val="16"/>
                <w:szCs w:val="16"/>
              </w:rPr>
              <w:t xml:space="preserve">  Уменьшение прочих остатков средств бюджетов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992 01 05 02 00 00 0000 600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692 107 453,17</w:t>
            </w:r>
          </w:p>
        </w:tc>
      </w:tr>
      <w:tr w:rsidR="00921BB0" w:rsidTr="00921BB0">
        <w:trPr>
          <w:trHeight w:val="300"/>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Cyr" w:hAnsi="Arial Cyr" w:cs="Calibri"/>
                <w:color w:val="000000"/>
                <w:sz w:val="16"/>
                <w:szCs w:val="16"/>
              </w:rPr>
            </w:pPr>
            <w:r>
              <w:rPr>
                <w:rFonts w:ascii="Arial Cyr" w:hAnsi="Arial Cyr" w:cs="Calibri"/>
                <w:color w:val="000000"/>
                <w:sz w:val="16"/>
                <w:szCs w:val="16"/>
              </w:rPr>
              <w:t xml:space="preserve">  Уменьшение прочих остатков денежных средств бюджетов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992 01 05 02 01 00 0000 610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692 107 453,17</w:t>
            </w:r>
          </w:p>
        </w:tc>
      </w:tr>
      <w:tr w:rsidR="00921BB0" w:rsidTr="00921BB0">
        <w:trPr>
          <w:trHeight w:val="465"/>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921BB0" w:rsidRDefault="00921BB0" w:rsidP="00921BB0">
            <w:pPr>
              <w:rPr>
                <w:rFonts w:ascii="Arial Cyr" w:hAnsi="Arial Cyr" w:cs="Calibri"/>
                <w:color w:val="000000"/>
                <w:sz w:val="16"/>
                <w:szCs w:val="16"/>
              </w:rPr>
            </w:pPr>
            <w:r>
              <w:rPr>
                <w:rFonts w:ascii="Arial Cyr" w:hAnsi="Arial Cyr" w:cs="Calibri"/>
                <w:color w:val="000000"/>
                <w:sz w:val="16"/>
                <w:szCs w:val="16"/>
              </w:rPr>
              <w:t xml:space="preserve">  Уменьшение прочих остатков денежных средств бюджетов муниципальных округов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921BB0" w:rsidRDefault="00921BB0" w:rsidP="00921BB0">
            <w:pPr>
              <w:jc w:val="center"/>
              <w:rPr>
                <w:rFonts w:ascii="Arial Cyr" w:hAnsi="Arial Cyr" w:cs="Calibri"/>
                <w:color w:val="000000"/>
                <w:sz w:val="16"/>
                <w:szCs w:val="16"/>
              </w:rPr>
            </w:pPr>
            <w:r>
              <w:rPr>
                <w:rFonts w:ascii="Arial Cyr" w:hAnsi="Arial Cyr" w:cs="Calibri"/>
                <w:color w:val="000000"/>
                <w:sz w:val="16"/>
                <w:szCs w:val="16"/>
              </w:rPr>
              <w:t>992 01 05 02 01 14 0000 610</w:t>
            </w:r>
          </w:p>
        </w:tc>
        <w:tc>
          <w:tcPr>
            <w:tcW w:w="2080" w:type="dxa"/>
            <w:tcBorders>
              <w:top w:val="nil"/>
              <w:left w:val="nil"/>
              <w:bottom w:val="single" w:sz="4" w:space="0" w:color="000000"/>
              <w:right w:val="single" w:sz="4" w:space="0" w:color="000000"/>
            </w:tcBorders>
            <w:shd w:val="clear" w:color="auto" w:fill="auto"/>
            <w:noWrap/>
            <w:vAlign w:val="bottom"/>
            <w:hideMark/>
          </w:tcPr>
          <w:p w:rsidR="00921BB0" w:rsidRDefault="00921BB0" w:rsidP="00921BB0">
            <w:pPr>
              <w:jc w:val="right"/>
              <w:rPr>
                <w:rFonts w:ascii="Arial Cyr" w:hAnsi="Arial Cyr" w:cs="Calibri"/>
                <w:color w:val="000000"/>
                <w:sz w:val="16"/>
                <w:szCs w:val="16"/>
              </w:rPr>
            </w:pPr>
            <w:r>
              <w:rPr>
                <w:rFonts w:ascii="Arial Cyr" w:hAnsi="Arial Cyr" w:cs="Calibri"/>
                <w:color w:val="000000"/>
                <w:sz w:val="16"/>
                <w:szCs w:val="16"/>
              </w:rPr>
              <w:t>692 107 453,17</w:t>
            </w:r>
          </w:p>
        </w:tc>
      </w:tr>
    </w:tbl>
    <w:p w:rsidR="00921BB0" w:rsidRDefault="00921BB0" w:rsidP="00921BB0"/>
    <w:p w:rsidR="00921BB0" w:rsidRDefault="00921BB0" w:rsidP="00251DEC">
      <w:pPr>
        <w:ind w:right="-284"/>
        <w:rPr>
          <w:rFonts w:ascii="Times New Roman" w:hAnsi="Times New Roman" w:cs="Times New Roman"/>
          <w:sz w:val="24"/>
          <w:szCs w:val="24"/>
        </w:rPr>
        <w:sectPr w:rsidR="00921BB0" w:rsidSect="00921BB0">
          <w:pgSz w:w="16838" w:h="11906" w:orient="landscape"/>
          <w:pgMar w:top="851" w:right="1134" w:bottom="1701" w:left="1134" w:header="709" w:footer="709" w:gutter="0"/>
          <w:cols w:space="708"/>
          <w:docGrid w:linePitch="360"/>
        </w:sectPr>
      </w:pPr>
    </w:p>
    <w:p w:rsidR="00417391" w:rsidRDefault="00417391" w:rsidP="00251DEC">
      <w:pPr>
        <w:ind w:right="-284"/>
        <w:rPr>
          <w:rFonts w:ascii="Times New Roman" w:hAnsi="Times New Roman" w:cs="Times New Roman"/>
          <w:sz w:val="24"/>
          <w:szCs w:val="24"/>
        </w:rPr>
      </w:pPr>
    </w:p>
    <w:sectPr w:rsidR="00417391" w:rsidSect="00CE0D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Arial Cyr">
    <w:panose1 w:val="020B0604020202020204"/>
    <w:charset w:val="00"/>
    <w:family w:val="roman"/>
    <w:notTrueType/>
    <w:pitch w:val="default"/>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4668FC"/>
    <w:multiLevelType w:val="hybridMultilevel"/>
    <w:tmpl w:val="3AD6A2D2"/>
    <w:lvl w:ilvl="0" w:tplc="588C5466">
      <w:start w:val="1"/>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75645512"/>
    <w:multiLevelType w:val="hybridMultilevel"/>
    <w:tmpl w:val="870408A8"/>
    <w:lvl w:ilvl="0" w:tplc="1AACB16A">
      <w:start w:val="1"/>
      <w:numFmt w:val="decimal"/>
      <w:lvlText w:val="%1."/>
      <w:lvlJc w:val="left"/>
      <w:pPr>
        <w:tabs>
          <w:tab w:val="num" w:pos="1080"/>
        </w:tabs>
        <w:ind w:left="1080" w:hanging="360"/>
      </w:pPr>
      <w:rPr>
        <w:rFonts w:hint="default"/>
      </w:rPr>
    </w:lvl>
    <w:lvl w:ilvl="1" w:tplc="5A2CC722">
      <w:start w:val="1"/>
      <w:numFmt w:val="bullet"/>
      <w:lvlText w:val="-"/>
      <w:lvlJc w:val="left"/>
      <w:pPr>
        <w:tabs>
          <w:tab w:val="num" w:pos="1800"/>
        </w:tabs>
        <w:ind w:left="1800" w:hanging="360"/>
      </w:pPr>
      <w:rPr>
        <w:rFonts w:ascii="Times New Roman" w:eastAsia="Times New Roman" w:hAnsi="Times New Roman"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101141"/>
    <w:rsid w:val="00003184"/>
    <w:rsid w:val="00026E04"/>
    <w:rsid w:val="00051ACE"/>
    <w:rsid w:val="00087C69"/>
    <w:rsid w:val="000D16B4"/>
    <w:rsid w:val="00101141"/>
    <w:rsid w:val="001636DE"/>
    <w:rsid w:val="001C7899"/>
    <w:rsid w:val="001F745E"/>
    <w:rsid w:val="002305FF"/>
    <w:rsid w:val="002422EA"/>
    <w:rsid w:val="00244316"/>
    <w:rsid w:val="00251DEC"/>
    <w:rsid w:val="002A335F"/>
    <w:rsid w:val="002B43C4"/>
    <w:rsid w:val="003124EC"/>
    <w:rsid w:val="00337176"/>
    <w:rsid w:val="00357D77"/>
    <w:rsid w:val="00382322"/>
    <w:rsid w:val="00396115"/>
    <w:rsid w:val="0039617E"/>
    <w:rsid w:val="0039624B"/>
    <w:rsid w:val="003B68CE"/>
    <w:rsid w:val="003E72CA"/>
    <w:rsid w:val="003E7525"/>
    <w:rsid w:val="003F0749"/>
    <w:rsid w:val="00417391"/>
    <w:rsid w:val="004430BA"/>
    <w:rsid w:val="004832CF"/>
    <w:rsid w:val="00543137"/>
    <w:rsid w:val="005D5D5C"/>
    <w:rsid w:val="005F2D84"/>
    <w:rsid w:val="006374E7"/>
    <w:rsid w:val="00646888"/>
    <w:rsid w:val="006D0822"/>
    <w:rsid w:val="006D6483"/>
    <w:rsid w:val="006F3083"/>
    <w:rsid w:val="00701D66"/>
    <w:rsid w:val="00735629"/>
    <w:rsid w:val="0075387D"/>
    <w:rsid w:val="00765D4F"/>
    <w:rsid w:val="007742C4"/>
    <w:rsid w:val="007800F0"/>
    <w:rsid w:val="007D3577"/>
    <w:rsid w:val="008446FF"/>
    <w:rsid w:val="0086369D"/>
    <w:rsid w:val="008A73B2"/>
    <w:rsid w:val="008D7287"/>
    <w:rsid w:val="00904D6E"/>
    <w:rsid w:val="00921BB0"/>
    <w:rsid w:val="00950C78"/>
    <w:rsid w:val="00997C98"/>
    <w:rsid w:val="009B2163"/>
    <w:rsid w:val="00A1691C"/>
    <w:rsid w:val="00A51B66"/>
    <w:rsid w:val="00A73C8D"/>
    <w:rsid w:val="00AC2CFE"/>
    <w:rsid w:val="00AE76A8"/>
    <w:rsid w:val="00B02E1B"/>
    <w:rsid w:val="00B21AAC"/>
    <w:rsid w:val="00B30895"/>
    <w:rsid w:val="00B73E99"/>
    <w:rsid w:val="00B8588A"/>
    <w:rsid w:val="00BC7D48"/>
    <w:rsid w:val="00BE6162"/>
    <w:rsid w:val="00C54ABA"/>
    <w:rsid w:val="00C56427"/>
    <w:rsid w:val="00C77161"/>
    <w:rsid w:val="00CE0D9E"/>
    <w:rsid w:val="00D16904"/>
    <w:rsid w:val="00D33D52"/>
    <w:rsid w:val="00D61CA7"/>
    <w:rsid w:val="00D95DD8"/>
    <w:rsid w:val="00DF12CA"/>
    <w:rsid w:val="00E0122D"/>
    <w:rsid w:val="00E17485"/>
    <w:rsid w:val="00E225FB"/>
    <w:rsid w:val="00E53D58"/>
    <w:rsid w:val="00E70F71"/>
    <w:rsid w:val="00E75DCD"/>
    <w:rsid w:val="00E94EE0"/>
    <w:rsid w:val="00EB304D"/>
    <w:rsid w:val="00EF75D7"/>
    <w:rsid w:val="00F1521D"/>
    <w:rsid w:val="00F43343"/>
    <w:rsid w:val="00F434AA"/>
    <w:rsid w:val="00F7331E"/>
    <w:rsid w:val="00F752F6"/>
    <w:rsid w:val="00FB1DE0"/>
    <w:rsid w:val="00FC488F"/>
    <w:rsid w:val="00FD2D7E"/>
    <w:rsid w:val="00FD33F7"/>
    <w:rsid w:val="00FE00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A27DE"/>
  <w15:docId w15:val="{7ABDA063-AFE6-454A-A7B2-ED3D61AA7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0D9E"/>
  </w:style>
  <w:style w:type="paragraph" w:styleId="1">
    <w:name w:val="heading 1"/>
    <w:basedOn w:val="a"/>
    <w:next w:val="a"/>
    <w:link w:val="10"/>
    <w:qFormat/>
    <w:rsid w:val="00921BB0"/>
    <w:pPr>
      <w:keepNext/>
      <w:spacing w:after="0" w:line="240" w:lineRule="auto"/>
      <w:jc w:val="center"/>
      <w:outlineLvl w:val="0"/>
    </w:pPr>
    <w:rPr>
      <w:rFonts w:ascii="Times New Roman" w:eastAsia="Times New Roman" w:hAnsi="Times New Roman" w:cs="Times New Roman"/>
      <w:b/>
      <w:bCs/>
      <w:sz w:val="24"/>
      <w:szCs w:val="24"/>
    </w:rPr>
  </w:style>
  <w:style w:type="paragraph" w:styleId="2">
    <w:name w:val="heading 2"/>
    <w:basedOn w:val="a"/>
    <w:link w:val="20"/>
    <w:qFormat/>
    <w:rsid w:val="007800F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qFormat/>
    <w:rsid w:val="00921BB0"/>
    <w:pPr>
      <w:keepNext/>
      <w:spacing w:after="0" w:line="240" w:lineRule="auto"/>
      <w:jc w:val="right"/>
      <w:outlineLvl w:val="2"/>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rsid w:val="00101141"/>
    <w:rPr>
      <w:rFonts w:ascii="Tahoma" w:hAnsi="Tahoma" w:cs="Tahoma"/>
      <w:sz w:val="16"/>
      <w:szCs w:val="16"/>
    </w:rPr>
  </w:style>
  <w:style w:type="paragraph" w:styleId="a5">
    <w:name w:val="List Paragraph"/>
    <w:basedOn w:val="a"/>
    <w:uiPriority w:val="34"/>
    <w:qFormat/>
    <w:rsid w:val="00543137"/>
    <w:pPr>
      <w:ind w:left="720"/>
      <w:contextualSpacing/>
    </w:pPr>
    <w:rPr>
      <w:rFonts w:eastAsiaTheme="minorHAnsi"/>
      <w:lang w:eastAsia="en-US"/>
    </w:rPr>
  </w:style>
  <w:style w:type="table" w:styleId="a6">
    <w:name w:val="Table Grid"/>
    <w:basedOn w:val="a1"/>
    <w:uiPriority w:val="39"/>
    <w:rsid w:val="00543137"/>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No Spacing"/>
    <w:uiPriority w:val="1"/>
    <w:qFormat/>
    <w:rsid w:val="00543137"/>
    <w:pPr>
      <w:spacing w:after="0" w:line="240" w:lineRule="auto"/>
    </w:pPr>
    <w:rPr>
      <w:rFonts w:ascii="Calibri" w:eastAsia="Times New Roman" w:hAnsi="Calibri" w:cs="Times New Roman"/>
      <w:lang w:eastAsia="en-US"/>
    </w:rPr>
  </w:style>
  <w:style w:type="paragraph" w:styleId="a8">
    <w:name w:val="Title"/>
    <w:basedOn w:val="a"/>
    <w:link w:val="a9"/>
    <w:qFormat/>
    <w:rsid w:val="008D7287"/>
    <w:pPr>
      <w:spacing w:after="0" w:line="240" w:lineRule="auto"/>
      <w:jc w:val="center"/>
    </w:pPr>
    <w:rPr>
      <w:rFonts w:ascii="Times New Roman" w:eastAsia="Times New Roman" w:hAnsi="Times New Roman" w:cs="Times New Roman"/>
      <w:sz w:val="28"/>
      <w:szCs w:val="24"/>
    </w:rPr>
  </w:style>
  <w:style w:type="character" w:customStyle="1" w:styleId="a9">
    <w:name w:val="Заголовок Знак"/>
    <w:basedOn w:val="a0"/>
    <w:link w:val="a8"/>
    <w:rsid w:val="008D7287"/>
    <w:rPr>
      <w:rFonts w:ascii="Times New Roman" w:eastAsia="Times New Roman" w:hAnsi="Times New Roman" w:cs="Times New Roman"/>
      <w:sz w:val="28"/>
      <w:szCs w:val="24"/>
    </w:rPr>
  </w:style>
  <w:style w:type="character" w:customStyle="1" w:styleId="20">
    <w:name w:val="Заголовок 2 Знак"/>
    <w:basedOn w:val="a0"/>
    <w:link w:val="2"/>
    <w:uiPriority w:val="9"/>
    <w:rsid w:val="007800F0"/>
    <w:rPr>
      <w:rFonts w:ascii="Times New Roman" w:eastAsia="Times New Roman" w:hAnsi="Times New Roman" w:cs="Times New Roman"/>
      <w:b/>
      <w:bCs/>
      <w:sz w:val="36"/>
      <w:szCs w:val="36"/>
    </w:rPr>
  </w:style>
  <w:style w:type="character" w:customStyle="1" w:styleId="10">
    <w:name w:val="Заголовок 1 Знак"/>
    <w:basedOn w:val="a0"/>
    <w:link w:val="1"/>
    <w:rsid w:val="00921BB0"/>
    <w:rPr>
      <w:rFonts w:ascii="Times New Roman" w:eastAsia="Times New Roman" w:hAnsi="Times New Roman" w:cs="Times New Roman"/>
      <w:b/>
      <w:bCs/>
      <w:sz w:val="24"/>
      <w:szCs w:val="24"/>
    </w:rPr>
  </w:style>
  <w:style w:type="character" w:customStyle="1" w:styleId="30">
    <w:name w:val="Заголовок 3 Знак"/>
    <w:basedOn w:val="a0"/>
    <w:link w:val="3"/>
    <w:rsid w:val="00921BB0"/>
    <w:rPr>
      <w:rFonts w:ascii="Times New Roman" w:eastAsia="Times New Roman" w:hAnsi="Times New Roman" w:cs="Times New Roman"/>
      <w:b/>
      <w:bCs/>
      <w:sz w:val="24"/>
      <w:szCs w:val="24"/>
    </w:rPr>
  </w:style>
  <w:style w:type="paragraph" w:styleId="aa">
    <w:name w:val="Body Text Indent"/>
    <w:basedOn w:val="a"/>
    <w:link w:val="ab"/>
    <w:rsid w:val="00921BB0"/>
    <w:pPr>
      <w:spacing w:after="0" w:line="240" w:lineRule="auto"/>
      <w:ind w:left="720"/>
      <w:jc w:val="both"/>
    </w:pPr>
    <w:rPr>
      <w:rFonts w:ascii="Times New Roman" w:eastAsia="Times New Roman" w:hAnsi="Times New Roman" w:cs="Times New Roman"/>
      <w:sz w:val="24"/>
      <w:szCs w:val="24"/>
    </w:rPr>
  </w:style>
  <w:style w:type="character" w:customStyle="1" w:styleId="ab">
    <w:name w:val="Основной текст с отступом Знак"/>
    <w:basedOn w:val="a0"/>
    <w:link w:val="aa"/>
    <w:rsid w:val="00921BB0"/>
    <w:rPr>
      <w:rFonts w:ascii="Times New Roman" w:eastAsia="Times New Roman" w:hAnsi="Times New Roman" w:cs="Times New Roman"/>
      <w:sz w:val="24"/>
      <w:szCs w:val="24"/>
    </w:rPr>
  </w:style>
  <w:style w:type="paragraph" w:styleId="21">
    <w:name w:val="Body Text Indent 2"/>
    <w:basedOn w:val="a"/>
    <w:link w:val="22"/>
    <w:rsid w:val="00921BB0"/>
    <w:pPr>
      <w:spacing w:after="0" w:line="240" w:lineRule="auto"/>
      <w:ind w:firstLine="720"/>
      <w:jc w:val="both"/>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921BB0"/>
    <w:rPr>
      <w:rFonts w:ascii="Times New Roman" w:eastAsia="Times New Roman" w:hAnsi="Times New Roman" w:cs="Times New Roman"/>
      <w:sz w:val="24"/>
      <w:szCs w:val="24"/>
    </w:rPr>
  </w:style>
  <w:style w:type="paragraph" w:styleId="31">
    <w:name w:val="Body Text Indent 3"/>
    <w:basedOn w:val="a"/>
    <w:link w:val="32"/>
    <w:rsid w:val="00921BB0"/>
    <w:pPr>
      <w:spacing w:after="0" w:line="240" w:lineRule="auto"/>
      <w:ind w:left="-180" w:firstLine="900"/>
      <w:jc w:val="both"/>
    </w:pPr>
    <w:rPr>
      <w:rFonts w:ascii="Times New Roman" w:eastAsia="Times New Roman" w:hAnsi="Times New Roman" w:cs="Times New Roman"/>
      <w:sz w:val="24"/>
      <w:szCs w:val="24"/>
    </w:rPr>
  </w:style>
  <w:style w:type="character" w:customStyle="1" w:styleId="32">
    <w:name w:val="Основной текст с отступом 3 Знак"/>
    <w:basedOn w:val="a0"/>
    <w:link w:val="31"/>
    <w:rsid w:val="00921BB0"/>
    <w:rPr>
      <w:rFonts w:ascii="Times New Roman" w:eastAsia="Times New Roman" w:hAnsi="Times New Roman" w:cs="Times New Roman"/>
      <w:sz w:val="24"/>
      <w:szCs w:val="24"/>
    </w:rPr>
  </w:style>
  <w:style w:type="paragraph" w:customStyle="1" w:styleId="ConsPlusNonformat">
    <w:name w:val="ConsPlusNonformat"/>
    <w:rsid w:val="00921BB0"/>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ac">
    <w:name w:val="a"/>
    <w:basedOn w:val="a0"/>
    <w:rsid w:val="00921BB0"/>
  </w:style>
  <w:style w:type="character" w:customStyle="1" w:styleId="ad">
    <w:name w:val="Цветовое выделение"/>
    <w:rsid w:val="00921BB0"/>
    <w:rPr>
      <w:b/>
      <w:color w:val="26282F"/>
    </w:rPr>
  </w:style>
  <w:style w:type="paragraph" w:customStyle="1" w:styleId="ConsPlusNormal">
    <w:name w:val="ConsPlusNormal"/>
    <w:rsid w:val="00921BB0"/>
    <w:pPr>
      <w:widowControl w:val="0"/>
      <w:autoSpaceDE w:val="0"/>
      <w:autoSpaceDN w:val="0"/>
      <w:spacing w:after="0" w:line="240" w:lineRule="auto"/>
    </w:pPr>
    <w:rPr>
      <w:rFonts w:ascii="Times New Roman" w:hAnsi="Times New Roman" w:cs="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285</TotalTime>
  <Pages>142</Pages>
  <Words>41221</Words>
  <Characters>234963</Characters>
  <Application>Microsoft Office Word</Application>
  <DocSecurity>0</DocSecurity>
  <Lines>1958</Lines>
  <Paragraphs>551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Кадры-1</dc:creator>
  <cp:keywords/>
  <dc:description/>
  <cp:lastModifiedBy>Inform4</cp:lastModifiedBy>
  <cp:revision>53</cp:revision>
  <cp:lastPrinted>2024-03-21T11:19:00Z</cp:lastPrinted>
  <dcterms:created xsi:type="dcterms:W3CDTF">2023-10-27T10:13:00Z</dcterms:created>
  <dcterms:modified xsi:type="dcterms:W3CDTF">2026-04-09T11:40:00Z</dcterms:modified>
</cp:coreProperties>
</file>