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175" w:type="dxa"/>
        <w:tblLook w:val="01E0" w:firstRow="1" w:lastRow="1" w:firstColumn="1" w:lastColumn="1" w:noHBand="0" w:noVBand="0"/>
      </w:tblPr>
      <w:tblGrid>
        <w:gridCol w:w="4536"/>
        <w:gridCol w:w="1419"/>
        <w:gridCol w:w="3827"/>
      </w:tblGrid>
      <w:tr w:rsidR="00E823CC" w:rsidRPr="00B24D92" w:rsidTr="0096503E">
        <w:tc>
          <w:tcPr>
            <w:tcW w:w="4536" w:type="dxa"/>
          </w:tcPr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Чă</w:t>
            </w:r>
            <w:proofErr w:type="gramStart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ваш</w:t>
            </w:r>
            <w:proofErr w:type="spellEnd"/>
            <w:proofErr w:type="gramEnd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E823CC" w:rsidRPr="00B24D92" w:rsidRDefault="00E823CC" w:rsidP="0096503E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  <w:proofErr w:type="spellEnd"/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</w:p>
          <w:p w:rsidR="00E823CC" w:rsidRPr="00B24D92" w:rsidRDefault="00E823CC" w:rsidP="0096503E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  <w:proofErr w:type="gram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н</w:t>
            </w:r>
            <w:proofErr w:type="spellEnd"/>
            <w:proofErr w:type="gramEnd"/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администрацийĕ</w:t>
            </w:r>
            <w:proofErr w:type="spellEnd"/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sz w:val="26"/>
                <w:szCs w:val="26"/>
              </w:rPr>
              <w:t>ЙЫШĂНУ</w:t>
            </w:r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rPr>
                <w:rFonts w:ascii="Arial" w:hAnsi="Arial" w:cs="Arial"/>
                <w:sz w:val="26"/>
                <w:szCs w:val="26"/>
              </w:rPr>
            </w:pPr>
          </w:p>
          <w:p w:rsidR="00E823CC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2026 </w:t>
            </w:r>
            <w:r>
              <w:rPr>
                <w:rFonts w:ascii="Arial Cyr Chuv" w:hAnsi="Arial Cyr Chuv"/>
                <w:sz w:val="26"/>
                <w:szCs w:val="26"/>
              </w:rPr>
              <w:t>=?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августāн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 4 -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мĕшĕ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№437</w:t>
            </w:r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B24D92">
              <w:rPr>
                <w:rFonts w:ascii="Arial" w:hAnsi="Arial" w:cs="Arial"/>
                <w:sz w:val="18"/>
              </w:rPr>
              <w:t>Елчĕ</w:t>
            </w:r>
            <w:proofErr w:type="gramStart"/>
            <w:r w:rsidRPr="00B24D92">
              <w:rPr>
                <w:rFonts w:ascii="Arial" w:hAnsi="Arial" w:cs="Arial"/>
                <w:sz w:val="18"/>
              </w:rPr>
              <w:t>к</w:t>
            </w:r>
            <w:proofErr w:type="spellEnd"/>
            <w:proofErr w:type="gramEnd"/>
            <w:r w:rsidRPr="00B24D92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sz w:val="18"/>
              </w:rPr>
              <w:t>ялĕ</w:t>
            </w:r>
            <w:proofErr w:type="spellEnd"/>
          </w:p>
        </w:tc>
        <w:tc>
          <w:tcPr>
            <w:tcW w:w="1419" w:type="dxa"/>
          </w:tcPr>
          <w:p w:rsidR="00E823CC" w:rsidRPr="00B24D92" w:rsidRDefault="00E823CC" w:rsidP="0096503E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24D92">
              <w:rPr>
                <w:noProof/>
                <w:lang w:eastAsia="ru-RU"/>
              </w:rPr>
              <w:drawing>
                <wp:inline distT="0" distB="0" distL="0" distR="0" wp14:anchorId="2934ECE1" wp14:editId="6E703479">
                  <wp:extent cx="716280" cy="923290"/>
                  <wp:effectExtent l="0" t="0" r="0" b="0"/>
                  <wp:docPr id="4" name="Рисунок 2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E823CC" w:rsidRPr="00B24D92" w:rsidRDefault="00E823CC" w:rsidP="0096503E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E823CC" w:rsidRPr="00B24D92" w:rsidRDefault="00E823CC" w:rsidP="0096503E">
            <w:pPr>
              <w:tabs>
                <w:tab w:val="left" w:pos="317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Яльчикский                                                                         муниципальный округ</w:t>
            </w:r>
          </w:p>
          <w:p w:rsidR="00E823CC" w:rsidRPr="00B24D92" w:rsidRDefault="00E823CC" w:rsidP="0096503E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:rsidR="00E823CC" w:rsidRPr="00B24D92" w:rsidRDefault="00E823CC" w:rsidP="0096503E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Администрация</w:t>
            </w:r>
          </w:p>
          <w:p w:rsidR="00E823CC" w:rsidRPr="00B24D92" w:rsidRDefault="00E823CC" w:rsidP="0096503E">
            <w:pPr>
              <w:tabs>
                <w:tab w:val="left" w:pos="175"/>
                <w:tab w:val="left" w:pos="241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E823CC" w:rsidRPr="00B24D92" w:rsidRDefault="00E823CC" w:rsidP="0096503E">
            <w:pPr>
              <w:keepNext/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sz w:val="26"/>
                <w:szCs w:val="26"/>
              </w:rPr>
              <w:t xml:space="preserve">ПОСТАНОВЛЕНИЕ  </w:t>
            </w:r>
          </w:p>
          <w:p w:rsidR="00E823CC" w:rsidRPr="00B24D92" w:rsidRDefault="00E823CC" w:rsidP="0096503E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823CC" w:rsidRPr="00B24D92" w:rsidRDefault="00E823CC" w:rsidP="0096503E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«4</w:t>
            </w:r>
            <w:r w:rsidRPr="00B24D92">
              <w:rPr>
                <w:rFonts w:ascii="Arial" w:hAnsi="Arial" w:cs="Arial"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августа  2026 г. №437</w:t>
            </w:r>
          </w:p>
          <w:p w:rsidR="00E823CC" w:rsidRPr="00B24D92" w:rsidRDefault="00E823CC" w:rsidP="0096503E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823CC" w:rsidRPr="00B24D92" w:rsidRDefault="00E823CC" w:rsidP="0096503E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rPr>
                <w:rFonts w:ascii="Arial" w:hAnsi="Arial" w:cs="Arial"/>
              </w:rPr>
            </w:pPr>
            <w:r w:rsidRPr="00B24D92">
              <w:rPr>
                <w:rFonts w:ascii="Arial" w:hAnsi="Arial" w:cs="Arial"/>
                <w:sz w:val="18"/>
              </w:rPr>
              <w:t xml:space="preserve">               село Яльчики</w:t>
            </w:r>
          </w:p>
        </w:tc>
      </w:tr>
    </w:tbl>
    <w:p w:rsidR="00E823CC" w:rsidRPr="00B24D92" w:rsidRDefault="00E823CC" w:rsidP="00E823CC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ind w:left="720" w:right="4677"/>
        <w:jc w:val="both"/>
        <w:rPr>
          <w:rFonts w:ascii="Times New Roman" w:hAnsi="Times New Roman"/>
          <w:b/>
          <w:sz w:val="28"/>
          <w:szCs w:val="28"/>
        </w:rPr>
      </w:pPr>
    </w:p>
    <w:p w:rsidR="00E823CC" w:rsidRPr="00B24D92" w:rsidRDefault="00E823CC" w:rsidP="00E823CC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B24D92">
        <w:rPr>
          <w:rFonts w:ascii="Times New Roman" w:hAnsi="Times New Roman"/>
          <w:sz w:val="28"/>
          <w:szCs w:val="28"/>
        </w:rPr>
        <w:t>О внесении изменений в муниципальную программу Яльчикского муниципального округа Чувашской Республики «Развитие культуры»</w:t>
      </w:r>
    </w:p>
    <w:bookmarkEnd w:id="0"/>
    <w:p w:rsidR="00E823CC" w:rsidRDefault="00E823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823CC" w:rsidRDefault="00E823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2E3E" w:rsidRPr="00133F92" w:rsidRDefault="00912E3E" w:rsidP="00912E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Руководствуясь Бюджетным кодексом Российской Федерации,</w:t>
      </w:r>
      <w:r w:rsidRPr="00133F9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Указом Президента Российской Федерации от 25.11.2025 № 858 «</w:t>
      </w:r>
      <w:r w:rsidRPr="00133F92">
        <w:rPr>
          <w:rFonts w:ascii="Times New Roman" w:eastAsiaTheme="minorEastAsia" w:hAnsi="Times New Roman"/>
          <w:sz w:val="28"/>
          <w:szCs w:val="28"/>
          <w:shd w:val="clear" w:color="auto" w:fill="FFFFFF"/>
          <w:lang w:eastAsia="ru-RU"/>
        </w:rPr>
        <w:t>О Стратегии государственной национальной политики </w:t>
      </w:r>
      <w:r w:rsidRPr="00133F92">
        <w:rPr>
          <w:rFonts w:ascii="Times New Roman" w:eastAsiaTheme="minorEastAsia" w:hAnsi="Times New Roman"/>
          <w:bCs/>
          <w:sz w:val="28"/>
          <w:szCs w:val="28"/>
          <w:shd w:val="clear" w:color="auto" w:fill="FFFFFF"/>
          <w:lang w:eastAsia="ru-RU"/>
        </w:rPr>
        <w:t>Российской</w:t>
      </w:r>
      <w:r w:rsidRPr="00133F92">
        <w:rPr>
          <w:rFonts w:ascii="Times New Roman" w:eastAsiaTheme="minorEastAsia" w:hAnsi="Times New Roman"/>
          <w:sz w:val="28"/>
          <w:szCs w:val="28"/>
          <w:shd w:val="clear" w:color="auto" w:fill="FFFFFF"/>
          <w:lang w:eastAsia="ru-RU"/>
        </w:rPr>
        <w:t> </w:t>
      </w:r>
      <w:r w:rsidRPr="00133F92">
        <w:rPr>
          <w:rFonts w:ascii="Times New Roman" w:eastAsiaTheme="minorEastAsia" w:hAnsi="Times New Roman"/>
          <w:bCs/>
          <w:sz w:val="28"/>
          <w:szCs w:val="28"/>
          <w:shd w:val="clear" w:color="auto" w:fill="FFFFFF"/>
          <w:lang w:eastAsia="ru-RU"/>
        </w:rPr>
        <w:t>Федерации</w:t>
      </w:r>
      <w:r w:rsidRPr="00133F92">
        <w:rPr>
          <w:rFonts w:ascii="Times New Roman" w:eastAsiaTheme="minorEastAsia" w:hAnsi="Times New Roman"/>
          <w:sz w:val="28"/>
          <w:szCs w:val="28"/>
          <w:shd w:val="clear" w:color="auto" w:fill="FFFFFF"/>
          <w:lang w:eastAsia="ru-RU"/>
        </w:rPr>
        <w:t> на период до 2036 года</w:t>
      </w:r>
      <w:r w:rsidRPr="00133F92">
        <w:rPr>
          <w:rFonts w:ascii="Times New Roman" w:eastAsiaTheme="minorEastAsia" w:hAnsi="Times New Roman"/>
          <w:sz w:val="28"/>
          <w:szCs w:val="28"/>
          <w:lang w:eastAsia="ru-RU"/>
        </w:rPr>
        <w:t>»,</w:t>
      </w:r>
      <w:r w:rsidRPr="00133F92">
        <w:rPr>
          <w:rFonts w:ascii="Times New Roman" w:hAnsi="Times New Roman"/>
          <w:sz w:val="28"/>
          <w:szCs w:val="28"/>
        </w:rPr>
        <w:t xml:space="preserve"> Уставом Яльчикского муниципального округа Чувашской Республики, администрация Яльчикского муниципального округа Чувашской Рес</w:t>
      </w:r>
      <w:r w:rsidR="009035B1">
        <w:rPr>
          <w:rFonts w:ascii="Times New Roman" w:hAnsi="Times New Roman"/>
          <w:sz w:val="28"/>
          <w:szCs w:val="28"/>
        </w:rPr>
        <w:t xml:space="preserve">публики </w:t>
      </w:r>
      <w:proofErr w:type="gramStart"/>
      <w:r w:rsidR="009035B1">
        <w:rPr>
          <w:rFonts w:ascii="Times New Roman" w:hAnsi="Times New Roman"/>
          <w:sz w:val="28"/>
          <w:szCs w:val="28"/>
        </w:rPr>
        <w:t>п</w:t>
      </w:r>
      <w:proofErr w:type="gramEnd"/>
      <w:r w:rsidR="009035B1">
        <w:rPr>
          <w:rFonts w:ascii="Times New Roman" w:hAnsi="Times New Roman"/>
          <w:sz w:val="28"/>
          <w:szCs w:val="28"/>
        </w:rPr>
        <w:t xml:space="preserve"> о с т а н о в л я е т</w:t>
      </w:r>
      <w:r w:rsidRPr="00133F92">
        <w:rPr>
          <w:rFonts w:ascii="Times New Roman" w:hAnsi="Times New Roman"/>
          <w:sz w:val="28"/>
          <w:szCs w:val="28"/>
        </w:rPr>
        <w:t xml:space="preserve">: </w:t>
      </w:r>
    </w:p>
    <w:p w:rsidR="009140DA" w:rsidRPr="00133F92" w:rsidRDefault="00C269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33F92">
        <w:rPr>
          <w:rFonts w:ascii="Times New Roman" w:hAnsi="Times New Roman"/>
          <w:sz w:val="28"/>
          <w:szCs w:val="28"/>
        </w:rPr>
        <w:t>Утвердить прилагаемые изменения, которые вносятся в муниципальную программу Яльчикского муниципального округа Чувашской Республики «Развитие культуры», утвержденную постановлением администрации Яльчикского муниципального округа Чувашской Республики от 31 марта 2023 г. № 234 (с изменениями, внесенными постановлением администрации Яльчикского муниципального округа Чувашской Республики от 8 июня 2023 г. № 517, от 31 октября 2023 г. № 1029, от 25 марта 2024 г. № 223, от 11 февраля</w:t>
      </w:r>
      <w:proofErr w:type="gramEnd"/>
      <w:r w:rsidRPr="00133F9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33F92">
        <w:rPr>
          <w:rFonts w:ascii="Times New Roman" w:hAnsi="Times New Roman"/>
          <w:sz w:val="28"/>
          <w:szCs w:val="28"/>
        </w:rPr>
        <w:t>2025 г. № 99, от 28 мая 2025 г</w:t>
      </w:r>
      <w:r w:rsidR="00C638AF" w:rsidRPr="00133F92">
        <w:rPr>
          <w:rFonts w:ascii="Times New Roman" w:hAnsi="Times New Roman"/>
          <w:sz w:val="28"/>
          <w:szCs w:val="28"/>
        </w:rPr>
        <w:t>. №471,</w:t>
      </w:r>
      <w:r w:rsidR="00F72E1A">
        <w:rPr>
          <w:rFonts w:ascii="Times New Roman" w:hAnsi="Times New Roman"/>
          <w:sz w:val="28"/>
          <w:szCs w:val="28"/>
        </w:rPr>
        <w:t xml:space="preserve"> от 11 декабря 2025 г. №930, </w:t>
      </w:r>
      <w:r w:rsidR="00B84EFD" w:rsidRPr="00133F92">
        <w:rPr>
          <w:rFonts w:ascii="Times New Roman" w:hAnsi="Times New Roman"/>
          <w:sz w:val="28"/>
          <w:szCs w:val="28"/>
        </w:rPr>
        <w:t xml:space="preserve"> от 1 апреля </w:t>
      </w:r>
      <w:r w:rsidR="009440A5" w:rsidRPr="00133F92">
        <w:rPr>
          <w:rFonts w:ascii="Times New Roman" w:hAnsi="Times New Roman"/>
          <w:sz w:val="28"/>
          <w:szCs w:val="28"/>
        </w:rPr>
        <w:t xml:space="preserve">2026 г. </w:t>
      </w:r>
      <w:r w:rsidR="00B84EFD" w:rsidRPr="00133F92">
        <w:rPr>
          <w:rFonts w:ascii="Times New Roman" w:hAnsi="Times New Roman"/>
          <w:sz w:val="28"/>
          <w:szCs w:val="28"/>
        </w:rPr>
        <w:t>№184</w:t>
      </w:r>
      <w:r w:rsidRPr="00133F92">
        <w:rPr>
          <w:rFonts w:ascii="Times New Roman" w:hAnsi="Times New Roman"/>
          <w:sz w:val="28"/>
          <w:szCs w:val="28"/>
        </w:rPr>
        <w:t>).</w:t>
      </w:r>
      <w:proofErr w:type="gramEnd"/>
    </w:p>
    <w:p w:rsidR="009140DA" w:rsidRPr="00133F92" w:rsidRDefault="00C269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9140DA" w:rsidRPr="00133F92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0DA" w:rsidRPr="00133F92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0DA" w:rsidRPr="00133F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Глава Яльчикского</w:t>
      </w:r>
    </w:p>
    <w:p w:rsidR="009140DA" w:rsidRPr="00133F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9140DA" w:rsidRPr="00133F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Чувашской Республики                                                                        Л.В. Левый</w:t>
      </w:r>
    </w:p>
    <w:p w:rsidR="009140DA" w:rsidRPr="00133F92" w:rsidRDefault="009140DA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9140DA" w:rsidRPr="00133F92">
          <w:headerReference w:type="default" r:id="rId10"/>
          <w:pgSz w:w="11906" w:h="16838"/>
          <w:pgMar w:top="1134" w:right="850" w:bottom="1134" w:left="1701" w:header="709" w:footer="0" w:gutter="0"/>
          <w:cols w:space="720"/>
          <w:formProt w:val="0"/>
          <w:docGrid w:linePitch="360" w:charSpace="4096"/>
        </w:sectPr>
      </w:pPr>
    </w:p>
    <w:p w:rsidR="00B84EFD" w:rsidRPr="00133F92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Утверждены </w:t>
      </w: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постановлением администрации </w:t>
      </w: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Яльчикского муниципального округа </w:t>
      </w: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от </w:t>
      </w:r>
      <w:r w:rsidR="007F20D6" w:rsidRPr="007F20D6">
        <w:rPr>
          <w:rFonts w:ascii="Times New Roman" w:eastAsia="Times New Roman" w:hAnsi="Times New Roman"/>
          <w:u w:val="single"/>
        </w:rPr>
        <w:t>04.08.2026</w:t>
      </w:r>
      <w:r w:rsidRPr="00133F92">
        <w:rPr>
          <w:rFonts w:ascii="Times New Roman" w:eastAsia="Times New Roman" w:hAnsi="Times New Roman"/>
        </w:rPr>
        <w:t xml:space="preserve"> №</w:t>
      </w:r>
      <w:r w:rsidR="00624C3C" w:rsidRPr="00624C3C">
        <w:rPr>
          <w:rFonts w:ascii="Times New Roman" w:eastAsia="Times New Roman" w:hAnsi="Times New Roman"/>
          <w:u w:val="single"/>
        </w:rPr>
        <w:t xml:space="preserve"> 437</w:t>
      </w:r>
    </w:p>
    <w:p w:rsidR="00B84EFD" w:rsidRPr="00133F92" w:rsidRDefault="00B84EFD" w:rsidP="00B84EF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33F92" w:rsidRPr="00133F92" w:rsidRDefault="00133F92" w:rsidP="00133F9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33F92">
        <w:rPr>
          <w:rFonts w:ascii="Times New Roman" w:hAnsi="Times New Roman"/>
          <w:b/>
          <w:bCs/>
          <w:sz w:val="24"/>
          <w:szCs w:val="24"/>
        </w:rPr>
        <w:t>ИЗМЕНЕНИЯ,</w:t>
      </w:r>
    </w:p>
    <w:p w:rsidR="00133F92" w:rsidRPr="00133F92" w:rsidRDefault="00133F92" w:rsidP="00133F9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133F92">
        <w:rPr>
          <w:rFonts w:ascii="Times New Roman" w:hAnsi="Times New Roman"/>
          <w:b/>
          <w:bCs/>
          <w:sz w:val="24"/>
          <w:szCs w:val="24"/>
        </w:rPr>
        <w:t>КОТОРЫЕ ВНОСЯТСЯ В МУНИЦИПАЛЬНУЮ ПРОГРАММУ ЯЛЬЧИКСКОГО МУНИЦИПАЛЬНОГО ОКРУГА</w:t>
      </w:r>
      <w:proofErr w:type="gramEnd"/>
    </w:p>
    <w:p w:rsidR="00133F92" w:rsidRPr="00133F92" w:rsidRDefault="00133F92" w:rsidP="00133F9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3F92">
        <w:rPr>
          <w:rFonts w:ascii="Times New Roman" w:hAnsi="Times New Roman"/>
          <w:b/>
          <w:bCs/>
          <w:sz w:val="24"/>
          <w:szCs w:val="24"/>
        </w:rPr>
        <w:t xml:space="preserve">ЧУВАШСКОЙ РЕСПУБЛИКИ </w:t>
      </w:r>
      <w:r w:rsidRPr="00133F92">
        <w:rPr>
          <w:rFonts w:ascii="Times New Roman" w:hAnsi="Times New Roman"/>
          <w:b/>
          <w:sz w:val="24"/>
          <w:szCs w:val="24"/>
        </w:rPr>
        <w:t>«РАЗВИТИЕ КУЛЬТУРЫ»</w:t>
      </w:r>
    </w:p>
    <w:p w:rsidR="00133F92" w:rsidRPr="00133F92" w:rsidRDefault="00133F92" w:rsidP="00B84EFD">
      <w:pPr>
        <w:suppressAutoHyphens w:val="0"/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</w:p>
    <w:p w:rsidR="00133F92" w:rsidRPr="00133F92" w:rsidRDefault="00133F92" w:rsidP="00B84EFD">
      <w:pPr>
        <w:suppressAutoHyphens w:val="0"/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</w:p>
    <w:p w:rsidR="00B84EFD" w:rsidRPr="00B87BC7" w:rsidRDefault="00B84EFD" w:rsidP="00BD7DDD">
      <w:pPr>
        <w:widowControl w:val="0"/>
        <w:numPr>
          <w:ilvl w:val="0"/>
          <w:numId w:val="9"/>
        </w:numPr>
        <w:pBdr>
          <w:bottom w:val="single" w:sz="4" w:space="1" w:color="FFFFFF"/>
        </w:pBdr>
        <w:tabs>
          <w:tab w:val="left" w:pos="0"/>
        </w:tabs>
        <w:suppressAutoHyphens w:val="0"/>
        <w:spacing w:after="0" w:line="240" w:lineRule="auto"/>
        <w:ind w:left="0" w:firstLine="426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 w:rsidRPr="00B87BC7">
        <w:rPr>
          <w:rFonts w:ascii="Times New Roman" w:eastAsiaTheme="minorEastAsia" w:hAnsi="Times New Roman"/>
          <w:sz w:val="26"/>
          <w:szCs w:val="26"/>
        </w:rPr>
        <w:t xml:space="preserve">Раздел 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II муниципальной программы </w:t>
      </w:r>
      <w:r w:rsidR="009440A5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Яльчик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ского муниципального округа «Разв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и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тие культуры»</w:t>
      </w:r>
      <w:r w:rsidR="00CF7E97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 (далее – Муниципальная программа)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 изложить в следующей редакции: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bCs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«II. Стратегические приоритеты и цели государственной политики в сфере реализ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а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ции муниципальной программы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Долгосрочные приоритеты муниципальной политики в сфере реализации муниц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и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пальной программы </w:t>
      </w:r>
      <w:r w:rsidR="009440A5" w:rsidRPr="00B87BC7">
        <w:rPr>
          <w:rFonts w:ascii="Times New Roman" w:eastAsiaTheme="minorEastAsia" w:hAnsi="Times New Roman"/>
          <w:sz w:val="26"/>
          <w:szCs w:val="26"/>
          <w:lang w:eastAsia="ru-RU"/>
        </w:rPr>
        <w:t>Яльчикс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кого муниципального округа Чувашской Республики «Разв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и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тие культуры» (далее – муниципальная программа) определены с учетом следующих д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кументов, имеющих стратегический (долгосрочный) характер: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Закон Российской Федерации от 9 октября 1992 г. № 3612-I «Основы законодател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ь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ства Российской Федерации о культуре»;</w:t>
      </w:r>
    </w:p>
    <w:p w:rsidR="00B84EFD" w:rsidRPr="00B87BC7" w:rsidRDefault="00862864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hyperlink r:id="rId11" w:history="1">
        <w:r w:rsidR="00B84EFD" w:rsidRPr="00B87BC7">
          <w:rPr>
            <w:rFonts w:ascii="Times New Roman" w:eastAsiaTheme="minorEastAsia" w:hAnsi="Times New Roman"/>
            <w:sz w:val="26"/>
            <w:szCs w:val="26"/>
            <w:lang w:eastAsia="ru-RU"/>
          </w:rPr>
          <w:t>Указ</w:t>
        </w:r>
      </w:hyperlink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Президента Российской Федерации от 25 декабря 2025 г. № 858 «</w:t>
      </w:r>
      <w:r w:rsidR="00B84EFD" w:rsidRPr="00B87BC7">
        <w:rPr>
          <w:rFonts w:ascii="Times New Roman" w:eastAsiaTheme="minorEastAsia" w:hAnsi="Times New Roman"/>
          <w:sz w:val="26"/>
          <w:szCs w:val="26"/>
          <w:shd w:val="clear" w:color="auto" w:fill="FFFFFF"/>
          <w:lang w:eastAsia="ru-RU"/>
        </w:rPr>
        <w:t>О Стратегии государственной национальной политики 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shd w:val="clear" w:color="auto" w:fill="FFFFFF"/>
          <w:lang w:eastAsia="ru-RU"/>
        </w:rPr>
        <w:t>Российской</w:t>
      </w:r>
      <w:r w:rsidR="00B84EFD" w:rsidRPr="00B87BC7">
        <w:rPr>
          <w:rFonts w:ascii="Times New Roman" w:eastAsiaTheme="minorEastAsia" w:hAnsi="Times New Roman"/>
          <w:sz w:val="26"/>
          <w:szCs w:val="26"/>
          <w:shd w:val="clear" w:color="auto" w:fill="FFFFFF"/>
          <w:lang w:eastAsia="ru-RU"/>
        </w:rPr>
        <w:t> 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shd w:val="clear" w:color="auto" w:fill="FFFFFF"/>
          <w:lang w:eastAsia="ru-RU"/>
        </w:rPr>
        <w:t>Федерации</w:t>
      </w:r>
      <w:r w:rsidR="00B84EFD" w:rsidRPr="00B87BC7">
        <w:rPr>
          <w:rFonts w:ascii="Times New Roman" w:eastAsiaTheme="minorEastAsia" w:hAnsi="Times New Roman"/>
          <w:sz w:val="26"/>
          <w:szCs w:val="26"/>
          <w:shd w:val="clear" w:color="auto" w:fill="FFFFFF"/>
          <w:lang w:eastAsia="ru-RU"/>
        </w:rPr>
        <w:t> на период до 2036 года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»;</w:t>
      </w:r>
    </w:p>
    <w:p w:rsidR="00B84EFD" w:rsidRPr="00B87BC7" w:rsidRDefault="00862864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hyperlink r:id="rId12" w:history="1">
        <w:r w:rsidR="00B84EFD" w:rsidRPr="00B87BC7">
          <w:rPr>
            <w:rFonts w:ascii="Times New Roman" w:eastAsiaTheme="minorEastAsia" w:hAnsi="Times New Roman"/>
            <w:sz w:val="26"/>
            <w:szCs w:val="26"/>
            <w:lang w:eastAsia="ru-RU"/>
          </w:rPr>
          <w:t>Указ</w:t>
        </w:r>
      </w:hyperlink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Президента Российской Федерации от 24 декабря 2014 г. № 808 «Об утвержд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е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нии Основ государственной культурной политики»;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Указ Президента РФ от 9 ноября 2022 г. № 809 «Об утверждении Основ госуда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р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ственной политики по сохранению и укреплению традиционных российских духовно-нравственных ценностей»;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bookmarkStart w:id="1" w:name="_Hlk192017215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Указ Президента Российской Федерации от 7 мая 2024 г. № 309 «О национальных ц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е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лях развития Российской Федерации на период до 2030 года и на перспективу до 2036 г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да»;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Указ Президента Российской Федерации от 28 декабря 2024 года № 1124 </w:t>
      </w:r>
      <w:r w:rsidRPr="00B87BC7">
        <w:rPr>
          <w:rFonts w:ascii="Times New Roman" w:eastAsiaTheme="minorEastAsia" w:hAnsi="Times New Roman"/>
          <w:color w:val="000000"/>
          <w:sz w:val="26"/>
          <w:szCs w:val="26"/>
          <w:lang w:eastAsia="ru-RU"/>
        </w:rPr>
        <w:t>«Об утве</w:t>
      </w:r>
      <w:r w:rsidRPr="00B87BC7">
        <w:rPr>
          <w:rFonts w:ascii="Times New Roman" w:eastAsiaTheme="minorEastAsia" w:hAnsi="Times New Roman"/>
          <w:color w:val="000000"/>
          <w:sz w:val="26"/>
          <w:szCs w:val="26"/>
          <w:lang w:eastAsia="ru-RU"/>
        </w:rPr>
        <w:t>р</w:t>
      </w:r>
      <w:r w:rsidRPr="00B87BC7">
        <w:rPr>
          <w:rFonts w:ascii="Times New Roman" w:eastAsiaTheme="minorEastAsia" w:hAnsi="Times New Roman"/>
          <w:color w:val="000000"/>
          <w:sz w:val="26"/>
          <w:szCs w:val="26"/>
          <w:lang w:eastAsia="ru-RU"/>
        </w:rPr>
        <w:t>ждении Стратегии противодействия экстремизму в Российской Федерации» (далее – Указ Президента РФ № 1124);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Постановление Правительства РФ от 15 апреля 2014 г. № 317 «Об утверждении гос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дарственной программы Российской Федерации «Развитие культуры» (далее – Постано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в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ление Правительства РФ № 317);</w:t>
      </w:r>
    </w:p>
    <w:bookmarkEnd w:id="1"/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fldChar w:fldCharType="begin"/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instrText xml:space="preserve"> HYPERLINK "https://internet.garant.ru/document/redirect/17501647/0" </w:instrTex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fldChar w:fldCharType="separate"/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Закон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fldChar w:fldCharType="end"/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Чувашской Республики от 27 мая 1993 г. «О культуре»;</w:t>
      </w:r>
    </w:p>
    <w:p w:rsidR="00B84EFD" w:rsidRPr="00B87BC7" w:rsidRDefault="00862864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hyperlink r:id="rId13" w:history="1">
        <w:r w:rsidR="00B84EFD" w:rsidRPr="00B87BC7">
          <w:rPr>
            <w:rFonts w:ascii="Times New Roman" w:eastAsiaTheme="minorEastAsia" w:hAnsi="Times New Roman"/>
            <w:sz w:val="26"/>
            <w:szCs w:val="26"/>
            <w:lang w:eastAsia="ru-RU"/>
          </w:rPr>
          <w:t>Закон</w:t>
        </w:r>
      </w:hyperlink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Чувашской Республики от 26 ноября 2020 г. № 102 «О Стратегии социально-экономического развития Чувашской Республики до 2035 года»;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Постановление Кабинета Министров Чувашской Республики от 26 октября 2018 г. № 434 «О государственной программе Чувашской Республики «Развитие культуры» (далее – Постановление </w:t>
      </w:r>
      <w:proofErr w:type="gram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КМ</w:t>
      </w:r>
      <w:proofErr w:type="gram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ЧР № 434).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Приоритетными направлениями развития отрасли культуры являются:</w:t>
      </w:r>
      <w:bookmarkStart w:id="2" w:name="sub_10021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обеспечение сохранности и эффективное использование историко-культурного наследия, поддержка культурного многообразия;</w:t>
      </w:r>
      <w:bookmarkStart w:id="3" w:name="sub_10022"/>
      <w:bookmarkEnd w:id="2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создание условий для повышения качества, разнообразия и </w:t>
      </w:r>
      <w:proofErr w:type="gram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доступности</w:t>
      </w:r>
      <w:proofErr w:type="gram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культу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р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ных благ и услуг, предоставляемых в отрасли культуры, создание благоприятных условий для творческой самореализации населения;</w:t>
      </w:r>
      <w:bookmarkStart w:id="4" w:name="sub_10023"/>
      <w:bookmarkEnd w:id="3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внедрение новых форм управления отраслью культуры, развитие самоорганиз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а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ции культурной жизни и поддержка культурных инициатив;</w:t>
      </w:r>
      <w:bookmarkStart w:id="5" w:name="sub_10024"/>
      <w:bookmarkEnd w:id="4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модернизация учреждений культуры в </w:t>
      </w:r>
      <w:proofErr w:type="spellStart"/>
      <w:r w:rsidR="009440A5" w:rsidRPr="00B87BC7">
        <w:rPr>
          <w:rFonts w:ascii="Times New Roman" w:eastAsiaTheme="minorEastAsia" w:hAnsi="Times New Roman"/>
          <w:sz w:val="26"/>
          <w:szCs w:val="26"/>
          <w:lang w:eastAsia="ru-RU"/>
        </w:rPr>
        <w:t>Яльчик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ском</w:t>
      </w:r>
      <w:proofErr w:type="spell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МО с целью повышения кач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е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lastRenderedPageBreak/>
        <w:t>ства и разнообразия услуг культуры, формирования кадров нового поколения;</w:t>
      </w:r>
      <w:bookmarkStart w:id="6" w:name="sub_10025"/>
      <w:bookmarkEnd w:id="5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финансовое, организационное и правовое обеспечение деятельности отрасли культуры</w:t>
      </w:r>
      <w:bookmarkEnd w:id="6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;</w:t>
      </w:r>
    </w:p>
    <w:p w:rsidR="00B84EFD" w:rsidRPr="00B87BC7" w:rsidRDefault="00B84EFD" w:rsidP="002C0CF5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создание благоприятных условий для межконфессионального и </w:t>
      </w:r>
      <w:proofErr w:type="spell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внутриконфесс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и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онального</w:t>
      </w:r>
      <w:proofErr w:type="spell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взаимодействия верующих и священнослужителей в целях обеспечения гра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ж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данского мира и согласия;</w:t>
      </w:r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привлечение институтов гражданского общества (в том числе социально ориент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и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рованных и иных некоммерческих организаций) к участию в деятельности по недопущ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е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нию (минимизации) экстремистских проявлений путем поддержки, в том числе в рамках реализуемых </w:t>
      </w:r>
      <w:proofErr w:type="spell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грантовых</w:t>
      </w:r>
      <w:proofErr w:type="spell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программ, творческих проектов, направленных на укрепление о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б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щероссийской гражданской идентичности;</w:t>
      </w:r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противодействие пропаганде идей фашизма и неонацизма путем распространения информационных материалов, раскрывающих их преступную сущность и </w:t>
      </w:r>
      <w:proofErr w:type="gram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рассказывающих</w:t>
      </w:r>
      <w:proofErr w:type="gram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в том числе о деятельности украинских радикальных структур;</w:t>
      </w:r>
    </w:p>
    <w:p w:rsidR="00B84EFD" w:rsidRPr="00B87BC7" w:rsidRDefault="00B84EFD" w:rsidP="00B87BC7">
      <w:pPr>
        <w:tabs>
          <w:tab w:val="left" w:pos="993"/>
        </w:tabs>
        <w:suppressAutoHyphens w:val="0"/>
        <w:spacing w:after="0" w:line="235" w:lineRule="auto"/>
        <w:ind w:firstLine="567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9) </w:t>
      </w:r>
      <w:r w:rsidR="002C0CF5">
        <w:rPr>
          <w:rFonts w:ascii="Times New Roman" w:eastAsiaTheme="minorEastAsia" w:hAnsi="Times New Roman"/>
          <w:sz w:val="26"/>
          <w:szCs w:val="26"/>
          <w:lang w:eastAsia="ru-RU"/>
        </w:rPr>
        <w:t xml:space="preserve">   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укрепление общероссийской гражданской идентичности (гражданского самос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знания) на основе традиционных российских духовно-нравственных и культурно-исторических ценностей;</w:t>
      </w:r>
    </w:p>
    <w:p w:rsidR="00B84EFD" w:rsidRPr="00B87BC7" w:rsidRDefault="002C0CF5" w:rsidP="002C0CF5">
      <w:pPr>
        <w:tabs>
          <w:tab w:val="left" w:pos="993"/>
        </w:tabs>
        <w:suppressAutoHyphens w:val="0"/>
        <w:spacing w:after="0" w:line="235" w:lineRule="auto"/>
        <w:ind w:firstLine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10) 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сохранение и поддержка этнокультурного и языкового многообразия Российской Федерации;</w:t>
      </w:r>
    </w:p>
    <w:p w:rsidR="00B84EFD" w:rsidRPr="00B87BC7" w:rsidRDefault="002C0CF5" w:rsidP="002C0CF5">
      <w:pPr>
        <w:widowControl w:val="0"/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firstLine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11)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е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ской) и (или) религиозной почве.</w:t>
      </w:r>
    </w:p>
    <w:p w:rsidR="00B84EFD" w:rsidRPr="00B87BC7" w:rsidRDefault="00B87BC7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Целями муниципальной программы являются: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цель 1 – увеличение </w:t>
      </w:r>
      <w:proofErr w:type="gram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числа посещений мероприятий организаций культуры</w:t>
      </w:r>
      <w:proofErr w:type="gram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; 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цель 2 - повышение уровня сохранности объектов культурного наследия и развития инфр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а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структуры в сфере культуры, в том числе уровня обеспеченности организациями культ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ры;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цель 3 – укрепление единства российской нации и этнокультурное развитие народов, пр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стояние межнациональных отношений, в общей численности граждан Российской Федер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а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ции, проживающих в Чувашской Республике</w:t>
      </w:r>
      <w:proofErr w:type="gram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.»;</w:t>
      </w:r>
      <w:proofErr w:type="gramEnd"/>
    </w:p>
    <w:p w:rsidR="00B84EFD" w:rsidRPr="00B87BC7" w:rsidRDefault="00B87BC7" w:rsidP="00B87BC7">
      <w:pPr>
        <w:widowControl w:val="0"/>
        <w:numPr>
          <w:ilvl w:val="0"/>
          <w:numId w:val="7"/>
        </w:numPr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/>
          <w:bCs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раздел III </w:t>
      </w:r>
      <w:r w:rsidR="00CF7E97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Муниципальной программы 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изложить в следующей редакции: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«Раздел III. Сведения о взаимосвязи со стратегическими приоритетами, целями и показат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е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лями государственной программы Чувашской Республики</w:t>
      </w:r>
    </w:p>
    <w:p w:rsidR="00B84EFD" w:rsidRPr="00B87BC7" w:rsidRDefault="00B87BC7" w:rsidP="00B87BC7">
      <w:pPr>
        <w:widowControl w:val="0"/>
        <w:pBdr>
          <w:bottom w:val="single" w:sz="4" w:space="1" w:color="FFFFFF"/>
        </w:pBdr>
        <w:tabs>
          <w:tab w:val="left" w:pos="567"/>
        </w:tabs>
        <w:suppressAutoHyphens w:val="0"/>
        <w:spacing w:after="0" w:line="240" w:lineRule="auto"/>
        <w:contextualSpacing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Взаимосвязь со стратегическими приоритетами, национальными целями развития Ч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у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вашской Республики, государственной программой Чувашской Республики определена с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вокупностью нормативных и правовых актов:</w:t>
      </w:r>
    </w:p>
    <w:p w:rsidR="00B84EFD" w:rsidRPr="00B87BC7" w:rsidRDefault="00B84EFD" w:rsidP="002C0CF5">
      <w:pPr>
        <w:widowControl w:val="0"/>
        <w:numPr>
          <w:ilvl w:val="0"/>
          <w:numId w:val="5"/>
        </w:numPr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Указ Президента Российской Федерации от 07 мая 2024 года № 309 «О национальных целях развития Российской Федерации на период до 2030 года и на перспективу до 2036 года».</w:t>
      </w:r>
      <w:bookmarkStart w:id="7" w:name="_Hlk192018702"/>
    </w:p>
    <w:p w:rsidR="00B84EFD" w:rsidRPr="00B87BC7" w:rsidRDefault="00B87BC7" w:rsidP="002C0CF5">
      <w:pPr>
        <w:widowControl w:val="0"/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Муниципальная программа направлена на достижение национальной цели «Развитие культуры», предусматривающей следующие целевые показатели:</w:t>
      </w:r>
    </w:p>
    <w:bookmarkEnd w:id="7"/>
    <w:p w:rsidR="00B84EFD" w:rsidRPr="00B87BC7" w:rsidRDefault="002C0CF5" w:rsidP="002C0CF5">
      <w:pPr>
        <w:widowControl w:val="0"/>
        <w:pBdr>
          <w:bottom w:val="single" w:sz="4" w:space="1" w:color="FFFFFF"/>
        </w:pBdr>
        <w:tabs>
          <w:tab w:val="left" w:pos="426"/>
        </w:tabs>
        <w:suppressAutoHyphens w:val="0"/>
        <w:spacing w:after="0" w:line="0" w:lineRule="atLeast"/>
        <w:ind w:left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-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повышение к 2030 году удовлетворенности граждан работой государственных и муниципальных организаций культуры, искусства и народного творчества.</w:t>
      </w:r>
    </w:p>
    <w:p w:rsidR="00B84EFD" w:rsidRPr="00B87BC7" w:rsidRDefault="00B84EFD" w:rsidP="00B87BC7">
      <w:pPr>
        <w:numPr>
          <w:ilvl w:val="0"/>
          <w:numId w:val="5"/>
        </w:numPr>
        <w:shd w:val="clear" w:color="auto" w:fill="FFFFFF"/>
        <w:tabs>
          <w:tab w:val="left" w:pos="0"/>
          <w:tab w:val="left" w:pos="426"/>
        </w:tabs>
        <w:suppressAutoHyphens w:val="0"/>
        <w:spacing w:after="0" w:line="240" w:lineRule="atLeast"/>
        <w:ind w:left="0" w:firstLine="0"/>
        <w:jc w:val="both"/>
        <w:outlineLvl w:val="0"/>
        <w:rPr>
          <w:rFonts w:ascii="Times New Roman" w:eastAsia="Times New Roman" w:hAnsi="Times New Roman"/>
          <w:bCs/>
          <w:color w:val="000000"/>
          <w:kern w:val="36"/>
          <w:sz w:val="26"/>
          <w:szCs w:val="26"/>
          <w:lang w:eastAsia="ru-RU"/>
        </w:rPr>
      </w:pPr>
      <w:r w:rsidRPr="00B87BC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Указ Президента Российской Федерации от 28 декабря 2024 года № 1124 </w:t>
      </w:r>
      <w:r w:rsidRPr="00B87BC7">
        <w:rPr>
          <w:rFonts w:ascii="Times New Roman" w:eastAsia="Times New Roman" w:hAnsi="Times New Roman"/>
          <w:bCs/>
          <w:color w:val="000000"/>
          <w:kern w:val="36"/>
          <w:sz w:val="26"/>
          <w:szCs w:val="26"/>
          <w:lang w:eastAsia="ru-RU"/>
        </w:rPr>
        <w:t xml:space="preserve">  «Об утве</w:t>
      </w:r>
      <w:r w:rsidRPr="00B87BC7">
        <w:rPr>
          <w:rFonts w:ascii="Times New Roman" w:eastAsia="Times New Roman" w:hAnsi="Times New Roman"/>
          <w:bCs/>
          <w:color w:val="000000"/>
          <w:kern w:val="36"/>
          <w:sz w:val="26"/>
          <w:szCs w:val="26"/>
          <w:lang w:eastAsia="ru-RU"/>
        </w:rPr>
        <w:t>р</w:t>
      </w:r>
      <w:r w:rsidRPr="00B87BC7">
        <w:rPr>
          <w:rFonts w:ascii="Times New Roman" w:eastAsia="Times New Roman" w:hAnsi="Times New Roman"/>
          <w:bCs/>
          <w:color w:val="000000"/>
          <w:kern w:val="36"/>
          <w:sz w:val="26"/>
          <w:szCs w:val="26"/>
          <w:lang w:eastAsia="ru-RU"/>
        </w:rPr>
        <w:t>ждении Стратегии противодействия экстремизму в Российской Федерации»:</w:t>
      </w:r>
    </w:p>
    <w:p w:rsidR="00B84EFD" w:rsidRPr="00B87BC7" w:rsidRDefault="002C0CF5" w:rsidP="002C0CF5">
      <w:pPr>
        <w:suppressAutoHyphens w:val="0"/>
        <w:spacing w:after="0" w:line="240" w:lineRule="atLeast"/>
        <w:ind w:firstLine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- </w:t>
      </w:r>
      <w:r w:rsidR="00726BE4"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создание благоприятных условий для межконфессионального и </w:t>
      </w:r>
      <w:proofErr w:type="spellStart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внутриконфесси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нального</w:t>
      </w:r>
      <w:proofErr w:type="spellEnd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взаимодействия верующих и священнослужителей в целях обеспечения гражда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н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ского мира и согласия;</w:t>
      </w:r>
    </w:p>
    <w:p w:rsidR="00B84EFD" w:rsidRPr="00B87BC7" w:rsidRDefault="002C0CF5" w:rsidP="00B87BC7">
      <w:pPr>
        <w:suppressAutoHyphens w:val="0"/>
        <w:spacing w:after="0" w:line="240" w:lineRule="atLeast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lastRenderedPageBreak/>
        <w:t xml:space="preserve">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- 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привлечение институтов гражданского общества (в том числе социально ориентир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о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ванных и иных некоммерческих организаций) к участию в деятельности по недопущению (минимизации) экстремистских проявлений путем поддержки, в том числе в рамках реал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и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зуемых </w:t>
      </w:r>
      <w:proofErr w:type="spellStart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грантовых</w:t>
      </w:r>
      <w:proofErr w:type="spellEnd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программ, творческих проектов, направленных на укрепление общеро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с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сийской гражданской идентичности;</w:t>
      </w:r>
    </w:p>
    <w:p w:rsidR="00B84EFD" w:rsidRPr="00B87BC7" w:rsidRDefault="002C0CF5" w:rsidP="00B87BC7">
      <w:pPr>
        <w:suppressAutoHyphens w:val="0"/>
        <w:spacing w:after="0" w:line="240" w:lineRule="atLeast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- 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противодействие пропаганде идей фашизма и неонацизма путем распространения информационных материалов, раскрывающих их преступную сущность и </w:t>
      </w:r>
      <w:proofErr w:type="gramStart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рассказывающих</w:t>
      </w:r>
      <w:proofErr w:type="gramEnd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в том числе о деятельности украинских радикальных структур.</w:t>
      </w:r>
    </w:p>
    <w:p w:rsidR="00B84EFD" w:rsidRPr="00B87BC7" w:rsidRDefault="00B84EFD" w:rsidP="00726BE4">
      <w:pPr>
        <w:widowControl w:val="0"/>
        <w:numPr>
          <w:ilvl w:val="0"/>
          <w:numId w:val="5"/>
        </w:numPr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tLeast"/>
        <w:ind w:left="0" w:firstLine="0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Государственная программа Чувашской Республики «Развитие культуры».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tLeast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Муниципальная программа направлена на достижение цели государственной программы Чувашской Республики «Развитие культуры», предусматривающей следующий целевой показатель:</w:t>
      </w:r>
    </w:p>
    <w:p w:rsidR="00B84EFD" w:rsidRPr="00B87BC7" w:rsidRDefault="002C0CF5" w:rsidP="002C0CF5">
      <w:pPr>
        <w:widowControl w:val="0"/>
        <w:tabs>
          <w:tab w:val="left" w:pos="426"/>
        </w:tabs>
        <w:suppressAutoHyphens w:val="0"/>
        <w:spacing w:after="0" w:line="240" w:lineRule="atLeast"/>
        <w:ind w:left="426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-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увеличение </w:t>
      </w:r>
      <w:proofErr w:type="gramStart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числа посещений мероприятий организаций культуры</w:t>
      </w:r>
      <w:proofErr w:type="gramEnd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.».</w:t>
      </w:r>
    </w:p>
    <w:p w:rsidR="00B84EFD" w:rsidRPr="00B87BC7" w:rsidRDefault="00B84EFD" w:rsidP="00726BE4">
      <w:pPr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BC7">
        <w:rPr>
          <w:rFonts w:ascii="Times New Roman" w:eastAsia="Times New Roman" w:hAnsi="Times New Roman"/>
          <w:sz w:val="26"/>
          <w:szCs w:val="26"/>
          <w:lang w:eastAsia="ru-RU"/>
        </w:rPr>
        <w:t>В паспорте муниципальной программы:</w:t>
      </w:r>
    </w:p>
    <w:p w:rsidR="00B84EFD" w:rsidRPr="00B87BC7" w:rsidRDefault="00B84EFD" w:rsidP="00726BE4">
      <w:pPr>
        <w:numPr>
          <w:ilvl w:val="0"/>
          <w:numId w:val="10"/>
        </w:numP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Показатели муниципальной программы </w:t>
      </w:r>
      <w:r w:rsidR="009440A5" w:rsidRPr="00B87BC7">
        <w:rPr>
          <w:rFonts w:ascii="Times New Roman" w:eastAsiaTheme="minorEastAsia" w:hAnsi="Times New Roman"/>
          <w:sz w:val="26"/>
          <w:szCs w:val="26"/>
          <w:lang w:eastAsia="ru-RU"/>
        </w:rPr>
        <w:t>Яльчик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ского муниципального округа «Разв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и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тие культуры» изложить в следующей редакции:</w:t>
      </w:r>
    </w:p>
    <w:p w:rsidR="00B84EFD" w:rsidRPr="00B87BC7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  <w:sectPr w:rsidR="00B84EFD" w:rsidRPr="00133F92" w:rsidSect="009440A5">
          <w:headerReference w:type="default" r:id="rId14"/>
          <w:footerReference w:type="default" r:id="rId15"/>
          <w:headerReference w:type="first" r:id="rId16"/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</w:p>
    <w:p w:rsidR="00B84EFD" w:rsidRPr="00133F92" w:rsidRDefault="00B84EFD" w:rsidP="00B84EFD">
      <w:pPr>
        <w:suppressAutoHyphens w:val="0"/>
        <w:spacing w:after="0" w:line="240" w:lineRule="auto"/>
        <w:jc w:val="center"/>
        <w:rPr>
          <w:rFonts w:ascii="Times New Roman" w:eastAsiaTheme="minorEastAsia" w:hAnsi="Times New Roman"/>
          <w:b/>
          <w:sz w:val="20"/>
          <w:szCs w:val="20"/>
          <w:lang w:eastAsia="ru-RU"/>
        </w:rPr>
      </w:pPr>
      <w:r w:rsidRPr="00133F92">
        <w:rPr>
          <w:rFonts w:ascii="Times New Roman" w:eastAsiaTheme="minorEastAsia" w:hAnsi="Times New Roman"/>
          <w:b/>
          <w:sz w:val="20"/>
          <w:szCs w:val="20"/>
          <w:lang w:eastAsia="ru-RU"/>
        </w:rPr>
        <w:lastRenderedPageBreak/>
        <w:t>«2. Показатели муниципальной программы</w:t>
      </w:r>
      <w:r w:rsidR="009440A5" w:rsidRPr="00133F92">
        <w:rPr>
          <w:rFonts w:ascii="Times New Roman" w:eastAsiaTheme="minorEastAsia" w:hAnsi="Times New Roman"/>
          <w:b/>
          <w:sz w:val="20"/>
          <w:szCs w:val="20"/>
          <w:lang w:eastAsia="ru-RU"/>
        </w:rPr>
        <w:t xml:space="preserve"> Яльчик</w:t>
      </w:r>
      <w:r w:rsidRPr="00133F92">
        <w:rPr>
          <w:rFonts w:ascii="Times New Roman" w:eastAsiaTheme="minorEastAsia" w:hAnsi="Times New Roman"/>
          <w:b/>
          <w:sz w:val="20"/>
          <w:szCs w:val="20"/>
          <w:lang w:eastAsia="ru-RU"/>
        </w:rPr>
        <w:t>ского муниципального округа «Развитие культуры»</w:t>
      </w: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671"/>
        <w:gridCol w:w="829"/>
        <w:gridCol w:w="829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1003"/>
        <w:gridCol w:w="33"/>
        <w:gridCol w:w="1101"/>
        <w:gridCol w:w="1446"/>
        <w:gridCol w:w="1701"/>
      </w:tblGrid>
      <w:tr w:rsidR="00B84EFD" w:rsidRPr="00133F92" w:rsidTr="009440A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N </w:t>
            </w:r>
            <w:proofErr w:type="spell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вень пок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зат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ля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знак 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тания/ убыв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ца 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мер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ния (по ОКЕИ)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Базовое зн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чение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Значения показателя по годам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Документ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Отве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ственный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за дост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жение 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казателя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Связь с показ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телями наци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нальных целей развития, целей </w:t>
            </w:r>
            <w:hyperlink r:id="rId17" w:history="1">
              <w:r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Стратегии</w:t>
              </w:r>
            </w:hyperlink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до 2035 года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9440A5">
            <w:pPr>
              <w:widowControl w:val="0"/>
              <w:tabs>
                <w:tab w:val="left" w:pos="145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right="247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Информацио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ная система</w:t>
            </w:r>
          </w:p>
        </w:tc>
      </w:tr>
      <w:tr w:rsidR="00B84EFD" w:rsidRPr="00133F92" w:rsidTr="009440A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2031-2035</w:t>
            </w:r>
          </w:p>
        </w:tc>
        <w:tc>
          <w:tcPr>
            <w:tcW w:w="10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18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7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Цель 1. «Увеличение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числа посещений мероприятий организаций культуры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до 788,5 </w:t>
            </w:r>
            <w:proofErr w:type="spell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тыч</w:t>
            </w:r>
            <w:proofErr w:type="spell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. человек»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Прирост учас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ников клубных формирований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хивного дела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меропри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принятых в государственные архивы докуме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сещений общ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доступных би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б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лиотек (на 1 ж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ы, 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хивного дела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меропри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 в три раза по сравнению с показателем 2019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Посещаемость муниципальных музеев (на 1 ж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меропри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1.5.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Число посещ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культурных мероприятий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тыс. 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467,2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514,0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537,3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560,7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607,4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630,8 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788,5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ление Прав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тельства РФ № 317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меропри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7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строенных (р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конструирова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ных) учрежд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культуры клубного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меропри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Информационная система в сфере закупок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к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питально отр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монтированных учреждений культуры клу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б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ний культу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меропри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Информационная система в сфере закупок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Уровень обесп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ченности </w:t>
            </w:r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</w:t>
            </w:r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ь</w:t>
            </w:r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чикс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кого МО организациями культуры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тия и а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ГИИС "Электро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ный бюджет"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47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9D3DA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Цель 3. «Укрепление единства российской нации и этнокультурное развитие народов, проживающих в </w:t>
            </w:r>
            <w:proofErr w:type="spellStart"/>
            <w:r w:rsidR="009D3DAE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Яльчикс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ком</w:t>
            </w:r>
            <w:proofErr w:type="spell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МО, гармонизация национальных и межнациональных (межэтнических) отношений и доведение доли граждан, </w:t>
            </w:r>
            <w:r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 xml:space="preserve">положительно оценивающих состояние межнациональных отношений, в общей численности граждан Российской Федерации, проживающих в </w:t>
            </w:r>
            <w:proofErr w:type="spellStart"/>
            <w:r w:rsidR="009D3DAE"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>Ял</w:t>
            </w:r>
            <w:r w:rsidR="009D3DAE"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>ь</w:t>
            </w:r>
            <w:r w:rsidR="009D3DAE"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>чикск</w:t>
            </w:r>
            <w:r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>ом</w:t>
            </w:r>
            <w:proofErr w:type="spellEnd"/>
            <w:r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 xml:space="preserve"> МО до 82,5 % к концу 2035 года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граждан, положительно оценивающих состояние ме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национальных (межэтнических) отношений, в общей численн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сти граждан Ро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сийской Федер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ции, прожива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ю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щих в </w:t>
            </w:r>
            <w:proofErr w:type="spellStart"/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Яльчи</w:t>
            </w:r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ском</w:t>
            </w:r>
            <w:proofErr w:type="spell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МО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82,0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создание усл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вий для восп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тания гарм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нично развитой и социально ответственной личности на основе духо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но-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нравственных ценностей народов Ро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сийской Фед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рации, истор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ческих и нац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онально-культурных традиций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18" w:history="1">
              <w:r w:rsidR="00B84EFD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B84EFD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</w:t>
            </w:r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Яльчик</w:t>
            </w:r>
            <w:r w:rsidR="00B84EFD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участников 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роприятий, направленных на укрепление 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б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щероссийского гражданского единства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2600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3800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создание усл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вий для восп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тания гарм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нично развитой и социально ответственной личности на основе духо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но-нравственных ценностей народов Ро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сийской Фед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рации, истор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ческих и нац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онально-культурных традиций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19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участников 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роприятий, 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водимых на те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ритории Яльчи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ского МО, направленных на социальную и культурную адаптацию и интеграцию ин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странных гра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дан политики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создание усл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вий для восп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тания гарм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нично развитой и социально ответственной личности на основе духо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но-нравственных ценностей народов Ро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сийской Фед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рации, истор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ческих и нац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онально-культурных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традиций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0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Уровень общ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российской гражданской идентичности (гражданского самосознания)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укрепление общеросси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й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ской гражда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ской иденти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ч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ности (гра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данского сам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сознания) на основе трад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ционных ро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сийских духо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1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дерации, удовл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творенных кач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ством обеспеч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ния своих нац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онально-культурных п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требностей (э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нокультурных потребностей)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укрепление общеросси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й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ской гражда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ской иденти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ч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ности (гра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данского сам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сознания) на основе трад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ционных ро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сийских духо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2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дерации, пол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жительно оцен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вающих отнош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ния между пре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ставителями различных нац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ональностей в месте своего проживания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укрепление общеросси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й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ской гражда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ской иденти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ч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ности (гра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данского сам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сознания) на основе трад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ционных ро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сийских духо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но-нравственных и культурно-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lastRenderedPageBreak/>
              <w:t>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3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3.7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меропри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тий, направле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на попул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ризацию русской культуры, в 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б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щем количестве этнокультурных мероприятий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46,5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35" w:lineRule="auto"/>
              <w:jc w:val="both"/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сохранение и поддержка этнокультурн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го и языкового многообразия Российской Федерации;</w:t>
            </w:r>
          </w:p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4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дерации, отм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чающих отсу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ствие в отнош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нии себя ди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криминации по признаку наци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нальной и яз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ы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ковой прина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лежности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86,5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 ы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укрепление общеросси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й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ской гражда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ской иденти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ч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ности (гра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данского сам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сознания) на основе трад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ционных ро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сийских духо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5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информ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ционных пов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дов, выявленных государственной информацио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ной системой мониторинга в сфере межнац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ональных и ме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конфессионал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ь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отношений и раннего пред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преждения ко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фликтных ситу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ций и повлекших за собой прин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тие оперативных мер реагиров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ния со стороны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Чувашской Ре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публики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обеспечение межнационал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ь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ного (межэтн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ческого) и межрелигио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з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ного согласия, противоде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й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ствие экстр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мизму и во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з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никновению конфликтов на национальной (этнической) и (или) религ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озной почве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6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3.9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иностра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граждан, охваченных м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роприятиями по содействию их адаптации в Ро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сийской Федер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29,2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укрепление общеросси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й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ской гражда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ской иденти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ч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ности (гра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ж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данского сам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сознания) на основе трад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ционных ро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сийских духо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в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7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B84EFD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дерации, допу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кающих возни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новение серье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 конфликтов на национальной (этнической) почве в месте своего прожив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новление </w:t>
            </w:r>
            <w:proofErr w:type="gram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КМ</w:t>
            </w:r>
            <w:proofErr w:type="gram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 социальн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развития и архивн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обеспечение межнационал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ь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ного (межэтн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ческого) и межрелигио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з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ного согласия, противоде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й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ствие экстр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е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мизму и во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з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никновению конфликтов на национальной (этнической) и (или) религ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и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озной почве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B84EFD" w:rsidRDefault="0086286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8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</w:tbl>
    <w:p w:rsidR="00B84EFD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4EFD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4EFD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sectPr w:rsidR="00B84EFD" w:rsidSect="009140DA">
      <w:headerReference w:type="default" r:id="rId29"/>
      <w:pgSz w:w="16838" w:h="11906" w:orient="landscape"/>
      <w:pgMar w:top="851" w:right="1134" w:bottom="1701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864" w:rsidRDefault="00862864" w:rsidP="009140DA">
      <w:pPr>
        <w:spacing w:after="0" w:line="240" w:lineRule="auto"/>
      </w:pPr>
      <w:r>
        <w:separator/>
      </w:r>
    </w:p>
  </w:endnote>
  <w:endnote w:type="continuationSeparator" w:id="0">
    <w:p w:rsidR="00862864" w:rsidRDefault="00862864" w:rsidP="00914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1BA" w:rsidRDefault="00BE21BA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864" w:rsidRDefault="00862864" w:rsidP="009140DA">
      <w:pPr>
        <w:spacing w:after="0" w:line="240" w:lineRule="auto"/>
      </w:pPr>
      <w:r>
        <w:separator/>
      </w:r>
    </w:p>
  </w:footnote>
  <w:footnote w:type="continuationSeparator" w:id="0">
    <w:p w:rsidR="00862864" w:rsidRDefault="00862864" w:rsidP="00914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1BA" w:rsidRDefault="00BE21BA">
    <w:pPr>
      <w:pStyle w:val="11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521226"/>
      <w:docPartObj>
        <w:docPartGallery w:val="Page Numbers (Top of Page)"/>
        <w:docPartUnique/>
      </w:docPartObj>
    </w:sdtPr>
    <w:sdtEndPr/>
    <w:sdtContent>
      <w:p w:rsidR="00BE21BA" w:rsidRDefault="00BE21B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379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1BA" w:rsidRDefault="00BE21BA">
    <w:pPr>
      <w:pStyle w:val="ac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1BA" w:rsidRDefault="00BE21BA">
    <w:pPr>
      <w:pStyle w:val="11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4106"/>
    <w:multiLevelType w:val="multilevel"/>
    <w:tmpl w:val="ADE0D6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</w:abstractNum>
  <w:abstractNum w:abstractNumId="1">
    <w:nsid w:val="02D72FAC"/>
    <w:multiLevelType w:val="multilevel"/>
    <w:tmpl w:val="5052D4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>
    <w:nsid w:val="14EB1D15"/>
    <w:multiLevelType w:val="multilevel"/>
    <w:tmpl w:val="AA7CD1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E4E57F7"/>
    <w:multiLevelType w:val="hybridMultilevel"/>
    <w:tmpl w:val="54D87668"/>
    <w:lvl w:ilvl="0" w:tplc="9ACCF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1E71CD3"/>
    <w:multiLevelType w:val="hybridMultilevel"/>
    <w:tmpl w:val="6E10F1D8"/>
    <w:lvl w:ilvl="0" w:tplc="46F6CD3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1015D5"/>
    <w:multiLevelType w:val="hybridMultilevel"/>
    <w:tmpl w:val="F188A0C0"/>
    <w:lvl w:ilvl="0" w:tplc="8632CC0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5936B66"/>
    <w:multiLevelType w:val="hybridMultilevel"/>
    <w:tmpl w:val="D584C126"/>
    <w:lvl w:ilvl="0" w:tplc="1F4C1242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05E7E84"/>
    <w:multiLevelType w:val="hybridMultilevel"/>
    <w:tmpl w:val="A24226B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6C7BDC"/>
    <w:multiLevelType w:val="hybridMultilevel"/>
    <w:tmpl w:val="435475FA"/>
    <w:lvl w:ilvl="0" w:tplc="2B36FCFE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0DA"/>
    <w:rsid w:val="000F776E"/>
    <w:rsid w:val="001249EA"/>
    <w:rsid w:val="00133F92"/>
    <w:rsid w:val="001F1146"/>
    <w:rsid w:val="002C0CF5"/>
    <w:rsid w:val="003341D9"/>
    <w:rsid w:val="00430FBE"/>
    <w:rsid w:val="00470D62"/>
    <w:rsid w:val="005455F6"/>
    <w:rsid w:val="00624C3C"/>
    <w:rsid w:val="006E404E"/>
    <w:rsid w:val="007131CC"/>
    <w:rsid w:val="00726BE4"/>
    <w:rsid w:val="007C5A11"/>
    <w:rsid w:val="007F20D6"/>
    <w:rsid w:val="00862864"/>
    <w:rsid w:val="009035B1"/>
    <w:rsid w:val="00912E3E"/>
    <w:rsid w:val="009140DA"/>
    <w:rsid w:val="009440A5"/>
    <w:rsid w:val="009C4F17"/>
    <w:rsid w:val="009D3DAE"/>
    <w:rsid w:val="009E251C"/>
    <w:rsid w:val="00AA5379"/>
    <w:rsid w:val="00B24D92"/>
    <w:rsid w:val="00B84EFD"/>
    <w:rsid w:val="00B87BC7"/>
    <w:rsid w:val="00BD7DDD"/>
    <w:rsid w:val="00BE1293"/>
    <w:rsid w:val="00BE21BA"/>
    <w:rsid w:val="00C269B8"/>
    <w:rsid w:val="00C51C3C"/>
    <w:rsid w:val="00C638AF"/>
    <w:rsid w:val="00CF7E97"/>
    <w:rsid w:val="00D56C9F"/>
    <w:rsid w:val="00D84CC0"/>
    <w:rsid w:val="00E10FA7"/>
    <w:rsid w:val="00E40A75"/>
    <w:rsid w:val="00E823CC"/>
    <w:rsid w:val="00EC4388"/>
    <w:rsid w:val="00F55432"/>
    <w:rsid w:val="00F72E1A"/>
    <w:rsid w:val="00F9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CC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ED3AB2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E463A4"/>
    <w:rPr>
      <w:rFonts w:ascii="Calibri" w:eastAsia="Times New Roman" w:hAnsi="Calibri" w:cs="Times New Roman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E463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2 Знак"/>
    <w:basedOn w:val="a0"/>
    <w:link w:val="21"/>
    <w:uiPriority w:val="9"/>
    <w:qFormat/>
    <w:rsid w:val="00ED3AB2"/>
    <w:rPr>
      <w:rFonts w:ascii="Arial" w:eastAsia="Arial" w:hAnsi="Arial" w:cs="Arial"/>
      <w:sz w:val="3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98771E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9714DF"/>
    <w:rPr>
      <w:rFonts w:ascii="Tahoma" w:eastAsia="Calibri" w:hAnsi="Tahoma" w:cs="Tahoma"/>
      <w:sz w:val="16"/>
      <w:szCs w:val="16"/>
    </w:rPr>
  </w:style>
  <w:style w:type="character" w:customStyle="1" w:styleId="-">
    <w:name w:val="Интернет-ссылка"/>
    <w:rsid w:val="009140DA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9140D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140DA"/>
    <w:pPr>
      <w:spacing w:after="140"/>
    </w:pPr>
  </w:style>
  <w:style w:type="paragraph" w:styleId="a7">
    <w:name w:val="List"/>
    <w:basedOn w:val="a6"/>
    <w:rsid w:val="009140DA"/>
    <w:rPr>
      <w:rFonts w:cs="Mangal"/>
    </w:rPr>
  </w:style>
  <w:style w:type="paragraph" w:customStyle="1" w:styleId="10">
    <w:name w:val="Название объекта1"/>
    <w:basedOn w:val="a"/>
    <w:qFormat/>
    <w:rsid w:val="009140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9140DA"/>
    <w:pPr>
      <w:suppressLineNumbers/>
    </w:pPr>
    <w:rPr>
      <w:rFonts w:cs="Mangal"/>
    </w:rPr>
  </w:style>
  <w:style w:type="paragraph" w:customStyle="1" w:styleId="ConsPlusNormal0">
    <w:name w:val="ConsPlusNormal"/>
    <w:qFormat/>
    <w:rsid w:val="00E463A4"/>
    <w:pPr>
      <w:widowControl w:val="0"/>
    </w:pPr>
    <w:rPr>
      <w:rFonts w:eastAsia="Times New Roman" w:cs="Times New Roman"/>
      <w:lang w:eastAsia="ru-RU"/>
    </w:rPr>
  </w:style>
  <w:style w:type="paragraph" w:customStyle="1" w:styleId="ConsPlusTitle">
    <w:name w:val="ConsPlusTitle"/>
    <w:qFormat/>
    <w:rsid w:val="00E463A4"/>
    <w:pPr>
      <w:widowControl w:val="0"/>
    </w:pPr>
    <w:rPr>
      <w:rFonts w:eastAsia="Times New Roman" w:cs="Calibri"/>
      <w:b/>
      <w:lang w:eastAsia="ru-RU"/>
    </w:rPr>
  </w:style>
  <w:style w:type="paragraph" w:customStyle="1" w:styleId="a9">
    <w:name w:val="Верхний и нижний колонтитулы"/>
    <w:basedOn w:val="a"/>
    <w:qFormat/>
    <w:rsid w:val="009140DA"/>
  </w:style>
  <w:style w:type="paragraph" w:customStyle="1" w:styleId="11">
    <w:name w:val="Верхний колонтитул1"/>
    <w:basedOn w:val="a"/>
    <w:uiPriority w:val="99"/>
    <w:rsid w:val="00E463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">
    <w:name w:val="Нижний колонтитул1"/>
    <w:basedOn w:val="a"/>
    <w:uiPriority w:val="99"/>
    <w:unhideWhenUsed/>
    <w:rsid w:val="0098771E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qFormat/>
    <w:rsid w:val="009714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0">
    <w:name w:val="21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14DF"/>
    <w:pPr>
      <w:ind w:left="720"/>
      <w:contextualSpacing/>
    </w:pPr>
  </w:style>
  <w:style w:type="paragraph" w:customStyle="1" w:styleId="formattext">
    <w:name w:val="formattext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13"/>
    <w:uiPriority w:val="99"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c"/>
    <w:uiPriority w:val="99"/>
    <w:semiHidden/>
    <w:rsid w:val="00C269B8"/>
    <w:rPr>
      <w:rFonts w:cs="Times New Roman"/>
    </w:rPr>
  </w:style>
  <w:style w:type="paragraph" w:styleId="ad">
    <w:name w:val="footer"/>
    <w:basedOn w:val="a"/>
    <w:link w:val="14"/>
    <w:uiPriority w:val="99"/>
    <w:semiHidden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d"/>
    <w:uiPriority w:val="99"/>
    <w:semiHidden/>
    <w:rsid w:val="00C269B8"/>
    <w:rPr>
      <w:rFonts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B84EFD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B84EFD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CC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ED3AB2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E463A4"/>
    <w:rPr>
      <w:rFonts w:ascii="Calibri" w:eastAsia="Times New Roman" w:hAnsi="Calibri" w:cs="Times New Roman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E463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2 Знак"/>
    <w:basedOn w:val="a0"/>
    <w:link w:val="21"/>
    <w:uiPriority w:val="9"/>
    <w:qFormat/>
    <w:rsid w:val="00ED3AB2"/>
    <w:rPr>
      <w:rFonts w:ascii="Arial" w:eastAsia="Arial" w:hAnsi="Arial" w:cs="Arial"/>
      <w:sz w:val="3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98771E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9714DF"/>
    <w:rPr>
      <w:rFonts w:ascii="Tahoma" w:eastAsia="Calibri" w:hAnsi="Tahoma" w:cs="Tahoma"/>
      <w:sz w:val="16"/>
      <w:szCs w:val="16"/>
    </w:rPr>
  </w:style>
  <w:style w:type="character" w:customStyle="1" w:styleId="-">
    <w:name w:val="Интернет-ссылка"/>
    <w:rsid w:val="009140DA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9140D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140DA"/>
    <w:pPr>
      <w:spacing w:after="140"/>
    </w:pPr>
  </w:style>
  <w:style w:type="paragraph" w:styleId="a7">
    <w:name w:val="List"/>
    <w:basedOn w:val="a6"/>
    <w:rsid w:val="009140DA"/>
    <w:rPr>
      <w:rFonts w:cs="Mangal"/>
    </w:rPr>
  </w:style>
  <w:style w:type="paragraph" w:customStyle="1" w:styleId="10">
    <w:name w:val="Название объекта1"/>
    <w:basedOn w:val="a"/>
    <w:qFormat/>
    <w:rsid w:val="009140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9140DA"/>
    <w:pPr>
      <w:suppressLineNumbers/>
    </w:pPr>
    <w:rPr>
      <w:rFonts w:cs="Mangal"/>
    </w:rPr>
  </w:style>
  <w:style w:type="paragraph" w:customStyle="1" w:styleId="ConsPlusNormal0">
    <w:name w:val="ConsPlusNormal"/>
    <w:qFormat/>
    <w:rsid w:val="00E463A4"/>
    <w:pPr>
      <w:widowControl w:val="0"/>
    </w:pPr>
    <w:rPr>
      <w:rFonts w:eastAsia="Times New Roman" w:cs="Times New Roman"/>
      <w:lang w:eastAsia="ru-RU"/>
    </w:rPr>
  </w:style>
  <w:style w:type="paragraph" w:customStyle="1" w:styleId="ConsPlusTitle">
    <w:name w:val="ConsPlusTitle"/>
    <w:qFormat/>
    <w:rsid w:val="00E463A4"/>
    <w:pPr>
      <w:widowControl w:val="0"/>
    </w:pPr>
    <w:rPr>
      <w:rFonts w:eastAsia="Times New Roman" w:cs="Calibri"/>
      <w:b/>
      <w:lang w:eastAsia="ru-RU"/>
    </w:rPr>
  </w:style>
  <w:style w:type="paragraph" w:customStyle="1" w:styleId="a9">
    <w:name w:val="Верхний и нижний колонтитулы"/>
    <w:basedOn w:val="a"/>
    <w:qFormat/>
    <w:rsid w:val="009140DA"/>
  </w:style>
  <w:style w:type="paragraph" w:customStyle="1" w:styleId="11">
    <w:name w:val="Верхний колонтитул1"/>
    <w:basedOn w:val="a"/>
    <w:uiPriority w:val="99"/>
    <w:rsid w:val="00E463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">
    <w:name w:val="Нижний колонтитул1"/>
    <w:basedOn w:val="a"/>
    <w:uiPriority w:val="99"/>
    <w:unhideWhenUsed/>
    <w:rsid w:val="0098771E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qFormat/>
    <w:rsid w:val="009714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0">
    <w:name w:val="21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14DF"/>
    <w:pPr>
      <w:ind w:left="720"/>
      <w:contextualSpacing/>
    </w:pPr>
  </w:style>
  <w:style w:type="paragraph" w:customStyle="1" w:styleId="formattext">
    <w:name w:val="formattext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13"/>
    <w:uiPriority w:val="99"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c"/>
    <w:uiPriority w:val="99"/>
    <w:semiHidden/>
    <w:rsid w:val="00C269B8"/>
    <w:rPr>
      <w:rFonts w:cs="Times New Roman"/>
    </w:rPr>
  </w:style>
  <w:style w:type="paragraph" w:styleId="ad">
    <w:name w:val="footer"/>
    <w:basedOn w:val="a"/>
    <w:link w:val="14"/>
    <w:uiPriority w:val="99"/>
    <w:semiHidden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d"/>
    <w:uiPriority w:val="99"/>
    <w:semiHidden/>
    <w:rsid w:val="00C269B8"/>
    <w:rPr>
      <w:rFonts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B84EFD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B84EFD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74960528/0" TargetMode="External"/><Relationship Id="rId18" Type="http://schemas.openxmlformats.org/officeDocument/2006/relationships/hyperlink" Target="https://internet.garant.ru/document/redirect/17520999/415" TargetMode="External"/><Relationship Id="rId26" Type="http://schemas.openxmlformats.org/officeDocument/2006/relationships/hyperlink" Target="https://internet.garant.ru/document/redirect/17520999/415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520999/41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70828330/0" TargetMode="External"/><Relationship Id="rId17" Type="http://schemas.openxmlformats.org/officeDocument/2006/relationships/hyperlink" Target="https://internet.garant.ru/document/redirect/74960528/1000" TargetMode="External"/><Relationship Id="rId25" Type="http://schemas.openxmlformats.org/officeDocument/2006/relationships/hyperlink" Target="https://internet.garant.ru/document/redirect/17520999/415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s://internet.garant.ru/document/redirect/17520999/415" TargetMode="External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0284810/0" TargetMode="External"/><Relationship Id="rId24" Type="http://schemas.openxmlformats.org/officeDocument/2006/relationships/hyperlink" Target="https://internet.garant.ru/document/redirect/17520999/415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yperlink" Target="https://internet.garant.ru/document/redirect/17520999/415" TargetMode="External"/><Relationship Id="rId28" Type="http://schemas.openxmlformats.org/officeDocument/2006/relationships/hyperlink" Target="https://internet.garant.ru/document/redirect/17520999/415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7520999/415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hyperlink" Target="https://internet.garant.ru/document/redirect/17520999/415" TargetMode="External"/><Relationship Id="rId27" Type="http://schemas.openxmlformats.org/officeDocument/2006/relationships/hyperlink" Target="https://internet.garant.ru/document/redirect/17520999/41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9A0D4-BDE0-4600-BD50-92AAD9927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2832</Words>
  <Characters>16147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yaltch_info2</cp:lastModifiedBy>
  <cp:revision>6</cp:revision>
  <cp:lastPrinted>2026-06-30T12:21:00Z</cp:lastPrinted>
  <dcterms:created xsi:type="dcterms:W3CDTF">2026-08-06T08:17:00Z</dcterms:created>
  <dcterms:modified xsi:type="dcterms:W3CDTF">2026-09-07T11:46:00Z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