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064"/>
        <w:gridCol w:w="1446"/>
        <w:gridCol w:w="4095"/>
      </w:tblGrid>
      <w:tr w:rsidR="00C76EFE" w:rsidRPr="001B041C" w:rsidTr="00321748">
        <w:trPr>
          <w:cantSplit/>
          <w:trHeight w:val="542"/>
        </w:trPr>
        <w:tc>
          <w:tcPr>
            <w:tcW w:w="4105" w:type="dxa"/>
          </w:tcPr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41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53A5AC" wp14:editId="4907B55D">
                  <wp:extent cx="759883" cy="835377"/>
                  <wp:effectExtent l="19050" t="0" r="2117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84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C76EFE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B041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C76EFE" w:rsidRPr="001B041C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EFE" w:rsidRPr="001B041C" w:rsidTr="00321748">
        <w:trPr>
          <w:cantSplit/>
          <w:trHeight w:val="1785"/>
        </w:trPr>
        <w:tc>
          <w:tcPr>
            <w:tcW w:w="4105" w:type="dxa"/>
          </w:tcPr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C76EFE" w:rsidRPr="00701CE4" w:rsidRDefault="00C76EFE" w:rsidP="00C76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C76EFE" w:rsidRPr="00850420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850420" w:rsidRDefault="00850420" w:rsidP="0085042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04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2024 ç. </w:t>
            </w:r>
            <w:proofErr w:type="spellStart"/>
            <w:r w:rsidRPr="008504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çу</w:t>
            </w:r>
            <w:proofErr w:type="spellEnd"/>
            <w:r w:rsidRPr="00850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0420">
              <w:rPr>
                <w:rFonts w:ascii="Times New Roman" w:hAnsi="Times New Roman"/>
                <w:b/>
                <w:bCs/>
                <w:sz w:val="24"/>
                <w:szCs w:val="24"/>
              </w:rPr>
              <w:t>уй</w:t>
            </w:r>
            <w:r w:rsidRPr="008504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ă</w:t>
            </w:r>
            <w:r w:rsidRPr="00850420">
              <w:rPr>
                <w:rFonts w:ascii="Times New Roman" w:hAnsi="Times New Roman"/>
                <w:b/>
                <w:bCs/>
                <w:sz w:val="24"/>
                <w:szCs w:val="24"/>
              </w:rPr>
              <w:t>х</w:t>
            </w:r>
            <w:r w:rsidRPr="008504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ĕн</w:t>
            </w:r>
            <w:proofErr w:type="spellEnd"/>
            <w:r w:rsidRPr="008504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8504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–</w:t>
            </w:r>
            <w:proofErr w:type="spellStart"/>
            <w:r w:rsidRPr="008504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</w:t>
            </w:r>
            <w:proofErr w:type="gramEnd"/>
            <w:r w:rsidRPr="008504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ěшĕ</w:t>
            </w:r>
            <w:proofErr w:type="spellEnd"/>
            <w:r w:rsidRPr="008504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06  № 458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 w:rsidRPr="00701CE4">
              <w:rPr>
                <w:rFonts w:ascii="Times New Roman" w:hAnsi="Times New Roman"/>
                <w:b/>
                <w:noProof/>
                <w:sz w:val="24"/>
                <w:szCs w:val="24"/>
              </w:rPr>
              <w:t>ěрп</w:t>
            </w:r>
            <w:r w:rsidRPr="00701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701CE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EFE" w:rsidRPr="00701CE4" w:rsidRDefault="00C76EFE" w:rsidP="0032174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C76EFE" w:rsidRPr="00701CE4" w:rsidRDefault="00C76EFE" w:rsidP="00C76E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850420" w:rsidRDefault="00850420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04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06 мая 2024 года № 458 </w:t>
            </w:r>
          </w:p>
          <w:p w:rsidR="00850420" w:rsidRPr="00701CE4" w:rsidRDefault="00850420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C76EFE" w:rsidRPr="00701CE4" w:rsidRDefault="00C76EFE" w:rsidP="003217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701CE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C76EFE" w:rsidRPr="00701CE4" w:rsidRDefault="00C76EFE" w:rsidP="003217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C4FDE" w:rsidRPr="00F05EC0" w:rsidRDefault="006C4FDE" w:rsidP="006C4FD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C4FDE" w:rsidRPr="00F05EC0" w:rsidRDefault="006C4FDE" w:rsidP="006C4FDE">
      <w:pPr>
        <w:pStyle w:val="ConsPlusNormal"/>
        <w:jc w:val="both"/>
      </w:pPr>
    </w:p>
    <w:p w:rsidR="00DD7AFE" w:rsidRDefault="006C4FDE" w:rsidP="00DD7AF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A857D2" w:rsidRPr="00DD7AFE">
        <w:rPr>
          <w:rFonts w:ascii="Times New Roman" w:hAnsi="Times New Roman" w:cs="Times New Roman"/>
          <w:sz w:val="24"/>
          <w:szCs w:val="24"/>
        </w:rPr>
        <w:t>изменений</w:t>
      </w:r>
      <w:r w:rsidRPr="00DD7AFE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</w:p>
    <w:p w:rsidR="00DD7AFE" w:rsidRDefault="006C4FDE" w:rsidP="00DD7AF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 xml:space="preserve">администрации Цивильского </w:t>
      </w:r>
      <w:proofErr w:type="gramStart"/>
      <w:r w:rsidRPr="00DD7AF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D7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FE" w:rsidRDefault="006C4FDE" w:rsidP="00DD7AF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>о</w:t>
      </w:r>
      <w:r w:rsidR="00DD7AFE" w:rsidRPr="00DD7AFE">
        <w:rPr>
          <w:rFonts w:ascii="Times New Roman" w:hAnsi="Times New Roman" w:cs="Times New Roman"/>
          <w:sz w:val="24"/>
          <w:szCs w:val="24"/>
        </w:rPr>
        <w:t>круга Чувашской Республики от 31 января</w:t>
      </w:r>
      <w:r w:rsidRPr="00DD7AFE">
        <w:rPr>
          <w:rFonts w:ascii="Times New Roman" w:hAnsi="Times New Roman" w:cs="Times New Roman"/>
          <w:sz w:val="24"/>
          <w:szCs w:val="24"/>
        </w:rPr>
        <w:t xml:space="preserve"> 2023</w:t>
      </w:r>
      <w:r w:rsidR="00A857D2" w:rsidRPr="00DD7AFE">
        <w:rPr>
          <w:rFonts w:ascii="Times New Roman" w:hAnsi="Times New Roman" w:cs="Times New Roman"/>
          <w:sz w:val="24"/>
          <w:szCs w:val="24"/>
        </w:rPr>
        <w:t>г.</w:t>
      </w:r>
      <w:r w:rsidR="00DD7AFE" w:rsidRPr="00DD7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FE" w:rsidRDefault="00DD7AFE" w:rsidP="00DD7AFE">
      <w:pPr>
        <w:pStyle w:val="ConsPlusTitle"/>
        <w:rPr>
          <w:rFonts w:ascii="Times New Roman" w:hAnsi="Times New Roman" w:cs="Times New Roman"/>
          <w:sz w:val="24"/>
          <w:szCs w:val="24"/>
          <w:lang w:eastAsia="en-US"/>
        </w:rPr>
      </w:pPr>
      <w:r w:rsidRPr="00DD7AFE">
        <w:rPr>
          <w:rFonts w:ascii="Times New Roman" w:hAnsi="Times New Roman" w:cs="Times New Roman"/>
          <w:sz w:val="24"/>
          <w:szCs w:val="24"/>
        </w:rPr>
        <w:t>№ 69</w:t>
      </w:r>
      <w:r w:rsidR="006C4FDE" w:rsidRPr="00DD7AFE">
        <w:rPr>
          <w:rFonts w:ascii="Times New Roman" w:hAnsi="Times New Roman" w:cs="Times New Roman"/>
          <w:sz w:val="24"/>
          <w:szCs w:val="24"/>
        </w:rPr>
        <w:t xml:space="preserve"> «</w:t>
      </w:r>
      <w:r w:rsidRPr="00DD7AFE">
        <w:rPr>
          <w:rFonts w:ascii="Times New Roman" w:hAnsi="Times New Roman" w:cs="Times New Roman"/>
          <w:sz w:val="24"/>
          <w:szCs w:val="24"/>
          <w:lang w:eastAsia="en-US"/>
        </w:rPr>
        <w:t xml:space="preserve">Об утверждении </w:t>
      </w:r>
      <w:proofErr w:type="gramStart"/>
      <w:r w:rsidRPr="00DD7AFE">
        <w:rPr>
          <w:rFonts w:ascii="Times New Roman" w:hAnsi="Times New Roman" w:cs="Times New Roman"/>
          <w:sz w:val="24"/>
          <w:szCs w:val="24"/>
          <w:lang w:eastAsia="en-US"/>
        </w:rPr>
        <w:t>административного</w:t>
      </w:r>
      <w:proofErr w:type="gramEnd"/>
      <w:r w:rsidRPr="00DD7AF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D7AFE" w:rsidRPr="00DD7AFE" w:rsidRDefault="00DD7AFE" w:rsidP="00DD7AFE">
      <w:pPr>
        <w:pStyle w:val="ConsPlusTitle"/>
        <w:rPr>
          <w:rFonts w:ascii="Times New Roman" w:hAnsi="Times New Roman" w:cs="Times New Roman"/>
          <w:sz w:val="24"/>
          <w:szCs w:val="24"/>
          <w:lang w:eastAsia="en-US"/>
        </w:rPr>
      </w:pPr>
      <w:r w:rsidRPr="00DD7AFE">
        <w:rPr>
          <w:rFonts w:ascii="Times New Roman" w:hAnsi="Times New Roman" w:cs="Times New Roman"/>
          <w:sz w:val="24"/>
          <w:szCs w:val="24"/>
          <w:lang w:eastAsia="en-US"/>
        </w:rPr>
        <w:t xml:space="preserve">регламента по предоставлению  муниципальной услуги </w:t>
      </w:r>
    </w:p>
    <w:p w:rsidR="00DD7AFE" w:rsidRDefault="00DD7AFE" w:rsidP="00DD7AFE">
      <w:pPr>
        <w:pStyle w:val="1"/>
        <w:shd w:val="clear" w:color="auto" w:fill="FFFFFF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 xml:space="preserve">«Постановка на учет и направление детей </w:t>
      </w:r>
      <w:proofErr w:type="gramStart"/>
      <w:r w:rsidRPr="00DD7A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7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AFE" w:rsidRDefault="00DD7AFE" w:rsidP="00DD7AFE">
      <w:pPr>
        <w:pStyle w:val="1"/>
        <w:shd w:val="clear" w:color="auto" w:fill="FFFFFF"/>
        <w:tabs>
          <w:tab w:val="left" w:pos="0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 xml:space="preserve">муниципальные образовательные организации, </w:t>
      </w:r>
    </w:p>
    <w:p w:rsidR="00DD7AFE" w:rsidRPr="00DD7AFE" w:rsidRDefault="00DD7AFE" w:rsidP="00DD7AFE">
      <w:pPr>
        <w:pStyle w:val="1"/>
        <w:shd w:val="clear" w:color="auto" w:fill="FFFFFF"/>
        <w:tabs>
          <w:tab w:val="left" w:pos="0"/>
        </w:tabs>
        <w:spacing w:before="0" w:after="0"/>
        <w:rPr>
          <w:rFonts w:ascii="Times New Roman" w:hAnsi="Times New Roman" w:cs="Times New Roman"/>
          <w:bCs w:val="0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>реализующие образовательные  программы дошкольного образования»</w:t>
      </w:r>
    </w:p>
    <w:p w:rsidR="006C4FDE" w:rsidRPr="00F05EC0" w:rsidRDefault="006C4FDE" w:rsidP="006C4FDE">
      <w:pPr>
        <w:pStyle w:val="ConsPlusNormal"/>
        <w:ind w:right="2692"/>
        <w:jc w:val="both"/>
        <w:rPr>
          <w:rFonts w:ascii="Times New Roman" w:hAnsi="Times New Roman"/>
          <w:b/>
          <w:sz w:val="24"/>
          <w:szCs w:val="24"/>
        </w:rPr>
      </w:pPr>
      <w:r w:rsidRPr="00F05EC0">
        <w:rPr>
          <w:rFonts w:ascii="Times New Roman" w:hAnsi="Times New Roman"/>
          <w:b/>
          <w:sz w:val="24"/>
          <w:szCs w:val="24"/>
        </w:rPr>
        <w:t xml:space="preserve"> </w:t>
      </w:r>
    </w:p>
    <w:p w:rsidR="001968DB" w:rsidRPr="00392B78" w:rsidRDefault="006C4FDE" w:rsidP="009D1B13">
      <w:pPr>
        <w:pStyle w:val="1"/>
        <w:shd w:val="clear" w:color="auto" w:fill="FFFFFF"/>
        <w:spacing w:before="0" w:after="415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3473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</w:t>
      </w:r>
      <w:r w:rsidR="009126C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рамках мероприятий по поддержке молодежи, молодых семей и молодежных общественных объединений с использованием инфраструктуры молодежной политики, на основании решения Ассоциации законодательных органов государственной власти субъектов Российской Федерации Приволжского федерального округа № 2/69 «О развитии основных направлений молодежной </w:t>
      </w:r>
      <w:r w:rsidR="00956658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политики в регионах Приволжского федерального округа</w:t>
      </w:r>
      <w:r w:rsidR="009126C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="00C10C8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86397D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E5F2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основании Указа Главы Чувашской Республики от 11.10.2023 №144, </w:t>
      </w:r>
      <w:r w:rsidR="00A857D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администрация Цивильского муниципального округа</w:t>
      </w:r>
    </w:p>
    <w:p w:rsidR="006C4FDE" w:rsidRPr="00F05EC0" w:rsidRDefault="006C4FDE" w:rsidP="006C4FDE">
      <w:pPr>
        <w:rPr>
          <w:rFonts w:ascii="Times New Roman" w:hAnsi="Times New Roman"/>
          <w:b/>
          <w:sz w:val="24"/>
          <w:szCs w:val="24"/>
        </w:rPr>
      </w:pPr>
      <w:r w:rsidRPr="00F05EC0">
        <w:rPr>
          <w:rFonts w:ascii="Times New Roman" w:hAnsi="Times New Roman"/>
          <w:b/>
          <w:sz w:val="24"/>
          <w:szCs w:val="24"/>
        </w:rPr>
        <w:t xml:space="preserve">         ПОСТАНОВЛЯЕТ:</w:t>
      </w:r>
    </w:p>
    <w:p w:rsidR="006C4FDE" w:rsidRDefault="006C4FDE" w:rsidP="00CE5F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tab/>
      </w:r>
      <w:r w:rsidRPr="00956658">
        <w:rPr>
          <w:rFonts w:ascii="Times New Roman" w:hAnsi="Times New Roman"/>
          <w:sz w:val="24"/>
          <w:szCs w:val="24"/>
        </w:rPr>
        <w:t>1</w:t>
      </w:r>
      <w:r w:rsidRPr="00956658">
        <w:rPr>
          <w:sz w:val="24"/>
          <w:szCs w:val="24"/>
        </w:rPr>
        <w:t>.</w:t>
      </w:r>
      <w:r>
        <w:t xml:space="preserve"> </w:t>
      </w:r>
      <w:r w:rsidRPr="00D3473D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DD7AFE">
        <w:rPr>
          <w:rFonts w:ascii="Times New Roman" w:hAnsi="Times New Roman"/>
          <w:sz w:val="24"/>
          <w:szCs w:val="24"/>
        </w:rPr>
        <w:t>администрации Цивильского муниципального округа Чувашской Республики по предоставлению</w:t>
      </w:r>
      <w:r w:rsidR="00DD7AFE" w:rsidRPr="00E84966">
        <w:rPr>
          <w:rFonts w:ascii="Times New Roman" w:hAnsi="Times New Roman"/>
          <w:sz w:val="24"/>
          <w:szCs w:val="24"/>
        </w:rPr>
        <w:t xml:space="preserve">  муниципальной услуги </w:t>
      </w:r>
      <w:r w:rsidR="00DD7AFE" w:rsidRPr="00FD4071">
        <w:rPr>
          <w:rFonts w:ascii="Times New Roman" w:hAnsi="Times New Roman"/>
          <w:sz w:val="24"/>
          <w:szCs w:val="24"/>
        </w:rPr>
        <w:t>«</w:t>
      </w:r>
      <w:r w:rsidR="00DD7AFE" w:rsidRPr="00FD4071">
        <w:rPr>
          <w:rFonts w:ascii="Times New Roman" w:hAnsi="Times New Roman"/>
          <w:bCs/>
          <w:sz w:val="24"/>
          <w:szCs w:val="24"/>
        </w:rPr>
        <w:t>Постановка на учет и направление детей в муниципальные образовательные организации, реализующие образовательные  программы дошкольного образования</w:t>
      </w:r>
      <w:r w:rsidR="00DD7AFE" w:rsidRPr="00AB4D81">
        <w:rPr>
          <w:rFonts w:ascii="Times New Roman" w:hAnsi="Times New Roman"/>
          <w:sz w:val="24"/>
          <w:szCs w:val="24"/>
        </w:rPr>
        <w:t>»</w:t>
      </w:r>
      <w:r w:rsidR="00C10C81">
        <w:rPr>
          <w:rFonts w:ascii="Times New Roman" w:hAnsi="Times New Roman"/>
          <w:sz w:val="24"/>
          <w:szCs w:val="24"/>
        </w:rPr>
        <w:t xml:space="preserve"> утвержденный постановлением администрации Цивильского муниципального округа Чувашской Республики</w:t>
      </w:r>
      <w:r w:rsidR="00DD7AFE">
        <w:rPr>
          <w:rFonts w:ascii="Times New Roman" w:hAnsi="Times New Roman"/>
          <w:sz w:val="24"/>
          <w:szCs w:val="24"/>
        </w:rPr>
        <w:t xml:space="preserve"> </w:t>
      </w:r>
      <w:r w:rsidR="00C10C81">
        <w:rPr>
          <w:rFonts w:ascii="Times New Roman" w:hAnsi="Times New Roman"/>
          <w:sz w:val="24"/>
          <w:szCs w:val="24"/>
        </w:rPr>
        <w:t>от 31 января 2023 года № 69</w:t>
      </w:r>
      <w:r w:rsidR="00A857D2">
        <w:rPr>
          <w:rFonts w:ascii="Times New Roman" w:hAnsi="Times New Roman"/>
          <w:sz w:val="24"/>
          <w:szCs w:val="24"/>
        </w:rPr>
        <w:t xml:space="preserve"> (далее </w:t>
      </w:r>
      <w:r w:rsidR="00DD7AFE">
        <w:rPr>
          <w:rFonts w:ascii="Times New Roman" w:hAnsi="Times New Roman"/>
          <w:sz w:val="24"/>
          <w:szCs w:val="24"/>
        </w:rPr>
        <w:t>- А</w:t>
      </w:r>
      <w:r w:rsidR="00A857D2">
        <w:rPr>
          <w:rFonts w:ascii="Times New Roman" w:hAnsi="Times New Roman"/>
          <w:sz w:val="24"/>
          <w:szCs w:val="24"/>
        </w:rPr>
        <w:t>дминистративный регламент)</w:t>
      </w:r>
      <w:r w:rsidR="00DD7A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следующее изменение: </w:t>
      </w:r>
    </w:p>
    <w:p w:rsidR="00C10C81" w:rsidRDefault="006C4FDE" w:rsidP="00C10C81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1.1. </w:t>
      </w:r>
      <w:r w:rsidR="00C10C81">
        <w:rPr>
          <w:rFonts w:ascii="Times New Roman" w:hAnsi="Times New Roman"/>
          <w:b w:val="0"/>
          <w:sz w:val="24"/>
          <w:szCs w:val="24"/>
        </w:rPr>
        <w:t xml:space="preserve">Дополнить </w:t>
      </w:r>
      <w:r w:rsidR="009126C1">
        <w:rPr>
          <w:rFonts w:ascii="Times New Roman" w:hAnsi="Times New Roman"/>
          <w:b w:val="0"/>
          <w:sz w:val="24"/>
          <w:szCs w:val="24"/>
        </w:rPr>
        <w:t>подраздел</w:t>
      </w:r>
      <w:r w:rsidR="00C10C81">
        <w:rPr>
          <w:rFonts w:ascii="Times New Roman" w:hAnsi="Times New Roman"/>
          <w:b w:val="0"/>
          <w:sz w:val="24"/>
          <w:szCs w:val="24"/>
        </w:rPr>
        <w:t xml:space="preserve"> 1.2 раздела </w:t>
      </w:r>
      <w:r w:rsidR="00C10C81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="00C10C81">
        <w:rPr>
          <w:rFonts w:ascii="Times New Roman" w:hAnsi="Times New Roman"/>
          <w:b w:val="0"/>
          <w:sz w:val="24"/>
          <w:szCs w:val="24"/>
        </w:rPr>
        <w:t xml:space="preserve">. Общие положения Административного регламента </w:t>
      </w:r>
      <w:r w:rsidR="009126C1">
        <w:rPr>
          <w:rFonts w:ascii="Times New Roman" w:hAnsi="Times New Roman"/>
          <w:b w:val="0"/>
          <w:sz w:val="24"/>
          <w:szCs w:val="24"/>
        </w:rPr>
        <w:t xml:space="preserve">абзацем </w:t>
      </w:r>
      <w:r w:rsidR="00C10C81">
        <w:rPr>
          <w:rFonts w:ascii="Times New Roman" w:hAnsi="Times New Roman"/>
          <w:b w:val="0"/>
          <w:sz w:val="24"/>
          <w:szCs w:val="24"/>
        </w:rPr>
        <w:t xml:space="preserve"> следующего содержания: </w:t>
      </w:r>
    </w:p>
    <w:p w:rsidR="009126C1" w:rsidRDefault="00C10C81" w:rsidP="009126C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«</w:t>
      </w:r>
      <w:r w:rsidR="009126C1" w:rsidRPr="00505D17">
        <w:rPr>
          <w:rFonts w:ascii="Times New Roman" w:hAnsi="Times New Roman"/>
          <w:sz w:val="24"/>
          <w:szCs w:val="24"/>
        </w:rPr>
        <w:t xml:space="preserve">Преимущественным правом после внеочередного и первоочередного предоставления места в муниципальных автономных или бюджетных дошкольных образовательных учреждениях пользуются дети работников муниципальных дошкольных образовательных учреждений, педагогов муниципальных общеобразовательных учреждений, медицинских работников учреждений здравоохранения, расположенных на территории </w:t>
      </w:r>
      <w:r w:rsidR="009126C1">
        <w:rPr>
          <w:rFonts w:ascii="Times New Roman" w:hAnsi="Times New Roman"/>
          <w:sz w:val="24"/>
          <w:szCs w:val="24"/>
        </w:rPr>
        <w:t>Цивильского муниципального округа</w:t>
      </w:r>
      <w:r w:rsidR="009126C1" w:rsidRPr="00505D17">
        <w:rPr>
          <w:rFonts w:ascii="Times New Roman" w:hAnsi="Times New Roman"/>
          <w:sz w:val="24"/>
          <w:szCs w:val="24"/>
        </w:rPr>
        <w:t xml:space="preserve">, </w:t>
      </w:r>
      <w:r w:rsidR="009126C1">
        <w:rPr>
          <w:rFonts w:ascii="Times New Roman" w:hAnsi="Times New Roman"/>
          <w:sz w:val="24"/>
          <w:szCs w:val="24"/>
        </w:rPr>
        <w:t xml:space="preserve">молодых работников организаций оборонно-промышленного комплекса, </w:t>
      </w:r>
      <w:r w:rsidR="009126C1" w:rsidRPr="00505D17">
        <w:rPr>
          <w:rFonts w:ascii="Times New Roman" w:hAnsi="Times New Roman"/>
          <w:sz w:val="24"/>
          <w:szCs w:val="24"/>
        </w:rPr>
        <w:t xml:space="preserve">а также дети в возрасте от 3 до 7 лет в целях </w:t>
      </w:r>
      <w:r w:rsidR="009126C1" w:rsidRPr="00505D17">
        <w:rPr>
          <w:rFonts w:ascii="Times New Roman" w:hAnsi="Times New Roman"/>
          <w:sz w:val="24"/>
          <w:szCs w:val="24"/>
        </w:rPr>
        <w:lastRenderedPageBreak/>
        <w:t>реализации Указа Президента Российской Федерации от</w:t>
      </w:r>
      <w:proofErr w:type="gramEnd"/>
      <w:r w:rsidR="009126C1" w:rsidRPr="00505D17">
        <w:rPr>
          <w:rFonts w:ascii="Times New Roman" w:hAnsi="Times New Roman"/>
          <w:sz w:val="24"/>
          <w:szCs w:val="24"/>
        </w:rPr>
        <w:t xml:space="preserve"> 07.05.2012 </w:t>
      </w:r>
      <w:r w:rsidR="009126C1">
        <w:rPr>
          <w:rFonts w:ascii="Times New Roman" w:hAnsi="Times New Roman"/>
          <w:sz w:val="24"/>
          <w:szCs w:val="24"/>
        </w:rPr>
        <w:t>№</w:t>
      </w:r>
      <w:r w:rsidR="009126C1" w:rsidRPr="00505D17">
        <w:rPr>
          <w:rFonts w:ascii="Times New Roman" w:hAnsi="Times New Roman"/>
          <w:sz w:val="24"/>
          <w:szCs w:val="24"/>
        </w:rPr>
        <w:t xml:space="preserve"> 599 </w:t>
      </w:r>
      <w:r w:rsidR="009126C1">
        <w:rPr>
          <w:rFonts w:ascii="Times New Roman" w:hAnsi="Times New Roman"/>
          <w:sz w:val="24"/>
          <w:szCs w:val="24"/>
        </w:rPr>
        <w:t>«</w:t>
      </w:r>
      <w:r w:rsidR="009126C1" w:rsidRPr="00505D17">
        <w:rPr>
          <w:rFonts w:ascii="Times New Roman" w:hAnsi="Times New Roman"/>
          <w:sz w:val="24"/>
          <w:szCs w:val="24"/>
        </w:rPr>
        <w:t>О мерах по реализации государственной политики в области образования и науки</w:t>
      </w:r>
      <w:r w:rsidR="009126C1">
        <w:rPr>
          <w:rFonts w:ascii="Times New Roman" w:hAnsi="Times New Roman"/>
          <w:sz w:val="24"/>
          <w:szCs w:val="24"/>
        </w:rPr>
        <w:t>».</w:t>
      </w:r>
    </w:p>
    <w:p w:rsidR="00533016" w:rsidRDefault="009126C1" w:rsidP="009126C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со</w:t>
      </w:r>
      <w:r w:rsidRPr="000C24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0C24A5">
          <w:rPr>
            <w:rStyle w:val="a7"/>
            <w:rFonts w:ascii="Times New Roman" w:hAnsi="Times New Roman"/>
            <w:color w:val="5B3F7A"/>
            <w:sz w:val="24"/>
            <w:szCs w:val="24"/>
            <w:shd w:val="clear" w:color="auto" w:fill="FFFFFF"/>
          </w:rPr>
          <w:t>ст. 54</w:t>
        </w:r>
      </w:hyperlink>
      <w:r w:rsidRPr="000C24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действующего Семейного кодекса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0C24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ебенок имеет право преимущественного приема на </w:t>
      </w:r>
      <w:proofErr w:type="gramStart"/>
      <w:r w:rsidRPr="000C24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обучение</w:t>
      </w:r>
      <w:proofErr w:type="gramEnd"/>
      <w:r w:rsidRPr="000C24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полнородные и непо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лнородные брат и (или) сестра</w:t>
      </w:r>
      <w:r w:rsidR="00C10C81">
        <w:rPr>
          <w:rFonts w:ascii="Times New Roman" w:hAnsi="Times New Roman"/>
          <w:sz w:val="24"/>
          <w:szCs w:val="24"/>
        </w:rPr>
        <w:t>.</w:t>
      </w:r>
    </w:p>
    <w:p w:rsidR="00C10C81" w:rsidRPr="009126C1" w:rsidRDefault="005B343E" w:rsidP="009126C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членов семей участников специальной военной операции, в том числе погибших (умерших) в результате участия в специальной военной операции имеют преимущественное право на перевод в наиболее приближенные к месту жительства семей муниципальные образовательные организации, реализующие программы дошкольного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10C81">
        <w:rPr>
          <w:rFonts w:ascii="Times New Roman" w:hAnsi="Times New Roman"/>
          <w:sz w:val="24"/>
          <w:szCs w:val="24"/>
        </w:rPr>
        <w:t>»;</w:t>
      </w:r>
      <w:proofErr w:type="gramEnd"/>
    </w:p>
    <w:p w:rsidR="006C4FDE" w:rsidRDefault="00C10C81" w:rsidP="009D1B13">
      <w:pPr>
        <w:pStyle w:val="ConsPlusTitle"/>
        <w:ind w:firstLine="708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1.2. </w:t>
      </w:r>
      <w:r w:rsidR="00CC08FF">
        <w:rPr>
          <w:rFonts w:ascii="Times New Roman" w:hAnsi="Times New Roman"/>
          <w:b w:val="0"/>
          <w:sz w:val="24"/>
          <w:szCs w:val="24"/>
        </w:rPr>
        <w:t xml:space="preserve">Подраздел 2.6.4. раздела 2.6. </w:t>
      </w:r>
      <w:r w:rsidR="00CC08FF" w:rsidRPr="000B14A0">
        <w:rPr>
          <w:rFonts w:ascii="Times New Roman" w:hAnsi="Times New Roman" w:cs="Times New Roman"/>
          <w:b w:val="0"/>
          <w:sz w:val="24"/>
          <w:szCs w:val="24"/>
        </w:rPr>
        <w:t>Исчерпывающий перечень документов, необходимых для предо</w:t>
      </w:r>
      <w:r w:rsidR="00CC08FF">
        <w:rPr>
          <w:rFonts w:ascii="Times New Roman" w:hAnsi="Times New Roman" w:cs="Times New Roman"/>
          <w:b w:val="0"/>
          <w:sz w:val="24"/>
          <w:szCs w:val="24"/>
        </w:rPr>
        <w:t>ставления муниципальной услуги изложить в следующей редакции</w:t>
      </w:r>
      <w:r w:rsidR="001968DB">
        <w:rPr>
          <w:rFonts w:ascii="Times New Roman" w:hAnsi="Times New Roman"/>
          <w:b w:val="0"/>
          <w:sz w:val="24"/>
          <w:szCs w:val="24"/>
        </w:rPr>
        <w:t xml:space="preserve">: </w:t>
      </w:r>
    </w:p>
    <w:p w:rsidR="00CC08FF" w:rsidRPr="00CC08FF" w:rsidRDefault="001968DB" w:rsidP="00CC08FF">
      <w:pPr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C08FF">
        <w:rPr>
          <w:rFonts w:ascii="Times New Roman" w:hAnsi="Times New Roman"/>
          <w:sz w:val="24"/>
          <w:szCs w:val="24"/>
        </w:rPr>
        <w:t>- «</w:t>
      </w:r>
      <w:r w:rsidR="00CC08FF" w:rsidRPr="00CC08FF">
        <w:rPr>
          <w:rFonts w:ascii="Times New Roman" w:hAnsi="Times New Roman"/>
          <w:sz w:val="24"/>
          <w:szCs w:val="24"/>
        </w:rPr>
        <w:t>2.6.4. Обработка персональных данных граждан осуществляется в соответствии с Федеральным законом от 27 июля 2006 г. № 152-ФЗ «О персональных данных» (далее – Федеральный закон № 152-ФЗ)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№ 152-ФЗ граждане дают согласие на обработку своих персональных данных.</w:t>
      </w:r>
    </w:p>
    <w:p w:rsidR="00CC08FF" w:rsidRPr="00C56CF3" w:rsidRDefault="00CC08FF" w:rsidP="00CC08F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168"/>
      <w:bookmarkEnd w:id="0"/>
      <w:r w:rsidRPr="00AB4D81">
        <w:rPr>
          <w:rFonts w:ascii="Times New Roman" w:hAnsi="Times New Roman"/>
          <w:sz w:val="24"/>
          <w:szCs w:val="24"/>
        </w:rPr>
        <w:t>В случае наличия у заявителя права на внеочередной, первоочередной или преимущественный прием ребенка в ДОО к заявлению прикладываются документы, подтверждающие льготное право на предоставление места в ДОО: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08FF" w:rsidRPr="00C56CF3" w:rsidRDefault="00CC08FF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t>удостоверение граждан, подвергшихся воздействию радиации вследствие катастрофы на Чернобыльской АЭС;</w:t>
      </w:r>
    </w:p>
    <w:p w:rsidR="00CC08FF" w:rsidRPr="00C56CF3" w:rsidRDefault="00CC08FF" w:rsidP="00CC08F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t>справка с места работы судьи;</w:t>
      </w:r>
    </w:p>
    <w:p w:rsidR="00CC08FF" w:rsidRPr="00C56CF3" w:rsidRDefault="00CC08FF" w:rsidP="00CC08F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t>справка с места работы прокурорского работника;</w:t>
      </w:r>
    </w:p>
    <w:p w:rsidR="00CC08FF" w:rsidRPr="00C56CF3" w:rsidRDefault="00CC08FF" w:rsidP="00CC08F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t>справка с места работы сотрудника Следственного комитета;</w:t>
      </w:r>
    </w:p>
    <w:p w:rsidR="00CC08FF" w:rsidRPr="00C56CF3" w:rsidRDefault="00CC08FF" w:rsidP="0037372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t xml:space="preserve">справка с места службы погибших (пропавших без вести), умерших, ставших инвалидами сотрудников федеральных органов исполнительной власти и военнослужащих, участвующих в контртеррористических операциях и обеспечивающих правопорядок и общественную безопасность на территории </w:t>
      </w:r>
      <w:proofErr w:type="spellStart"/>
      <w:r w:rsidRPr="00C56CF3">
        <w:rPr>
          <w:rFonts w:ascii="Times New Roman" w:hAnsi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56CF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CF3">
        <w:rPr>
          <w:rFonts w:ascii="Times New Roman" w:hAnsi="Times New Roman"/>
          <w:sz w:val="24"/>
          <w:szCs w:val="24"/>
        </w:rPr>
        <w:t>Кавказского региона Российской Федерации;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CC08FF" w:rsidRPr="00C56CF3" w:rsidRDefault="00CC08FF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с места службы погибших (пропавших без вести), умерших.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Абхазии;</w:t>
      </w:r>
    </w:p>
    <w:p w:rsidR="00CC08FF" w:rsidRPr="00C56CF3" w:rsidRDefault="00CC08FF" w:rsidP="00CC08F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</w:t>
      </w:r>
      <w:r w:rsidRPr="00C56C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психолого-медико-педагогической комиссии (при наличии); </w:t>
      </w:r>
    </w:p>
    <w:p w:rsidR="00CC08FF" w:rsidRPr="00C56CF3" w:rsidRDefault="00CC08FF" w:rsidP="00CC08F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t>справка с места работы сотрудника полиции;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t>справка с места службы сотрудников полиции, погибших (умерших) в</w:t>
      </w:r>
      <w:r>
        <w:rPr>
          <w:rFonts w:ascii="Times New Roman" w:hAnsi="Times New Roman"/>
          <w:sz w:val="24"/>
          <w:szCs w:val="24"/>
        </w:rPr>
        <w:t>следствие увечья или иного повреждения здоровья, полученных в </w:t>
      </w:r>
      <w:r w:rsidRPr="00C56CF3">
        <w:rPr>
          <w:rFonts w:ascii="Times New Roman" w:hAnsi="Times New Roman"/>
          <w:sz w:val="24"/>
          <w:szCs w:val="24"/>
        </w:rPr>
        <w:t xml:space="preserve">связи с </w:t>
      </w:r>
      <w:r>
        <w:rPr>
          <w:rFonts w:ascii="Times New Roman" w:hAnsi="Times New Roman"/>
          <w:sz w:val="24"/>
          <w:szCs w:val="24"/>
        </w:rPr>
        <w:t>выполнением служебных обязанностей;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с места службы сотрудников полиции, умерших вследствие заболевания, полученного в период прохождения службы в полиции;</w:t>
      </w:r>
    </w:p>
    <w:p w:rsidR="00CC08FF" w:rsidRPr="00C56CF3" w:rsidRDefault="00CC08FF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lastRenderedPageBreak/>
        <w:t>справка с места службы</w:t>
      </w:r>
      <w:r>
        <w:rPr>
          <w:rFonts w:ascii="Times New Roman" w:hAnsi="Times New Roman"/>
          <w:sz w:val="24"/>
          <w:szCs w:val="24"/>
        </w:rPr>
        <w:t xml:space="preserve"> граждан Российской Федерации, уволенных со службы в полиции вследствие увечья или иного повреждения здоровья, полученных в связи выполнением служебных обязанностей и исключивших возможность дальнейшего прохождения службы в полиции;</w:t>
      </w:r>
    </w:p>
    <w:p w:rsidR="00CC08FF" w:rsidRDefault="00927E46" w:rsidP="0037372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сведения, подтверждающие факт установления инвалидности, запрашиваются Уполномоченным органом в Фонде пенсионного и социального страхования Российской Федерации</w:t>
      </w:r>
      <w:r w:rsidR="00CC08FF" w:rsidRPr="00C56CF3">
        <w:rPr>
          <w:rFonts w:ascii="Times New Roman" w:hAnsi="Times New Roman"/>
          <w:sz w:val="24"/>
          <w:szCs w:val="24"/>
        </w:rPr>
        <w:t>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t>справка с места службы</w:t>
      </w:r>
      <w:r>
        <w:rPr>
          <w:rFonts w:ascii="Times New Roman" w:hAnsi="Times New Roman"/>
          <w:sz w:val="24"/>
          <w:szCs w:val="24"/>
        </w:rPr>
        <w:t xml:space="preserve"> граждан Российской Федерации, умерших в течение одного года после увольнения со службы полиции вследствие увечья или иного повреждения здоровья, полученных в связи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а с места службы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а с места службы, свидетельство о смерти военнослужащих, погибших (умерших) в период прохождения военной службы, и военнослужащих, проходивших военную службу по контракту и погибших (умерших) после увольнения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>а с места службы сотрудников органов внутренних дел, не являющимися сотрудниками полиции;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6CF3">
        <w:rPr>
          <w:rFonts w:ascii="Times New Roman" w:hAnsi="Times New Roman"/>
          <w:sz w:val="24"/>
          <w:szCs w:val="24"/>
        </w:rPr>
        <w:t>справк</w:t>
      </w:r>
      <w:r>
        <w:rPr>
          <w:rFonts w:ascii="Times New Roman" w:hAnsi="Times New Roman"/>
          <w:sz w:val="24"/>
          <w:szCs w:val="24"/>
        </w:rPr>
        <w:t xml:space="preserve">а с места службы сотрудников, имеющих специальное звание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оборотом наркотических и психотропных веществ и таможенных органах </w:t>
      </w:r>
      <w:r w:rsidRPr="00737801">
        <w:rPr>
          <w:rFonts w:ascii="Times New Roman" w:hAnsi="Times New Roman"/>
          <w:sz w:val="24"/>
          <w:szCs w:val="24"/>
        </w:rPr>
        <w:t>Российской Федерации;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справка с места службы сотрудников, имевших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</w:r>
      <w:proofErr w:type="gramEnd"/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справка с места службы сотрудников, имевших специальные звания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Федерации, умерших вследствие заболевания, полученного в период прохождения службы в учреждениях и органах;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справка с места службы гражданина Российской Федерации, имевших специальное звание и проходивших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и исключивших возможность дальнейшего прохождения службы в учреждениях и органах;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справка с места службы гражданина Российской Федерации,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</w:t>
      </w:r>
      <w:r>
        <w:rPr>
          <w:rFonts w:ascii="Times New Roman" w:hAnsi="Times New Roman"/>
          <w:sz w:val="24"/>
          <w:szCs w:val="24"/>
        </w:rPr>
        <w:lastRenderedPageBreak/>
        <w:t>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и исключивших возможность дальнейшего прохождения службы в учреждениях и органах;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справка с места службы гражданина Российской Федерации, имевших специальное звание и проходивших службу в учреждениях и органах уголовно-исполнительной системы,</w:t>
      </w:r>
      <w:r w:rsidRPr="005E2B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связи с вып</w:t>
      </w:r>
      <w:r w:rsidR="00D90F59">
        <w:rPr>
          <w:rFonts w:ascii="Times New Roman" w:hAnsi="Times New Roman"/>
          <w:sz w:val="24"/>
          <w:szCs w:val="24"/>
        </w:rPr>
        <w:t>олнением служебных обязанностей</w:t>
      </w:r>
      <w:r>
        <w:rPr>
          <w:rFonts w:ascii="Times New Roman" w:hAnsi="Times New Roman"/>
          <w:sz w:val="24"/>
          <w:szCs w:val="24"/>
        </w:rPr>
        <w:t>,</w:t>
      </w:r>
      <w:r w:rsidR="00D90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с места работы сотрудника муниципального дошкольного образовательного учреждения,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с места работы педагога муниципального общеобразовательного учреждения;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с места работы медицинских работников учреждений здравоохранения, расположенных на территории Цивильского муниципального округа Чувашской Республики;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ребенка, в котором отсутствует запись об отце, или справка из органа записи актов гражданского состояния о том, что запись об отце внесена по указанию матери;</w:t>
      </w:r>
    </w:p>
    <w:p w:rsidR="00CC08FF" w:rsidRDefault="00CC08FF" w:rsidP="00CC08F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удостоверение, подтверждающее статус многодетной семьи;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справка, выданная органом социальной защиты населения по месту регистрации, о признании семьи малоимущей (представляется по инициативе заявителя);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20D55">
        <w:rPr>
          <w:rFonts w:ascii="Times New Roman" w:hAnsi="Times New Roman"/>
          <w:sz w:val="24"/>
          <w:szCs w:val="24"/>
        </w:rPr>
        <w:t>справка, выданная образовательной организацией, о том, что их братья и (или) сестры обучаются в дан</w:t>
      </w:r>
      <w:r>
        <w:rPr>
          <w:rFonts w:ascii="Times New Roman" w:hAnsi="Times New Roman"/>
          <w:sz w:val="24"/>
          <w:szCs w:val="24"/>
        </w:rPr>
        <w:t>ной образовательной организации;</w:t>
      </w:r>
    </w:p>
    <w:p w:rsidR="00CC08FF" w:rsidRDefault="00CC08FF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08FF">
        <w:rPr>
          <w:rFonts w:ascii="Times New Roman" w:hAnsi="Times New Roman"/>
          <w:sz w:val="24"/>
          <w:szCs w:val="24"/>
        </w:rPr>
        <w:t>справка с места работы работника организаций о</w:t>
      </w:r>
      <w:r w:rsidR="00927E46">
        <w:rPr>
          <w:rFonts w:ascii="Times New Roman" w:hAnsi="Times New Roman"/>
          <w:sz w:val="24"/>
          <w:szCs w:val="24"/>
        </w:rPr>
        <w:t>боронно-промышленного комплекса;</w:t>
      </w:r>
    </w:p>
    <w:p w:rsidR="00927E46" w:rsidRPr="00CC08FF" w:rsidRDefault="00927E46" w:rsidP="0037372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документы, подтверждающие статус неполной семьи, находящейся в трудной жизненной ситуации (</w:t>
      </w:r>
      <w:r w:rsidR="00FD727A">
        <w:rPr>
          <w:rFonts w:ascii="Times New Roman" w:hAnsi="Times New Roman"/>
          <w:sz w:val="24"/>
          <w:szCs w:val="24"/>
        </w:rPr>
        <w:t>свидетельство о рождении ребенка из неполной семьи, в которой единственный родитель</w:t>
      </w:r>
      <w:r w:rsidR="00C24E9B">
        <w:rPr>
          <w:rFonts w:ascii="Times New Roman" w:hAnsi="Times New Roman"/>
          <w:sz w:val="24"/>
          <w:szCs w:val="24"/>
        </w:rPr>
        <w:t xml:space="preserve"> воспитывает одного и более детей (в свидетельстве о рождении ребенка указан один родитель); документ о признании судом второго родителя безвестно отсутствующим (умершим), лишенным родительских прав (ограниченным в родительских правах);</w:t>
      </w:r>
      <w:proofErr w:type="gramEnd"/>
      <w:r w:rsidR="00C24E9B">
        <w:rPr>
          <w:rFonts w:ascii="Times New Roman" w:hAnsi="Times New Roman"/>
          <w:sz w:val="24"/>
          <w:szCs w:val="24"/>
        </w:rPr>
        <w:t xml:space="preserve"> решение суда (судебный приказ) о взыскании алиментов либо документ о неисполнении соглашения об уплате алиментов на ребенка вторым родителем. Социальный контракт, заключенный между гражданином и органом социальной защиты населения по месту жительства или месту пребывания гражданина. Выписка из распоряжения администрации</w:t>
      </w:r>
      <w:r w:rsidR="009740CD">
        <w:rPr>
          <w:rFonts w:ascii="Times New Roman" w:hAnsi="Times New Roman"/>
          <w:sz w:val="24"/>
          <w:szCs w:val="24"/>
        </w:rPr>
        <w:t xml:space="preserve"> о признании граждан, нуждающих</w:t>
      </w:r>
      <w:r w:rsidR="00C24E9B">
        <w:rPr>
          <w:rFonts w:ascii="Times New Roman" w:hAnsi="Times New Roman"/>
          <w:sz w:val="24"/>
          <w:szCs w:val="24"/>
        </w:rPr>
        <w:t>ся в социальном обслуживании.</w:t>
      </w:r>
    </w:p>
    <w:p w:rsidR="00CC08FF" w:rsidRDefault="00CC08FF" w:rsidP="00CC08F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C6D7D">
        <w:rPr>
          <w:rFonts w:ascii="Times New Roman" w:hAnsi="Times New Roman"/>
          <w:sz w:val="24"/>
          <w:szCs w:val="24"/>
        </w:rPr>
        <w:t>При представлении</w:t>
      </w:r>
      <w:r w:rsidRPr="0082005F">
        <w:rPr>
          <w:rFonts w:ascii="Times New Roman" w:hAnsi="Times New Roman"/>
          <w:sz w:val="24"/>
          <w:szCs w:val="24"/>
        </w:rPr>
        <w:t xml:space="preserve"> копий необходимо прикладывать также оригиналы документов, есл</w:t>
      </w:r>
      <w:r>
        <w:rPr>
          <w:rFonts w:ascii="Times New Roman" w:hAnsi="Times New Roman"/>
          <w:sz w:val="24"/>
          <w:szCs w:val="24"/>
        </w:rPr>
        <w:t>и копии нотариально не заверены;</w:t>
      </w:r>
      <w:r w:rsidRPr="0082005F">
        <w:rPr>
          <w:rFonts w:ascii="Times New Roman" w:hAnsi="Times New Roman"/>
          <w:sz w:val="24"/>
          <w:szCs w:val="24"/>
        </w:rPr>
        <w:t xml:space="preserve"> после заверения специалистом структурного</w:t>
      </w:r>
      <w:r>
        <w:rPr>
          <w:rFonts w:ascii="Times New Roman" w:hAnsi="Times New Roman"/>
          <w:sz w:val="24"/>
          <w:szCs w:val="24"/>
        </w:rPr>
        <w:t xml:space="preserve"> подразделения, </w:t>
      </w:r>
      <w:r w:rsidRPr="0082005F">
        <w:rPr>
          <w:rFonts w:ascii="Times New Roman" w:hAnsi="Times New Roman"/>
          <w:sz w:val="24"/>
          <w:szCs w:val="24"/>
        </w:rPr>
        <w:t>либо специалист</w:t>
      </w:r>
      <w:r>
        <w:rPr>
          <w:rFonts w:ascii="Times New Roman" w:hAnsi="Times New Roman"/>
          <w:sz w:val="24"/>
          <w:szCs w:val="24"/>
        </w:rPr>
        <w:t>ом МФЦ</w:t>
      </w:r>
      <w:r w:rsidRPr="0082005F">
        <w:rPr>
          <w:rFonts w:ascii="Times New Roman" w:hAnsi="Times New Roman"/>
          <w:sz w:val="24"/>
          <w:szCs w:val="24"/>
        </w:rPr>
        <w:t xml:space="preserve"> возвращаются заявителям.</w:t>
      </w:r>
    </w:p>
    <w:p w:rsidR="00CC08FF" w:rsidRDefault="00CC08FF" w:rsidP="00CC08F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заявитель является опекуном или попечителем, то к заявлению прилагается копии правового акта органа опеки и попечительства о назначении опекуном или попечителем. </w:t>
      </w:r>
    </w:p>
    <w:p w:rsidR="00CC08FF" w:rsidRPr="00E72A8E" w:rsidRDefault="00CC08FF" w:rsidP="00CC08F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№63-ФЗ «Об электронной подписи»  и </w:t>
      </w:r>
      <w:r>
        <w:rPr>
          <w:rFonts w:ascii="Times New Roman" w:hAnsi="Times New Roman"/>
          <w:sz w:val="24"/>
          <w:szCs w:val="24"/>
        </w:rPr>
        <w:lastRenderedPageBreak/>
        <w:t>статьями 21.1 и 21.2 Федерального закона от 27.07.2010 № 210-ФЗ 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C4FDE" w:rsidRDefault="006C4FDE" w:rsidP="00DD7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отдел образования и социального развития администрации Цивильского муниципального округа  Чувашской Республики. </w:t>
      </w:r>
    </w:p>
    <w:p w:rsidR="00392B78" w:rsidRDefault="006C4FDE" w:rsidP="006C4F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</w:t>
      </w:r>
      <w:r w:rsidR="00A5653C">
        <w:rPr>
          <w:rFonts w:ascii="Times New Roman" w:hAnsi="Times New Roman"/>
          <w:sz w:val="24"/>
          <w:szCs w:val="24"/>
        </w:rPr>
        <w:t>.</w:t>
      </w:r>
      <w:r w:rsidR="00C10C81">
        <w:rPr>
          <w:rFonts w:ascii="Times New Roman" w:hAnsi="Times New Roman"/>
          <w:sz w:val="24"/>
          <w:szCs w:val="24"/>
        </w:rPr>
        <w:t xml:space="preserve"> </w:t>
      </w:r>
    </w:p>
    <w:p w:rsidR="00392B78" w:rsidRDefault="00392B78" w:rsidP="008504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0420" w:rsidRDefault="00850420" w:rsidP="008504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0420" w:rsidRPr="00D3473D" w:rsidRDefault="00850420" w:rsidP="006C4FD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FDE" w:rsidRPr="00F05EC0" w:rsidRDefault="00A5653C" w:rsidP="006C4FDE">
      <w:pPr>
        <w:pStyle w:val="Default"/>
        <w:rPr>
          <w:color w:val="auto"/>
        </w:rPr>
      </w:pPr>
      <w:r>
        <w:rPr>
          <w:color w:val="auto"/>
        </w:rPr>
        <w:t>Глава</w:t>
      </w:r>
      <w:r w:rsidR="006C4FDE" w:rsidRPr="00F05EC0">
        <w:rPr>
          <w:color w:val="auto"/>
        </w:rPr>
        <w:t xml:space="preserve"> Цивильского </w:t>
      </w:r>
    </w:p>
    <w:p w:rsidR="006C4FDE" w:rsidRPr="00F05EC0" w:rsidRDefault="006C4FDE" w:rsidP="006C4FDE">
      <w:pPr>
        <w:pStyle w:val="Default"/>
        <w:rPr>
          <w:color w:val="auto"/>
        </w:rPr>
      </w:pPr>
      <w:r w:rsidRPr="00F05EC0">
        <w:rPr>
          <w:color w:val="auto"/>
        </w:rPr>
        <w:t xml:space="preserve">муниципального округа   </w:t>
      </w:r>
      <w:r w:rsidRPr="00F05EC0">
        <w:rPr>
          <w:color w:val="auto"/>
        </w:rPr>
        <w:tab/>
      </w:r>
      <w:r w:rsidRPr="00F05EC0">
        <w:rPr>
          <w:color w:val="auto"/>
        </w:rPr>
        <w:tab/>
      </w:r>
      <w:r w:rsidRPr="00F05EC0">
        <w:rPr>
          <w:color w:val="auto"/>
        </w:rPr>
        <w:tab/>
        <w:t xml:space="preserve">                             </w:t>
      </w:r>
      <w:r w:rsidR="00C76EFE">
        <w:rPr>
          <w:color w:val="auto"/>
        </w:rPr>
        <w:t xml:space="preserve">                            </w:t>
      </w:r>
      <w:r w:rsidRPr="00F05EC0">
        <w:rPr>
          <w:color w:val="auto"/>
        </w:rPr>
        <w:t xml:space="preserve">  А.В. </w:t>
      </w:r>
      <w:r w:rsidR="00A5653C">
        <w:rPr>
          <w:color w:val="auto"/>
        </w:rPr>
        <w:t>Иванов</w:t>
      </w:r>
    </w:p>
    <w:p w:rsidR="006C4FDE" w:rsidRDefault="006C4FDE" w:rsidP="006C4FDE">
      <w:pPr>
        <w:tabs>
          <w:tab w:val="left" w:pos="7565"/>
        </w:tabs>
        <w:jc w:val="both"/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  <w:r w:rsidRPr="00681ABA">
        <w:rPr>
          <w:b w:val="0"/>
          <w:color w:val="262626"/>
          <w:szCs w:val="24"/>
        </w:rPr>
        <w:lastRenderedPageBreak/>
        <w:t>СОГЛАСОВАНО:</w:t>
      </w: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</w:p>
    <w:p w:rsidR="006C4FDE" w:rsidRPr="0037372B" w:rsidRDefault="00A5653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</w:rPr>
      </w:pPr>
      <w:r w:rsidRPr="0037372B">
        <w:rPr>
          <w:b w:val="0"/>
          <w:szCs w:val="24"/>
        </w:rPr>
        <w:t>И. о. заместителя</w:t>
      </w:r>
      <w:r w:rsidR="006C4FDE" w:rsidRPr="0037372B">
        <w:rPr>
          <w:b w:val="0"/>
          <w:szCs w:val="24"/>
        </w:rPr>
        <w:t xml:space="preserve"> главы администрации - начальник</w:t>
      </w:r>
      <w:r w:rsidRPr="0037372B">
        <w:rPr>
          <w:b w:val="0"/>
          <w:szCs w:val="24"/>
        </w:rPr>
        <w:t>а</w:t>
      </w:r>
      <w:r w:rsidR="006C4FDE" w:rsidRPr="0037372B">
        <w:rPr>
          <w:b w:val="0"/>
          <w:szCs w:val="24"/>
        </w:rPr>
        <w:t xml:space="preserve"> </w:t>
      </w:r>
    </w:p>
    <w:p w:rsidR="006C4FDE" w:rsidRPr="0037372B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</w:rPr>
      </w:pPr>
      <w:r w:rsidRPr="0037372B">
        <w:rPr>
          <w:b w:val="0"/>
          <w:szCs w:val="24"/>
        </w:rPr>
        <w:t>отдела образования и социального развития</w:t>
      </w: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  <w:r w:rsidRPr="00681ABA">
        <w:rPr>
          <w:b w:val="0"/>
          <w:szCs w:val="24"/>
        </w:rPr>
        <w:t>администрации Цивильского муниципального округа</w:t>
      </w:r>
    </w:p>
    <w:p w:rsidR="006C4FDE" w:rsidRPr="00681ABA" w:rsidRDefault="006C4FDE" w:rsidP="006C4FDE">
      <w:pPr>
        <w:rPr>
          <w:rFonts w:ascii="Times New Roman" w:hAnsi="Times New Roman"/>
          <w:sz w:val="24"/>
          <w:szCs w:val="24"/>
        </w:rPr>
      </w:pPr>
      <w:r w:rsidRPr="00681AB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6C4FDE" w:rsidRPr="00681ABA" w:rsidRDefault="006C4FDE" w:rsidP="006C4FDE">
      <w:pPr>
        <w:rPr>
          <w:rFonts w:ascii="Times New Roman" w:hAnsi="Times New Roman"/>
          <w:sz w:val="24"/>
          <w:szCs w:val="24"/>
        </w:rPr>
      </w:pPr>
      <w:r w:rsidRPr="00681AB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A5653C">
        <w:rPr>
          <w:rFonts w:ascii="Times New Roman" w:hAnsi="Times New Roman"/>
          <w:sz w:val="24"/>
          <w:szCs w:val="24"/>
        </w:rPr>
        <w:t>Е.В. Профоров</w:t>
      </w:r>
    </w:p>
    <w:p w:rsidR="006C4FDE" w:rsidRPr="00681ABA" w:rsidRDefault="00A5653C" w:rsidP="006C4F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» ___________ 2024</w:t>
      </w:r>
      <w:r w:rsidR="006C4FDE" w:rsidRPr="00681ABA">
        <w:rPr>
          <w:rFonts w:ascii="Times New Roman" w:hAnsi="Times New Roman"/>
          <w:sz w:val="24"/>
          <w:szCs w:val="24"/>
        </w:rPr>
        <w:t xml:space="preserve"> г.</w:t>
      </w:r>
    </w:p>
    <w:p w:rsidR="006C4FDE" w:rsidRPr="00681ABA" w:rsidRDefault="006C4FDE" w:rsidP="006C4FDE">
      <w:pPr>
        <w:rPr>
          <w:rFonts w:ascii="Times New Roman" w:hAnsi="Times New Roman"/>
          <w:sz w:val="24"/>
          <w:szCs w:val="24"/>
        </w:rPr>
      </w:pPr>
    </w:p>
    <w:p w:rsidR="006C4FDE" w:rsidRPr="00681ABA" w:rsidRDefault="006C4FDE" w:rsidP="00DD7AFE">
      <w:pPr>
        <w:spacing w:after="0"/>
        <w:rPr>
          <w:rFonts w:ascii="Times New Roman" w:hAnsi="Times New Roman"/>
          <w:sz w:val="24"/>
          <w:szCs w:val="24"/>
        </w:rPr>
      </w:pPr>
      <w:r w:rsidRPr="00681ABA">
        <w:rPr>
          <w:rFonts w:ascii="Times New Roman" w:hAnsi="Times New Roman"/>
          <w:sz w:val="24"/>
          <w:szCs w:val="24"/>
          <w:shd w:val="clear" w:color="auto" w:fill="FFFFFF"/>
        </w:rPr>
        <w:t>Заведующий сектором правового обеспечения</w:t>
      </w:r>
      <w:r w:rsidRPr="00681ABA">
        <w:rPr>
          <w:rFonts w:ascii="Times New Roman" w:hAnsi="Times New Roman"/>
          <w:sz w:val="24"/>
          <w:szCs w:val="24"/>
        </w:rPr>
        <w:t xml:space="preserve"> </w:t>
      </w: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  <w:r w:rsidRPr="00681ABA">
        <w:rPr>
          <w:b w:val="0"/>
          <w:szCs w:val="24"/>
        </w:rPr>
        <w:t>администрации Цивильского муниципального округа</w:t>
      </w:r>
    </w:p>
    <w:p w:rsidR="006C4FDE" w:rsidRPr="00681ABA" w:rsidRDefault="006C4FDE" w:rsidP="006C4FDE">
      <w:pPr>
        <w:rPr>
          <w:rFonts w:ascii="Times New Roman" w:hAnsi="Times New Roman"/>
          <w:sz w:val="24"/>
          <w:szCs w:val="24"/>
        </w:rPr>
      </w:pPr>
      <w:r w:rsidRPr="00681ABA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6C4FDE" w:rsidRPr="00681ABA" w:rsidRDefault="006C4FDE" w:rsidP="006C4FDE">
      <w:pPr>
        <w:rPr>
          <w:rFonts w:ascii="Times New Roman" w:hAnsi="Times New Roman"/>
          <w:sz w:val="24"/>
          <w:szCs w:val="24"/>
        </w:rPr>
      </w:pPr>
      <w:r w:rsidRPr="00681ABA">
        <w:rPr>
          <w:rFonts w:ascii="Times New Roman" w:hAnsi="Times New Roman"/>
          <w:sz w:val="24"/>
          <w:szCs w:val="24"/>
        </w:rPr>
        <w:t xml:space="preserve">                                                  Т.Ю. Павлова</w:t>
      </w:r>
    </w:p>
    <w:p w:rsidR="006C4FDE" w:rsidRPr="00681ABA" w:rsidRDefault="006C4FDE" w:rsidP="006C4FDE">
      <w:pPr>
        <w:ind w:left="2124" w:firstLine="708"/>
        <w:rPr>
          <w:rFonts w:ascii="Times New Roman" w:hAnsi="Times New Roman"/>
          <w:sz w:val="24"/>
          <w:szCs w:val="24"/>
        </w:rPr>
      </w:pPr>
    </w:p>
    <w:p w:rsidR="006C4FDE" w:rsidRPr="00681ABA" w:rsidRDefault="0037372B" w:rsidP="00DD7A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» ___________ 2024</w:t>
      </w:r>
      <w:r w:rsidR="006C4FDE" w:rsidRPr="00681ABA">
        <w:rPr>
          <w:rFonts w:ascii="Times New Roman" w:hAnsi="Times New Roman"/>
          <w:sz w:val="24"/>
          <w:szCs w:val="24"/>
        </w:rPr>
        <w:t xml:space="preserve"> г.</w:t>
      </w:r>
      <w:bookmarkStart w:id="1" w:name="_GoBack"/>
      <w:bookmarkEnd w:id="1"/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  <w:lang w:eastAsia="en-US"/>
        </w:rPr>
      </w:pPr>
      <w:r w:rsidRPr="00681ABA">
        <w:rPr>
          <w:b w:val="0"/>
          <w:szCs w:val="24"/>
          <w:lang w:eastAsia="en-US"/>
        </w:rPr>
        <w:t xml:space="preserve">Методист отдела образования и социального развития </w:t>
      </w: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  <w:r w:rsidRPr="00681ABA">
        <w:rPr>
          <w:b w:val="0"/>
          <w:szCs w:val="24"/>
        </w:rPr>
        <w:t>администрации Цивильского муниципального округа</w:t>
      </w:r>
    </w:p>
    <w:p w:rsidR="006C4FDE" w:rsidRPr="00681ABA" w:rsidRDefault="006C4FDE" w:rsidP="006C4FDE">
      <w:pPr>
        <w:tabs>
          <w:tab w:val="left" w:pos="5854"/>
        </w:tabs>
        <w:rPr>
          <w:rFonts w:ascii="Times New Roman" w:hAnsi="Times New Roman"/>
          <w:sz w:val="24"/>
          <w:szCs w:val="24"/>
        </w:rPr>
      </w:pPr>
    </w:p>
    <w:p w:rsidR="006C4FDE" w:rsidRPr="00681ABA" w:rsidRDefault="006C4FDE" w:rsidP="00DD7AFE">
      <w:pPr>
        <w:tabs>
          <w:tab w:val="left" w:pos="3356"/>
        </w:tabs>
        <w:rPr>
          <w:rFonts w:ascii="Times New Roman" w:hAnsi="Times New Roman"/>
          <w:sz w:val="24"/>
          <w:szCs w:val="24"/>
        </w:rPr>
      </w:pPr>
      <w:r w:rsidRPr="00681AB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DD7AFE">
        <w:rPr>
          <w:rFonts w:ascii="Times New Roman" w:hAnsi="Times New Roman"/>
          <w:sz w:val="24"/>
          <w:szCs w:val="24"/>
        </w:rPr>
        <w:t>И.С. Порфирьева</w:t>
      </w:r>
    </w:p>
    <w:p w:rsidR="006C4FDE" w:rsidRPr="00681ABA" w:rsidRDefault="0037372B" w:rsidP="006C4FD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   » ___________ 2024</w:t>
      </w:r>
      <w:r w:rsidR="006C4FDE" w:rsidRPr="00681ABA">
        <w:rPr>
          <w:rFonts w:ascii="Times New Roman" w:hAnsi="Times New Roman"/>
          <w:sz w:val="24"/>
          <w:szCs w:val="24"/>
        </w:rPr>
        <w:t xml:space="preserve"> г.</w:t>
      </w:r>
    </w:p>
    <w:sectPr w:rsidR="006C4FDE" w:rsidRPr="00681ABA" w:rsidSect="0030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67552"/>
    <w:multiLevelType w:val="hybridMultilevel"/>
    <w:tmpl w:val="14567F5E"/>
    <w:lvl w:ilvl="0" w:tplc="C7B4C0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FDE"/>
    <w:rsid w:val="00091853"/>
    <w:rsid w:val="001968DB"/>
    <w:rsid w:val="00282CA3"/>
    <w:rsid w:val="00305015"/>
    <w:rsid w:val="003114D3"/>
    <w:rsid w:val="00351C90"/>
    <w:rsid w:val="0037372B"/>
    <w:rsid w:val="00377E56"/>
    <w:rsid w:val="00392B78"/>
    <w:rsid w:val="003D6C95"/>
    <w:rsid w:val="005305AB"/>
    <w:rsid w:val="00533016"/>
    <w:rsid w:val="005B343E"/>
    <w:rsid w:val="00673D3B"/>
    <w:rsid w:val="006874EE"/>
    <w:rsid w:val="006C4FDE"/>
    <w:rsid w:val="00850420"/>
    <w:rsid w:val="0086397D"/>
    <w:rsid w:val="009126C1"/>
    <w:rsid w:val="00924017"/>
    <w:rsid w:val="00927E46"/>
    <w:rsid w:val="00956658"/>
    <w:rsid w:val="009740CD"/>
    <w:rsid w:val="009D1B13"/>
    <w:rsid w:val="00A5653C"/>
    <w:rsid w:val="00A857D2"/>
    <w:rsid w:val="00BE68FC"/>
    <w:rsid w:val="00C10C81"/>
    <w:rsid w:val="00C24E9B"/>
    <w:rsid w:val="00C76EFE"/>
    <w:rsid w:val="00CC08FF"/>
    <w:rsid w:val="00CE5F29"/>
    <w:rsid w:val="00D90F59"/>
    <w:rsid w:val="00DD7AFE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4F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6C4FDE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outlineLvl w:val="1"/>
    </w:pPr>
    <w:rPr>
      <w:rFonts w:ascii="Times New Roman" w:eastAsia="Times New Roman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F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4FDE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ConsPlusNormal">
    <w:name w:val="ConsPlusNormal"/>
    <w:link w:val="ConsPlusNormal0"/>
    <w:rsid w:val="006C4F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customStyle="1" w:styleId="ConsPlusTitle">
    <w:name w:val="ConsPlusTitle"/>
    <w:rsid w:val="006C4F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Default">
    <w:name w:val="Default"/>
    <w:rsid w:val="006C4F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C4FDE"/>
    <w:rPr>
      <w:rFonts w:ascii="Arial" w:eastAsia="Times New Roman" w:hAnsi="Arial" w:cs="Times New Roman"/>
      <w:sz w:val="20"/>
      <w:lang w:eastAsia="ru-RU"/>
    </w:rPr>
  </w:style>
  <w:style w:type="character" w:styleId="a3">
    <w:name w:val="Strong"/>
    <w:basedOn w:val="a0"/>
    <w:uiPriority w:val="22"/>
    <w:qFormat/>
    <w:rsid w:val="006C4FDE"/>
    <w:rPr>
      <w:b/>
      <w:bCs/>
    </w:rPr>
  </w:style>
  <w:style w:type="character" w:customStyle="1" w:styleId="a4">
    <w:name w:val="Цветовое выделение"/>
    <w:rsid w:val="006C4FDE"/>
  </w:style>
  <w:style w:type="paragraph" w:styleId="a5">
    <w:name w:val="Balloon Text"/>
    <w:basedOn w:val="a"/>
    <w:link w:val="a6"/>
    <w:uiPriority w:val="99"/>
    <w:semiHidden/>
    <w:unhideWhenUsed/>
    <w:rsid w:val="006C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FDE"/>
    <w:rPr>
      <w:rFonts w:ascii="Tahoma" w:eastAsia="Calibri" w:hAnsi="Tahoma" w:cs="Tahoma"/>
      <w:sz w:val="16"/>
      <w:szCs w:val="16"/>
    </w:rPr>
  </w:style>
  <w:style w:type="character" w:styleId="a7">
    <w:name w:val="Hyperlink"/>
    <w:uiPriority w:val="99"/>
    <w:rsid w:val="009126C1"/>
    <w:rPr>
      <w:color w:val="0066CC"/>
      <w:u w:val="single"/>
    </w:rPr>
  </w:style>
  <w:style w:type="paragraph" w:styleId="a8">
    <w:name w:val="Normal (Web)"/>
    <w:aliases w:val="Знак"/>
    <w:basedOn w:val="a"/>
    <w:link w:val="a9"/>
    <w:uiPriority w:val="99"/>
    <w:unhideWhenUsed/>
    <w:qFormat/>
    <w:rsid w:val="00CC0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 Знак"/>
    <w:link w:val="a8"/>
    <w:uiPriority w:val="99"/>
    <w:locked/>
    <w:rsid w:val="005330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8982/d97e3158b12d1907c420a43e1ce229d24956b2b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zivil_obrazov4</dc:creator>
  <cp:lastModifiedBy>дарья</cp:lastModifiedBy>
  <cp:revision>14</cp:revision>
  <cp:lastPrinted>2024-05-07T07:59:00Z</cp:lastPrinted>
  <dcterms:created xsi:type="dcterms:W3CDTF">2023-07-14T13:08:00Z</dcterms:created>
  <dcterms:modified xsi:type="dcterms:W3CDTF">2024-05-07T08:02:00Z</dcterms:modified>
</cp:coreProperties>
</file>