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13A" w:rsidRPr="00014F5E" w:rsidRDefault="00C1613A" w:rsidP="00014F5E">
      <w:pPr>
        <w:pStyle w:val="2"/>
        <w:rPr>
          <w:b w:val="0"/>
          <w:bCs w:val="0"/>
          <w:sz w:val="8"/>
          <w:szCs w:val="8"/>
        </w:rPr>
      </w:pPr>
    </w:p>
    <w:p w:rsidR="00014F5E" w:rsidRPr="00014F5E" w:rsidRDefault="00014F5E" w:rsidP="00014F5E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F2007CF" wp14:editId="3AD8944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13A" w:rsidRPr="00014F5E" w:rsidRDefault="00C1613A" w:rsidP="00014F5E">
      <w:pPr>
        <w:pStyle w:val="2"/>
        <w:rPr>
          <w:b w:val="0"/>
          <w:bCs w:val="0"/>
          <w:sz w:val="28"/>
          <w:szCs w:val="28"/>
        </w:rPr>
      </w:pPr>
    </w:p>
    <w:p w:rsidR="00C1613A" w:rsidRPr="00014F5E" w:rsidRDefault="00C1613A" w:rsidP="00014F5E">
      <w:pPr>
        <w:pStyle w:val="2"/>
        <w:spacing w:line="312" w:lineRule="auto"/>
        <w:rPr>
          <w:bCs w:val="0"/>
          <w:sz w:val="40"/>
          <w:szCs w:val="40"/>
        </w:rPr>
      </w:pPr>
      <w:r w:rsidRPr="00014F5E">
        <w:rPr>
          <w:bCs w:val="0"/>
          <w:sz w:val="40"/>
          <w:szCs w:val="40"/>
        </w:rPr>
        <w:t>ЗАКОН</w:t>
      </w:r>
    </w:p>
    <w:p w:rsidR="00C1613A" w:rsidRPr="00014F5E" w:rsidRDefault="00C1613A" w:rsidP="00014F5E">
      <w:pPr>
        <w:pStyle w:val="5"/>
        <w:spacing w:line="312" w:lineRule="auto"/>
        <w:rPr>
          <w:bCs/>
          <w:sz w:val="40"/>
          <w:szCs w:val="40"/>
        </w:rPr>
      </w:pPr>
      <w:r w:rsidRPr="00014F5E">
        <w:rPr>
          <w:sz w:val="40"/>
          <w:szCs w:val="40"/>
        </w:rPr>
        <w:t>ЧУВАШСКОЙ РЕСПУБЛИКИ</w:t>
      </w:r>
    </w:p>
    <w:p w:rsidR="00C1613A" w:rsidRDefault="00C1613A">
      <w:pPr>
        <w:jc w:val="center"/>
        <w:rPr>
          <w:bCs/>
          <w:sz w:val="28"/>
          <w:szCs w:val="28"/>
        </w:rPr>
      </w:pPr>
    </w:p>
    <w:p w:rsidR="00014F5E" w:rsidRDefault="00C1613A" w:rsidP="00014F5E">
      <w:pPr>
        <w:pStyle w:val="12"/>
        <w:spacing w:line="312" w:lineRule="auto"/>
        <w:jc w:val="center"/>
        <w:rPr>
          <w:sz w:val="32"/>
          <w:szCs w:val="28"/>
        </w:rPr>
      </w:pPr>
      <w:r w:rsidRPr="00014F5E">
        <w:rPr>
          <w:sz w:val="32"/>
          <w:szCs w:val="28"/>
        </w:rPr>
        <w:t xml:space="preserve">О ВНЕСЕНИИ ИЗМЕНЕНИЙ </w:t>
      </w:r>
    </w:p>
    <w:p w:rsidR="00C1613A" w:rsidRPr="00014F5E" w:rsidRDefault="00C1613A" w:rsidP="00014F5E">
      <w:pPr>
        <w:pStyle w:val="12"/>
        <w:spacing w:line="312" w:lineRule="auto"/>
        <w:jc w:val="center"/>
        <w:rPr>
          <w:sz w:val="32"/>
          <w:szCs w:val="28"/>
        </w:rPr>
      </w:pPr>
      <w:r w:rsidRPr="00014F5E">
        <w:rPr>
          <w:sz w:val="32"/>
          <w:szCs w:val="28"/>
        </w:rPr>
        <w:t>В СТАТЬИ 6</w:t>
      </w:r>
      <w:proofErr w:type="gramStart"/>
      <w:r w:rsidRPr="00014F5E">
        <w:rPr>
          <w:sz w:val="32"/>
          <w:szCs w:val="28"/>
        </w:rPr>
        <w:t xml:space="preserve"> </w:t>
      </w:r>
      <w:r w:rsidR="002E6E06" w:rsidRPr="00014F5E">
        <w:rPr>
          <w:sz w:val="32"/>
          <w:szCs w:val="28"/>
        </w:rPr>
        <w:t>И</w:t>
      </w:r>
      <w:proofErr w:type="gramEnd"/>
      <w:r w:rsidRPr="00014F5E">
        <w:rPr>
          <w:sz w:val="32"/>
          <w:szCs w:val="28"/>
        </w:rPr>
        <w:t xml:space="preserve"> 7 ЗАКОНА</w:t>
      </w:r>
      <w:r w:rsidR="00014F5E">
        <w:rPr>
          <w:sz w:val="32"/>
          <w:szCs w:val="28"/>
        </w:rPr>
        <w:t xml:space="preserve"> </w:t>
      </w:r>
      <w:r w:rsidRPr="00014F5E">
        <w:rPr>
          <w:sz w:val="32"/>
          <w:szCs w:val="28"/>
        </w:rPr>
        <w:t xml:space="preserve">ЧУВАШСКОЙ РЕСПУБЛИКИ </w:t>
      </w:r>
      <w:r w:rsidR="00014F5E">
        <w:rPr>
          <w:sz w:val="32"/>
          <w:szCs w:val="28"/>
        </w:rPr>
        <w:t>"</w:t>
      </w:r>
      <w:r w:rsidRPr="00014F5E">
        <w:rPr>
          <w:sz w:val="32"/>
          <w:szCs w:val="28"/>
        </w:rPr>
        <w:t>О КОМИССИЯХ ПО ДЕЛАМ НЕСОВЕРШЕННОЛЕТНИХ И ЗАЩИТЕ ИХ ПРАВ В ЧУВАШСКОЙ РЕСПУБЛИКЕ</w:t>
      </w:r>
      <w:r w:rsidR="00014F5E">
        <w:rPr>
          <w:sz w:val="32"/>
          <w:szCs w:val="28"/>
        </w:rPr>
        <w:t>"</w:t>
      </w:r>
      <w:r w:rsidRPr="00014F5E">
        <w:rPr>
          <w:sz w:val="32"/>
          <w:szCs w:val="28"/>
        </w:rPr>
        <w:t xml:space="preserve"> </w:t>
      </w:r>
    </w:p>
    <w:p w:rsidR="00014F5E" w:rsidRPr="00201ED7" w:rsidRDefault="00014F5E" w:rsidP="00014F5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014F5E" w:rsidRDefault="00014F5E" w:rsidP="00014F5E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014F5E" w:rsidRDefault="00014F5E" w:rsidP="00014F5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014F5E" w:rsidRDefault="00014F5E" w:rsidP="00014F5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014F5E" w:rsidRDefault="000D1E6F" w:rsidP="00014F5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декабря </w:t>
      </w:r>
      <w:r w:rsidR="00014F5E">
        <w:rPr>
          <w:i/>
          <w:iCs/>
          <w:color w:val="000000"/>
          <w:sz w:val="26"/>
          <w:szCs w:val="26"/>
        </w:rPr>
        <w:t>2025 года</w:t>
      </w:r>
    </w:p>
    <w:p w:rsidR="00014F5E" w:rsidRPr="00F20385" w:rsidRDefault="00014F5E" w:rsidP="00014F5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C1613A" w:rsidRDefault="00C1613A" w:rsidP="00014F5E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1 </w:t>
      </w:r>
    </w:p>
    <w:p w:rsidR="00C1613A" w:rsidRDefault="00C1613A" w:rsidP="00014F5E">
      <w:pPr>
        <w:pStyle w:val="ConsPlusNormal"/>
        <w:spacing w:line="312" w:lineRule="auto"/>
        <w:ind w:firstLine="709"/>
        <w:jc w:val="both"/>
      </w:pPr>
      <w:proofErr w:type="gramStart"/>
      <w:r>
        <w:rPr>
          <w:bCs/>
        </w:rPr>
        <w:t xml:space="preserve">Внести в Закон Чувашской Республики от 29 декабря 2005 года № 68 </w:t>
      </w:r>
      <w:r w:rsidR="00014F5E">
        <w:rPr>
          <w:bCs/>
        </w:rPr>
        <w:t>"</w:t>
      </w:r>
      <w:r>
        <w:rPr>
          <w:bCs/>
        </w:rPr>
        <w:t>О комиссиях по делам несовершеннолетних и защите их прав в Чува</w:t>
      </w:r>
      <w:r>
        <w:rPr>
          <w:bCs/>
        </w:rPr>
        <w:t>ш</w:t>
      </w:r>
      <w:r>
        <w:rPr>
          <w:bCs/>
        </w:rPr>
        <w:t>ской Республике</w:t>
      </w:r>
      <w:r w:rsidR="00014F5E">
        <w:rPr>
          <w:bCs/>
        </w:rPr>
        <w:t>"</w:t>
      </w:r>
      <w:r>
        <w:rPr>
          <w:bCs/>
        </w:rPr>
        <w:t xml:space="preserve"> (Ведомости Государственного Совета Чувашской Ре</w:t>
      </w:r>
      <w:r>
        <w:rPr>
          <w:bCs/>
        </w:rPr>
        <w:t>с</w:t>
      </w:r>
      <w:r>
        <w:rPr>
          <w:bCs/>
        </w:rPr>
        <w:t>публики, 2006, № 66, 69; 2012, № 95; Собрание законодательства Чува</w:t>
      </w:r>
      <w:r>
        <w:rPr>
          <w:bCs/>
        </w:rPr>
        <w:t>ш</w:t>
      </w:r>
      <w:r>
        <w:rPr>
          <w:bCs/>
        </w:rPr>
        <w:t xml:space="preserve">ской Республики, 2013, № 10; 2015, № 6, 12; 2017, № 5; газета </w:t>
      </w:r>
      <w:r w:rsidR="00014F5E">
        <w:rPr>
          <w:bCs/>
        </w:rPr>
        <w:t>"</w:t>
      </w:r>
      <w:r>
        <w:rPr>
          <w:bCs/>
        </w:rPr>
        <w:t>Республ</w:t>
      </w:r>
      <w:r>
        <w:rPr>
          <w:bCs/>
        </w:rPr>
        <w:t>и</w:t>
      </w:r>
      <w:r>
        <w:rPr>
          <w:bCs/>
        </w:rPr>
        <w:t>ка</w:t>
      </w:r>
      <w:r w:rsidR="00014F5E">
        <w:rPr>
          <w:bCs/>
        </w:rPr>
        <w:t>"</w:t>
      </w:r>
      <w:r>
        <w:rPr>
          <w:bCs/>
        </w:rPr>
        <w:t>, 2017, 8 ноября; 2018, 26 сентября;</w:t>
      </w:r>
      <w:proofErr w:type="gramEnd"/>
      <w:r>
        <w:rPr>
          <w:bCs/>
        </w:rPr>
        <w:t xml:space="preserve"> </w:t>
      </w:r>
      <w:proofErr w:type="gramStart"/>
      <w:r>
        <w:rPr>
          <w:bCs/>
        </w:rPr>
        <w:t xml:space="preserve">2020, 28 октября; 2021, 27 октября; сетевое издание </w:t>
      </w:r>
      <w:r w:rsidR="00014F5E">
        <w:rPr>
          <w:bCs/>
        </w:rPr>
        <w:t>"</w:t>
      </w:r>
      <w:r>
        <w:rPr>
          <w:rStyle w:val="17"/>
          <w:bCs/>
          <w:color w:val="000000"/>
          <w:u w:val="none"/>
        </w:rPr>
        <w:t>право21.рф</w:t>
      </w:r>
      <w:r w:rsidR="00014F5E">
        <w:rPr>
          <w:bCs/>
        </w:rPr>
        <w:t>"</w:t>
      </w:r>
      <w:r>
        <w:rPr>
          <w:bCs/>
        </w:rPr>
        <w:t>, 2022, 22 ноября, № 0000000000000252; газ</w:t>
      </w:r>
      <w:r>
        <w:rPr>
          <w:bCs/>
        </w:rPr>
        <w:t>е</w:t>
      </w:r>
      <w:r>
        <w:rPr>
          <w:bCs/>
        </w:rPr>
        <w:t xml:space="preserve">та </w:t>
      </w:r>
      <w:r w:rsidR="00014F5E">
        <w:rPr>
          <w:bCs/>
        </w:rPr>
        <w:t>"</w:t>
      </w:r>
      <w:r>
        <w:rPr>
          <w:bCs/>
        </w:rPr>
        <w:t>Республика</w:t>
      </w:r>
      <w:r w:rsidR="00014F5E">
        <w:rPr>
          <w:bCs/>
        </w:rPr>
        <w:t>"</w:t>
      </w:r>
      <w:r>
        <w:rPr>
          <w:bCs/>
        </w:rPr>
        <w:t>, 2024, 21 февраля;</w:t>
      </w:r>
      <w:r>
        <w:t xml:space="preserve"> 2025, 15 января)</w:t>
      </w:r>
      <w:r>
        <w:rPr>
          <w:bCs/>
        </w:rPr>
        <w:t xml:space="preserve"> следующие изменения: </w:t>
      </w:r>
      <w:proofErr w:type="gramEnd"/>
    </w:p>
    <w:p w:rsidR="00C1613A" w:rsidRDefault="00C1613A" w:rsidP="00014F5E">
      <w:pPr>
        <w:pStyle w:val="ConsPlusNormal"/>
        <w:spacing w:line="312" w:lineRule="auto"/>
        <w:ind w:firstLine="709"/>
        <w:jc w:val="both"/>
      </w:pPr>
      <w:r>
        <w:rPr>
          <w:bCs/>
        </w:rPr>
        <w:t xml:space="preserve">1) абзац девятый части 1 статьи 6 после слов </w:t>
      </w:r>
      <w:r w:rsidR="00014F5E">
        <w:rPr>
          <w:bCs/>
        </w:rPr>
        <w:t>"</w:t>
      </w:r>
      <w:r>
        <w:rPr>
          <w:bCs/>
        </w:rPr>
        <w:t>общественными об</w:t>
      </w:r>
      <w:r>
        <w:rPr>
          <w:bCs/>
        </w:rPr>
        <w:t>ъ</w:t>
      </w:r>
      <w:r>
        <w:rPr>
          <w:bCs/>
        </w:rPr>
        <w:t>единениями</w:t>
      </w:r>
      <w:r w:rsidR="00014F5E">
        <w:rPr>
          <w:bCs/>
        </w:rPr>
        <w:t>"</w:t>
      </w:r>
      <w:r>
        <w:rPr>
          <w:bCs/>
        </w:rPr>
        <w:t xml:space="preserve"> дополнить словами </w:t>
      </w:r>
      <w:r w:rsidR="00014F5E">
        <w:rPr>
          <w:bCs/>
        </w:rPr>
        <w:t>"</w:t>
      </w:r>
      <w:r>
        <w:rPr>
          <w:bCs/>
        </w:rPr>
        <w:t>, благотворительными организациями, добровольческими (волонтерскими) организациями</w:t>
      </w:r>
      <w:r w:rsidR="00014F5E">
        <w:rPr>
          <w:bCs/>
        </w:rPr>
        <w:t>"</w:t>
      </w:r>
      <w:r>
        <w:rPr>
          <w:bCs/>
        </w:rPr>
        <w:t>;</w:t>
      </w:r>
    </w:p>
    <w:p w:rsidR="00C1613A" w:rsidRDefault="00C1613A" w:rsidP="00014F5E">
      <w:pPr>
        <w:pStyle w:val="ConsPlusNormal"/>
        <w:spacing w:line="312" w:lineRule="auto"/>
        <w:ind w:firstLine="709"/>
        <w:jc w:val="both"/>
      </w:pPr>
      <w:r>
        <w:rPr>
          <w:bCs/>
        </w:rPr>
        <w:t>2) в статье 7:</w:t>
      </w:r>
    </w:p>
    <w:p w:rsidR="00C1613A" w:rsidRDefault="00C1613A" w:rsidP="00014F5E">
      <w:pPr>
        <w:pStyle w:val="ConsPlusNormal"/>
        <w:spacing w:line="312" w:lineRule="auto"/>
        <w:ind w:firstLine="709"/>
        <w:jc w:val="both"/>
      </w:pPr>
      <w:r>
        <w:rPr>
          <w:bCs/>
        </w:rPr>
        <w:t>а) в части 1:</w:t>
      </w:r>
    </w:p>
    <w:p w:rsidR="00C1613A" w:rsidRDefault="00C1613A" w:rsidP="00014F5E">
      <w:pPr>
        <w:pStyle w:val="ConsPlusNormal"/>
        <w:spacing w:line="312" w:lineRule="auto"/>
        <w:ind w:firstLine="709"/>
        <w:jc w:val="both"/>
        <w:rPr>
          <w:bCs/>
        </w:rPr>
      </w:pPr>
      <w:r>
        <w:rPr>
          <w:bCs/>
        </w:rPr>
        <w:t xml:space="preserve">абзац восьмой после слов </w:t>
      </w:r>
      <w:r w:rsidR="00014F5E">
        <w:rPr>
          <w:bCs/>
        </w:rPr>
        <w:t>"</w:t>
      </w:r>
      <w:r>
        <w:rPr>
          <w:bCs/>
        </w:rPr>
        <w:t>общественными объединениями</w:t>
      </w:r>
      <w:r w:rsidR="00014F5E">
        <w:rPr>
          <w:bCs/>
        </w:rPr>
        <w:t>"</w:t>
      </w:r>
      <w:r>
        <w:rPr>
          <w:bCs/>
        </w:rPr>
        <w:t xml:space="preserve"> допо</w:t>
      </w:r>
      <w:r>
        <w:rPr>
          <w:bCs/>
        </w:rPr>
        <w:t>л</w:t>
      </w:r>
      <w:r>
        <w:rPr>
          <w:bCs/>
        </w:rPr>
        <w:t xml:space="preserve">нить словами </w:t>
      </w:r>
      <w:r w:rsidR="00014F5E">
        <w:rPr>
          <w:bCs/>
        </w:rPr>
        <w:t>"</w:t>
      </w:r>
      <w:r>
        <w:rPr>
          <w:bCs/>
        </w:rPr>
        <w:t>, благотворительными организациями, добровольческими (волонтерскими) организациями</w:t>
      </w:r>
      <w:r w:rsidR="00014F5E">
        <w:rPr>
          <w:bCs/>
        </w:rPr>
        <w:t>"</w:t>
      </w:r>
      <w:r>
        <w:rPr>
          <w:bCs/>
        </w:rPr>
        <w:t>;</w:t>
      </w:r>
    </w:p>
    <w:p w:rsidR="00C1613A" w:rsidRPr="00014F5E" w:rsidRDefault="00C1613A" w:rsidP="00CA3D41">
      <w:pPr>
        <w:pStyle w:val="ConsPlusNormal"/>
        <w:spacing w:line="295" w:lineRule="auto"/>
        <w:ind w:firstLine="709"/>
        <w:jc w:val="both"/>
        <w:rPr>
          <w:spacing w:val="-4"/>
        </w:rPr>
      </w:pPr>
      <w:r w:rsidRPr="00014F5E">
        <w:rPr>
          <w:bCs/>
          <w:spacing w:val="-4"/>
        </w:rPr>
        <w:lastRenderedPageBreak/>
        <w:t xml:space="preserve">абзац тринадцатый после слов </w:t>
      </w:r>
      <w:r w:rsidR="00014F5E" w:rsidRPr="00014F5E">
        <w:rPr>
          <w:bCs/>
          <w:spacing w:val="-4"/>
        </w:rPr>
        <w:t>"</w:t>
      </w:r>
      <w:r w:rsidRPr="00014F5E">
        <w:rPr>
          <w:bCs/>
          <w:spacing w:val="-4"/>
        </w:rPr>
        <w:t>уголовно-исполнительной системы</w:t>
      </w:r>
      <w:r w:rsidR="00014F5E" w:rsidRPr="00014F5E">
        <w:rPr>
          <w:bCs/>
          <w:spacing w:val="-4"/>
        </w:rPr>
        <w:t>"</w:t>
      </w:r>
      <w:r w:rsidRPr="00014F5E">
        <w:rPr>
          <w:bCs/>
          <w:spacing w:val="-4"/>
        </w:rPr>
        <w:t xml:space="preserve"> дополнить словами </w:t>
      </w:r>
      <w:r w:rsidR="00014F5E" w:rsidRPr="00014F5E">
        <w:rPr>
          <w:bCs/>
          <w:spacing w:val="-4"/>
        </w:rPr>
        <w:t>"</w:t>
      </w:r>
      <w:r w:rsidRPr="00014F5E">
        <w:rPr>
          <w:bCs/>
          <w:spacing w:val="-4"/>
        </w:rPr>
        <w:t>, следственных изоляторов органов федеральной службы безопасности</w:t>
      </w:r>
      <w:r w:rsidR="00014F5E" w:rsidRPr="00014F5E">
        <w:rPr>
          <w:bCs/>
          <w:spacing w:val="-4"/>
        </w:rPr>
        <w:t>"</w:t>
      </w:r>
      <w:r w:rsidRPr="00014F5E">
        <w:rPr>
          <w:bCs/>
          <w:spacing w:val="-4"/>
        </w:rPr>
        <w:t xml:space="preserve">; </w:t>
      </w:r>
    </w:p>
    <w:p w:rsidR="00C1613A" w:rsidRPr="00014F5E" w:rsidRDefault="00C1613A" w:rsidP="00CA3D41">
      <w:pPr>
        <w:pStyle w:val="ConsPlusNormal"/>
        <w:spacing w:line="295" w:lineRule="auto"/>
        <w:ind w:firstLine="709"/>
        <w:jc w:val="both"/>
        <w:rPr>
          <w:spacing w:val="-4"/>
        </w:rPr>
      </w:pPr>
      <w:r w:rsidRPr="00014F5E">
        <w:rPr>
          <w:bCs/>
          <w:spacing w:val="-4"/>
        </w:rPr>
        <w:t xml:space="preserve">в абзаце тридцатом слова </w:t>
      </w:r>
      <w:r w:rsidR="00014F5E" w:rsidRPr="00014F5E">
        <w:rPr>
          <w:bCs/>
          <w:spacing w:val="-4"/>
        </w:rPr>
        <w:t>"</w:t>
      </w:r>
      <w:r w:rsidRPr="00014F5E">
        <w:rPr>
          <w:bCs/>
          <w:spacing w:val="-4"/>
        </w:rPr>
        <w:t>и общественных объединений</w:t>
      </w:r>
      <w:r w:rsidR="00014F5E" w:rsidRPr="00014F5E">
        <w:rPr>
          <w:bCs/>
          <w:spacing w:val="-4"/>
        </w:rPr>
        <w:t>"</w:t>
      </w:r>
      <w:r w:rsidRPr="00014F5E">
        <w:rPr>
          <w:bCs/>
          <w:spacing w:val="-4"/>
        </w:rPr>
        <w:t xml:space="preserve"> заменить словами </w:t>
      </w:r>
      <w:r w:rsidR="00014F5E" w:rsidRPr="00014F5E">
        <w:rPr>
          <w:bCs/>
          <w:spacing w:val="-4"/>
        </w:rPr>
        <w:t>"</w:t>
      </w:r>
      <w:r w:rsidRPr="00014F5E">
        <w:rPr>
          <w:bCs/>
          <w:spacing w:val="-4"/>
        </w:rPr>
        <w:t xml:space="preserve">, общественных объединений, благотворительных организаций </w:t>
      </w:r>
      <w:r w:rsidR="00907E1F">
        <w:rPr>
          <w:bCs/>
          <w:spacing w:val="-4"/>
        </w:rPr>
        <w:br/>
      </w:r>
      <w:r w:rsidRPr="00014F5E">
        <w:rPr>
          <w:bCs/>
          <w:spacing w:val="-4"/>
        </w:rPr>
        <w:t>и добровольческих (волонтерских) организаций</w:t>
      </w:r>
      <w:r w:rsidR="00014F5E" w:rsidRPr="00014F5E">
        <w:rPr>
          <w:bCs/>
          <w:spacing w:val="-4"/>
        </w:rPr>
        <w:t>"</w:t>
      </w:r>
      <w:r w:rsidRPr="00014F5E">
        <w:rPr>
          <w:bCs/>
          <w:spacing w:val="-4"/>
        </w:rPr>
        <w:t>;</w:t>
      </w:r>
    </w:p>
    <w:p w:rsidR="00C1613A" w:rsidRDefault="00C1613A" w:rsidP="00CA3D41">
      <w:pPr>
        <w:pStyle w:val="ConsPlusNormal"/>
        <w:spacing w:line="295" w:lineRule="auto"/>
        <w:ind w:firstLine="709"/>
        <w:jc w:val="both"/>
      </w:pPr>
      <w:r>
        <w:rPr>
          <w:bCs/>
        </w:rPr>
        <w:t>дополнить новыми абзацами тридцать третьим и тридцать четвертым следующего содержания:</w:t>
      </w:r>
    </w:p>
    <w:p w:rsidR="00C1613A" w:rsidRDefault="00014F5E" w:rsidP="00CA3D41">
      <w:pPr>
        <w:pStyle w:val="ConsPlusNormal"/>
        <w:spacing w:line="295" w:lineRule="auto"/>
        <w:ind w:firstLine="709"/>
        <w:jc w:val="both"/>
      </w:pPr>
      <w:r>
        <w:rPr>
          <w:bCs/>
        </w:rPr>
        <w:t>"</w:t>
      </w:r>
      <w:r w:rsidR="00C1613A">
        <w:rPr>
          <w:bCs/>
        </w:rPr>
        <w:t>осуществляют в рамках компетенции полномочия по организации наставничества в сфере профилактики безнадзорности и правонарушений несовершеннолетних в соответствии со статьей 8</w:t>
      </w:r>
      <w:r w:rsidR="00C1613A">
        <w:rPr>
          <w:bCs/>
          <w:vertAlign w:val="superscript"/>
        </w:rPr>
        <w:t>2</w:t>
      </w:r>
      <w:r w:rsidR="00C1613A">
        <w:rPr>
          <w:bCs/>
        </w:rPr>
        <w:t xml:space="preserve"> Федерального закона </w:t>
      </w:r>
      <w:r>
        <w:rPr>
          <w:bCs/>
        </w:rPr>
        <w:t>"</w:t>
      </w:r>
      <w:r w:rsidR="00C1613A">
        <w:rPr>
          <w:bCs/>
        </w:rPr>
        <w:t>Об основах системы профилактики безнадзорности и правонарушений несовершеннолетних</w:t>
      </w:r>
      <w:r>
        <w:rPr>
          <w:bCs/>
        </w:rPr>
        <w:t>"</w:t>
      </w:r>
      <w:r w:rsidR="00C1613A">
        <w:rPr>
          <w:bCs/>
        </w:rPr>
        <w:t>;</w:t>
      </w:r>
    </w:p>
    <w:p w:rsidR="00C1613A" w:rsidRPr="00907E1F" w:rsidRDefault="00C1613A" w:rsidP="00CA3D41">
      <w:pPr>
        <w:pStyle w:val="ConsPlusNormal"/>
        <w:spacing w:line="295" w:lineRule="auto"/>
        <w:ind w:firstLine="709"/>
        <w:jc w:val="both"/>
        <w:rPr>
          <w:spacing w:val="-4"/>
        </w:rPr>
      </w:pPr>
      <w:r w:rsidRPr="00907E1F">
        <w:rPr>
          <w:bCs/>
          <w:spacing w:val="-4"/>
        </w:rPr>
        <w:t>представляют в государственную информационную систему проф</w:t>
      </w:r>
      <w:r w:rsidRPr="00907E1F">
        <w:rPr>
          <w:bCs/>
          <w:spacing w:val="-4"/>
        </w:rPr>
        <w:t>и</w:t>
      </w:r>
      <w:r w:rsidRPr="00907E1F">
        <w:rPr>
          <w:bCs/>
          <w:spacing w:val="-4"/>
        </w:rPr>
        <w:t>лактики безнадзорности и правонарушений несовершеннолетних информ</w:t>
      </w:r>
      <w:r w:rsidRPr="00907E1F">
        <w:rPr>
          <w:bCs/>
          <w:spacing w:val="-4"/>
        </w:rPr>
        <w:t>а</w:t>
      </w:r>
      <w:r w:rsidRPr="00907E1F">
        <w:rPr>
          <w:bCs/>
          <w:spacing w:val="-4"/>
        </w:rPr>
        <w:t>цию в соответствии со статьей 25</w:t>
      </w:r>
      <w:r w:rsidRPr="00907E1F">
        <w:rPr>
          <w:bCs/>
          <w:spacing w:val="-4"/>
          <w:vertAlign w:val="superscript"/>
        </w:rPr>
        <w:t>2</w:t>
      </w:r>
      <w:r w:rsidRPr="00907E1F">
        <w:rPr>
          <w:bCs/>
          <w:spacing w:val="-4"/>
        </w:rPr>
        <w:t xml:space="preserve"> Федерального закона </w:t>
      </w:r>
      <w:r w:rsidR="00014F5E" w:rsidRPr="00907E1F">
        <w:rPr>
          <w:bCs/>
          <w:spacing w:val="-4"/>
        </w:rPr>
        <w:t>"</w:t>
      </w:r>
      <w:r w:rsidRPr="00907E1F">
        <w:rPr>
          <w:bCs/>
          <w:spacing w:val="-4"/>
        </w:rPr>
        <w:t>Об основах системы профилактики безнадзорности и правонарушений несовершеннолетних</w:t>
      </w:r>
      <w:r w:rsidR="00014F5E" w:rsidRPr="00907E1F">
        <w:rPr>
          <w:bCs/>
          <w:spacing w:val="-4"/>
        </w:rPr>
        <w:t>"</w:t>
      </w:r>
      <w:proofErr w:type="gramStart"/>
      <w:r w:rsidRPr="00907E1F">
        <w:rPr>
          <w:bCs/>
          <w:spacing w:val="-4"/>
        </w:rPr>
        <w:t>;</w:t>
      </w:r>
      <w:r w:rsidR="00014F5E" w:rsidRPr="00907E1F">
        <w:rPr>
          <w:bCs/>
          <w:spacing w:val="-4"/>
        </w:rPr>
        <w:t>"</w:t>
      </w:r>
      <w:proofErr w:type="gramEnd"/>
      <w:r w:rsidRPr="00907E1F">
        <w:rPr>
          <w:bCs/>
          <w:spacing w:val="-4"/>
        </w:rPr>
        <w:t xml:space="preserve">; </w:t>
      </w:r>
    </w:p>
    <w:p w:rsidR="00C1613A" w:rsidRDefault="00C1613A" w:rsidP="00CA3D41">
      <w:pPr>
        <w:pStyle w:val="ConsPlusNormal"/>
        <w:spacing w:line="295" w:lineRule="auto"/>
        <w:ind w:firstLine="709"/>
        <w:jc w:val="both"/>
        <w:rPr>
          <w:bCs/>
        </w:rPr>
      </w:pPr>
      <w:r>
        <w:rPr>
          <w:bCs/>
        </w:rPr>
        <w:t>абзац тридцать третий считать абзацем тридцать пятым;</w:t>
      </w:r>
    </w:p>
    <w:p w:rsidR="00C1613A" w:rsidRDefault="00C1613A" w:rsidP="00CA3D41">
      <w:pPr>
        <w:pStyle w:val="ConsPlusNormal"/>
        <w:spacing w:line="295" w:lineRule="auto"/>
        <w:ind w:firstLine="709"/>
        <w:jc w:val="both"/>
      </w:pPr>
      <w:r>
        <w:rPr>
          <w:bCs/>
        </w:rPr>
        <w:t xml:space="preserve">б) </w:t>
      </w:r>
      <w:r w:rsidR="00014F5E">
        <w:t>дополнить частью 2</w:t>
      </w:r>
      <w:r w:rsidRPr="00014F5E">
        <w:rPr>
          <w:vertAlign w:val="superscript"/>
        </w:rPr>
        <w:t>1</w:t>
      </w:r>
      <w:r>
        <w:t xml:space="preserve"> следующего содержания:</w:t>
      </w:r>
    </w:p>
    <w:p w:rsidR="00C1613A" w:rsidRPr="00907E1F" w:rsidRDefault="00014F5E" w:rsidP="00CA3D41">
      <w:pPr>
        <w:pStyle w:val="ConsPlusNormal"/>
        <w:spacing w:line="295" w:lineRule="auto"/>
        <w:ind w:firstLine="709"/>
        <w:jc w:val="both"/>
        <w:rPr>
          <w:spacing w:val="-4"/>
        </w:rPr>
      </w:pPr>
      <w:r w:rsidRPr="00907E1F">
        <w:rPr>
          <w:spacing w:val="-4"/>
        </w:rPr>
        <w:t>"2</w:t>
      </w:r>
      <w:r w:rsidR="00C1613A" w:rsidRPr="00907E1F">
        <w:rPr>
          <w:spacing w:val="-4"/>
          <w:vertAlign w:val="superscript"/>
        </w:rPr>
        <w:t>1</w:t>
      </w:r>
      <w:r w:rsidR="00C1613A" w:rsidRPr="00907E1F">
        <w:rPr>
          <w:spacing w:val="-4"/>
        </w:rPr>
        <w:t>. Порядок рассмотрения муниципальными комиссиями по делам несовершеннолетних материалов (дел), не связанных с делами об админ</w:t>
      </w:r>
      <w:r w:rsidR="00C1613A" w:rsidRPr="00907E1F">
        <w:rPr>
          <w:spacing w:val="-4"/>
        </w:rPr>
        <w:t>и</w:t>
      </w:r>
      <w:r w:rsidR="00C1613A" w:rsidRPr="00907E1F">
        <w:rPr>
          <w:spacing w:val="-4"/>
        </w:rPr>
        <w:t>стративных правонарушениях, определяется Кабинетом Министров Чува</w:t>
      </w:r>
      <w:r w:rsidR="00C1613A" w:rsidRPr="00907E1F">
        <w:rPr>
          <w:spacing w:val="-4"/>
        </w:rPr>
        <w:t>ш</w:t>
      </w:r>
      <w:r w:rsidR="00C1613A" w:rsidRPr="00907E1F">
        <w:rPr>
          <w:spacing w:val="-4"/>
        </w:rPr>
        <w:t>ской Республики, если иное не установлено законодательством Российской Федерации</w:t>
      </w:r>
      <w:proofErr w:type="gramStart"/>
      <w:r w:rsidR="00C1613A" w:rsidRPr="00907E1F">
        <w:rPr>
          <w:spacing w:val="-4"/>
        </w:rPr>
        <w:t>.</w:t>
      </w:r>
      <w:r w:rsidRPr="00907E1F">
        <w:rPr>
          <w:spacing w:val="-4"/>
        </w:rPr>
        <w:t>"</w:t>
      </w:r>
      <w:r w:rsidR="00C1613A" w:rsidRPr="00907E1F">
        <w:rPr>
          <w:spacing w:val="-4"/>
        </w:rPr>
        <w:t>.</w:t>
      </w:r>
      <w:proofErr w:type="gramEnd"/>
    </w:p>
    <w:p w:rsidR="00C1613A" w:rsidRDefault="00C1613A" w:rsidP="00CA3D41">
      <w:pPr>
        <w:shd w:val="clear" w:color="FFFFFF" w:fill="FFFFFF"/>
        <w:spacing w:line="295" w:lineRule="auto"/>
        <w:ind w:firstLine="709"/>
        <w:jc w:val="both"/>
        <w:rPr>
          <w:b/>
          <w:bCs/>
          <w:sz w:val="28"/>
          <w:szCs w:val="28"/>
        </w:rPr>
      </w:pPr>
    </w:p>
    <w:p w:rsidR="00C1613A" w:rsidRDefault="00C1613A" w:rsidP="00CA3D41">
      <w:pPr>
        <w:shd w:val="clear" w:color="FFFFFF" w:fill="FFFFFF"/>
        <w:spacing w:line="295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2 </w:t>
      </w:r>
    </w:p>
    <w:p w:rsidR="00C1613A" w:rsidRDefault="00C1613A" w:rsidP="00CA3D41">
      <w:pPr>
        <w:shd w:val="clear" w:color="FFFFFF" w:fill="FFFFFF"/>
        <w:spacing w:line="29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Настоя</w:t>
      </w:r>
      <w:r>
        <w:rPr>
          <w:bCs/>
          <w:sz w:val="28"/>
          <w:szCs w:val="28"/>
        </w:rPr>
        <w:t>щий Закон вступает в силу со дня его официального опу</w:t>
      </w:r>
      <w:r>
        <w:rPr>
          <w:bCs/>
          <w:sz w:val="28"/>
          <w:szCs w:val="28"/>
        </w:rPr>
        <w:t>б</w:t>
      </w:r>
      <w:r>
        <w:rPr>
          <w:bCs/>
          <w:sz w:val="28"/>
          <w:szCs w:val="28"/>
        </w:rPr>
        <w:t xml:space="preserve">ликования, за исключением абзаца третьего подпункта </w:t>
      </w:r>
      <w:r w:rsidR="00014F5E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а</w:t>
      </w:r>
      <w:r w:rsidR="00014F5E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пункта 2 ст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тьи 1 настоящего Закона. </w:t>
      </w:r>
    </w:p>
    <w:p w:rsidR="00C1613A" w:rsidRDefault="00C1613A" w:rsidP="00CA3D41">
      <w:pPr>
        <w:shd w:val="clear" w:color="FFFFFF" w:fill="FFFFFF"/>
        <w:spacing w:line="295" w:lineRule="auto"/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2. </w:t>
      </w:r>
      <w:r>
        <w:rPr>
          <w:bCs/>
          <w:sz w:val="28"/>
          <w:szCs w:val="28"/>
        </w:rPr>
        <w:t xml:space="preserve">Абзац третий подпункта </w:t>
      </w:r>
      <w:r w:rsidR="00014F5E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>а</w:t>
      </w:r>
      <w:r w:rsidR="00014F5E">
        <w:rPr>
          <w:bCs/>
          <w:sz w:val="28"/>
          <w:szCs w:val="28"/>
        </w:rPr>
        <w:t>"</w:t>
      </w:r>
      <w:r>
        <w:rPr>
          <w:bCs/>
          <w:sz w:val="28"/>
          <w:szCs w:val="28"/>
        </w:rPr>
        <w:t xml:space="preserve"> пункта 2 статьи 1 настоящего Закона </w:t>
      </w:r>
      <w:r>
        <w:rPr>
          <w:sz w:val="28"/>
          <w:szCs w:val="28"/>
        </w:rPr>
        <w:t>вступает в силу с 1 января 2026 года.</w:t>
      </w:r>
    </w:p>
    <w:p w:rsidR="00014F5E" w:rsidRPr="00CA3D41" w:rsidRDefault="00014F5E" w:rsidP="00014F5E">
      <w:pPr>
        <w:rPr>
          <w:sz w:val="40"/>
          <w:szCs w:val="4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14F5E" w:rsidTr="00014F5E">
        <w:tc>
          <w:tcPr>
            <w:tcW w:w="1661" w:type="pct"/>
          </w:tcPr>
          <w:p w:rsidR="00014F5E" w:rsidRDefault="00014F5E" w:rsidP="00014F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014F5E" w:rsidRDefault="00014F5E" w:rsidP="00014F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014F5E" w:rsidRDefault="00014F5E" w:rsidP="00014F5E">
            <w:pPr>
              <w:rPr>
                <w:sz w:val="28"/>
                <w:szCs w:val="28"/>
              </w:rPr>
            </w:pPr>
          </w:p>
          <w:p w:rsidR="00014F5E" w:rsidRDefault="00014F5E" w:rsidP="00014F5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014F5E" w:rsidRPr="00CA3D41" w:rsidRDefault="00014F5E" w:rsidP="00014F5E">
      <w:pPr>
        <w:rPr>
          <w:sz w:val="20"/>
          <w:szCs w:val="20"/>
        </w:rPr>
      </w:pPr>
    </w:p>
    <w:p w:rsidR="00CA3D41" w:rsidRPr="00C67458" w:rsidRDefault="00CA3D41" w:rsidP="00CA3D41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г. Чебоксары</w:t>
      </w:r>
    </w:p>
    <w:p w:rsidR="00CA3D41" w:rsidRPr="00C67458" w:rsidRDefault="00CA3D41" w:rsidP="00CA3D41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6</w:t>
      </w:r>
      <w:r w:rsidRPr="00C6745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C67458">
        <w:rPr>
          <w:sz w:val="28"/>
          <w:szCs w:val="28"/>
        </w:rPr>
        <w:t>бря</w:t>
      </w:r>
      <w:r w:rsidRPr="00C67458">
        <w:rPr>
          <w:sz w:val="28"/>
          <w:szCs w:val="28"/>
          <w:lang w:val="en-US"/>
        </w:rPr>
        <w:t xml:space="preserve"> 2025 </w:t>
      </w:r>
      <w:r w:rsidRPr="00C67458">
        <w:rPr>
          <w:sz w:val="28"/>
          <w:szCs w:val="28"/>
        </w:rPr>
        <w:t>года</w:t>
      </w:r>
    </w:p>
    <w:p w:rsidR="00014F5E" w:rsidRPr="004B24D6" w:rsidRDefault="00CA3D41" w:rsidP="00CA3D41">
      <w:pPr>
        <w:rPr>
          <w:sz w:val="28"/>
          <w:szCs w:val="28"/>
        </w:rPr>
      </w:pPr>
      <w:r w:rsidRPr="00C67458">
        <w:rPr>
          <w:sz w:val="28"/>
          <w:szCs w:val="28"/>
          <w:lang w:val="en-US"/>
        </w:rPr>
        <w:t xml:space="preserve">№ </w:t>
      </w:r>
      <w:r w:rsidRPr="00C67458">
        <w:rPr>
          <w:sz w:val="28"/>
          <w:szCs w:val="28"/>
        </w:rPr>
        <w:t>8</w:t>
      </w:r>
      <w:r>
        <w:rPr>
          <w:sz w:val="28"/>
          <w:szCs w:val="28"/>
        </w:rPr>
        <w:t>9</w:t>
      </w:r>
      <w:bookmarkStart w:id="0" w:name="_GoBack"/>
      <w:bookmarkEnd w:id="0"/>
    </w:p>
    <w:sectPr w:rsidR="00014F5E" w:rsidRPr="004B24D6" w:rsidSect="00014F5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F5E" w:rsidRDefault="00014F5E">
      <w:r>
        <w:separator/>
      </w:r>
    </w:p>
  </w:endnote>
  <w:endnote w:type="continuationSeparator" w:id="0">
    <w:p w:rsidR="00014F5E" w:rsidRDefault="00014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F5E" w:rsidRDefault="00014F5E">
      <w:r>
        <w:separator/>
      </w:r>
    </w:p>
  </w:footnote>
  <w:footnote w:type="continuationSeparator" w:id="0">
    <w:p w:rsidR="00014F5E" w:rsidRDefault="00014F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F5E" w:rsidRDefault="00014F5E">
    <w:pPr>
      <w:pStyle w:val="a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014F5E" w:rsidRDefault="00014F5E">
    <w:pPr>
      <w:pStyle w:val="72"/>
      <w:rPr>
        <w:rStyle w:val="910"/>
      </w:rPr>
    </w:pPr>
  </w:p>
  <w:p w:rsidR="00014F5E" w:rsidRDefault="00014F5E">
    <w:pPr>
      <w:pStyle w:val="7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F5E" w:rsidRDefault="00014F5E">
    <w:pPr>
      <w:pStyle w:val="a7"/>
      <w:framePr w:wrap="around" w:vAnchor="text" w:hAnchor="margin" w:xAlign="center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CA3D41">
      <w:rPr>
        <w:rStyle w:val="af9"/>
        <w:noProof/>
      </w:rPr>
      <w:t>2</w:t>
    </w:r>
    <w:r>
      <w:rPr>
        <w:rStyle w:val="af9"/>
      </w:rPr>
      <w:fldChar w:fldCharType="end"/>
    </w:r>
  </w:p>
  <w:p w:rsidR="00014F5E" w:rsidRDefault="00014F5E">
    <w:pPr>
      <w:pStyle w:val="72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5602"/>
    <w:multiLevelType w:val="hybridMultilevel"/>
    <w:tmpl w:val="FFFFFFFF"/>
    <w:lvl w:ilvl="0" w:tplc="9B882CA8">
      <w:start w:val="1"/>
      <w:numFmt w:val="decimal"/>
      <w:lvlText w:val="%1."/>
      <w:lvlJc w:val="left"/>
      <w:pPr>
        <w:ind w:left="1418" w:hanging="360"/>
      </w:pPr>
      <w:rPr>
        <w:rFonts w:cs="Times New Roman"/>
      </w:rPr>
    </w:lvl>
    <w:lvl w:ilvl="1" w:tplc="90AA75BE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5874C30C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26B8E1EA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72185E3A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4D38C1F8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C8804F16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8B44555C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2D3CE51E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1">
    <w:nsid w:val="1D8B0DE8"/>
    <w:multiLevelType w:val="hybridMultilevel"/>
    <w:tmpl w:val="FFFFFFFF"/>
    <w:lvl w:ilvl="0" w:tplc="6C6A99C0">
      <w:start w:val="2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E8B4FA2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55A58F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C5C674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E88DE8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E2669C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E18CCB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94A25E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E98A80A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AD26EBE"/>
    <w:multiLevelType w:val="hybridMultilevel"/>
    <w:tmpl w:val="FFFFFFFF"/>
    <w:lvl w:ilvl="0" w:tplc="6A42C49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9D3A23D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ED2943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4583F5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BBAA31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9E2ED7C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1B4C88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11B6DEC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9B2F0B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0F70E80"/>
    <w:multiLevelType w:val="hybridMultilevel"/>
    <w:tmpl w:val="FFFFFFFF"/>
    <w:lvl w:ilvl="0" w:tplc="C81EABB8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5E58D49A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D5FE0A4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6FE2C8B2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E206891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62969AC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89BEC24C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79E8B32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E0E9CE6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45952890"/>
    <w:multiLevelType w:val="hybridMultilevel"/>
    <w:tmpl w:val="FFFFFFFF"/>
    <w:lvl w:ilvl="0" w:tplc="C8E82838">
      <w:start w:val="1"/>
      <w:numFmt w:val="decimal"/>
      <w:lvlText w:val="%1."/>
      <w:lvlJc w:val="left"/>
      <w:pPr>
        <w:ind w:left="1418" w:hanging="360"/>
      </w:pPr>
      <w:rPr>
        <w:rFonts w:cs="Times New Roman"/>
      </w:rPr>
    </w:lvl>
    <w:lvl w:ilvl="1" w:tplc="4DA651C6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AE36DB48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FFCCFB18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87069072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009A5A9C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7F6230EC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4B5684E0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029697D8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5">
    <w:nsid w:val="476A711E"/>
    <w:multiLevelType w:val="hybridMultilevel"/>
    <w:tmpl w:val="FFFFFFFF"/>
    <w:lvl w:ilvl="0" w:tplc="CD8AC556">
      <w:start w:val="1"/>
      <w:numFmt w:val="decimal"/>
      <w:lvlText w:val="%1."/>
      <w:lvlJc w:val="left"/>
      <w:pPr>
        <w:ind w:left="1418" w:hanging="360"/>
      </w:pPr>
      <w:rPr>
        <w:rFonts w:cs="Times New Roman"/>
      </w:rPr>
    </w:lvl>
    <w:lvl w:ilvl="1" w:tplc="2D8258EE">
      <w:start w:val="1"/>
      <w:numFmt w:val="lowerLetter"/>
      <w:lvlText w:val="%2."/>
      <w:lvlJc w:val="left"/>
      <w:pPr>
        <w:ind w:left="2138" w:hanging="360"/>
      </w:pPr>
      <w:rPr>
        <w:rFonts w:cs="Times New Roman"/>
      </w:rPr>
    </w:lvl>
    <w:lvl w:ilvl="2" w:tplc="24123074">
      <w:start w:val="1"/>
      <w:numFmt w:val="lowerRoman"/>
      <w:lvlText w:val="%3."/>
      <w:lvlJc w:val="right"/>
      <w:pPr>
        <w:ind w:left="2858" w:hanging="180"/>
      </w:pPr>
      <w:rPr>
        <w:rFonts w:cs="Times New Roman"/>
      </w:rPr>
    </w:lvl>
    <w:lvl w:ilvl="3" w:tplc="215E95B4">
      <w:start w:val="1"/>
      <w:numFmt w:val="decimal"/>
      <w:lvlText w:val="%4."/>
      <w:lvlJc w:val="left"/>
      <w:pPr>
        <w:ind w:left="3578" w:hanging="360"/>
      </w:pPr>
      <w:rPr>
        <w:rFonts w:cs="Times New Roman"/>
      </w:rPr>
    </w:lvl>
    <w:lvl w:ilvl="4" w:tplc="C108D208">
      <w:start w:val="1"/>
      <w:numFmt w:val="lowerLetter"/>
      <w:lvlText w:val="%5."/>
      <w:lvlJc w:val="left"/>
      <w:pPr>
        <w:ind w:left="4298" w:hanging="360"/>
      </w:pPr>
      <w:rPr>
        <w:rFonts w:cs="Times New Roman"/>
      </w:rPr>
    </w:lvl>
    <w:lvl w:ilvl="5" w:tplc="04B858E4">
      <w:start w:val="1"/>
      <w:numFmt w:val="lowerRoman"/>
      <w:lvlText w:val="%6."/>
      <w:lvlJc w:val="right"/>
      <w:pPr>
        <w:ind w:left="5018" w:hanging="180"/>
      </w:pPr>
      <w:rPr>
        <w:rFonts w:cs="Times New Roman"/>
      </w:rPr>
    </w:lvl>
    <w:lvl w:ilvl="6" w:tplc="8CA61DB0">
      <w:start w:val="1"/>
      <w:numFmt w:val="decimal"/>
      <w:lvlText w:val="%7."/>
      <w:lvlJc w:val="left"/>
      <w:pPr>
        <w:ind w:left="5738" w:hanging="360"/>
      </w:pPr>
      <w:rPr>
        <w:rFonts w:cs="Times New Roman"/>
      </w:rPr>
    </w:lvl>
    <w:lvl w:ilvl="7" w:tplc="33604796">
      <w:start w:val="1"/>
      <w:numFmt w:val="lowerLetter"/>
      <w:lvlText w:val="%8."/>
      <w:lvlJc w:val="left"/>
      <w:pPr>
        <w:ind w:left="6458" w:hanging="360"/>
      </w:pPr>
      <w:rPr>
        <w:rFonts w:cs="Times New Roman"/>
      </w:rPr>
    </w:lvl>
    <w:lvl w:ilvl="8" w:tplc="9E92D5B8">
      <w:start w:val="1"/>
      <w:numFmt w:val="lowerRoman"/>
      <w:lvlText w:val="%9."/>
      <w:lvlJc w:val="right"/>
      <w:pPr>
        <w:ind w:left="7178" w:hanging="180"/>
      </w:pPr>
      <w:rPr>
        <w:rFonts w:cs="Times New Roman"/>
      </w:rPr>
    </w:lvl>
  </w:abstractNum>
  <w:abstractNum w:abstractNumId="6">
    <w:nsid w:val="4E04228D"/>
    <w:multiLevelType w:val="hybridMultilevel"/>
    <w:tmpl w:val="FFFFFFFF"/>
    <w:lvl w:ilvl="0" w:tplc="46C08092">
      <w:start w:val="1"/>
      <w:numFmt w:val="decimal"/>
      <w:lvlText w:val="%1)"/>
      <w:lvlJc w:val="left"/>
      <w:pPr>
        <w:ind w:left="1495" w:hanging="360"/>
      </w:pPr>
      <w:rPr>
        <w:rFonts w:cs="Times New Roman"/>
      </w:rPr>
    </w:lvl>
    <w:lvl w:ilvl="1" w:tplc="F6246EA8">
      <w:start w:val="1"/>
      <w:numFmt w:val="lowerLetter"/>
      <w:lvlText w:val="%2."/>
      <w:lvlJc w:val="left"/>
      <w:pPr>
        <w:ind w:left="2215" w:hanging="360"/>
      </w:pPr>
      <w:rPr>
        <w:rFonts w:cs="Times New Roman"/>
      </w:rPr>
    </w:lvl>
    <w:lvl w:ilvl="2" w:tplc="920ECF68">
      <w:start w:val="1"/>
      <w:numFmt w:val="lowerRoman"/>
      <w:lvlText w:val="%3."/>
      <w:lvlJc w:val="right"/>
      <w:pPr>
        <w:ind w:left="2935" w:hanging="180"/>
      </w:pPr>
      <w:rPr>
        <w:rFonts w:cs="Times New Roman"/>
      </w:rPr>
    </w:lvl>
    <w:lvl w:ilvl="3" w:tplc="4036B49E">
      <w:start w:val="1"/>
      <w:numFmt w:val="decimal"/>
      <w:lvlText w:val="%4."/>
      <w:lvlJc w:val="left"/>
      <w:pPr>
        <w:ind w:left="3655" w:hanging="360"/>
      </w:pPr>
      <w:rPr>
        <w:rFonts w:cs="Times New Roman"/>
      </w:rPr>
    </w:lvl>
    <w:lvl w:ilvl="4" w:tplc="A4B4F628">
      <w:start w:val="1"/>
      <w:numFmt w:val="lowerLetter"/>
      <w:lvlText w:val="%5."/>
      <w:lvlJc w:val="left"/>
      <w:pPr>
        <w:ind w:left="4375" w:hanging="360"/>
      </w:pPr>
      <w:rPr>
        <w:rFonts w:cs="Times New Roman"/>
      </w:rPr>
    </w:lvl>
    <w:lvl w:ilvl="5" w:tplc="FA1CC6B0">
      <w:start w:val="1"/>
      <w:numFmt w:val="lowerRoman"/>
      <w:lvlText w:val="%6."/>
      <w:lvlJc w:val="right"/>
      <w:pPr>
        <w:ind w:left="5095" w:hanging="180"/>
      </w:pPr>
      <w:rPr>
        <w:rFonts w:cs="Times New Roman"/>
      </w:rPr>
    </w:lvl>
    <w:lvl w:ilvl="6" w:tplc="EF2AABC4">
      <w:start w:val="1"/>
      <w:numFmt w:val="decimal"/>
      <w:lvlText w:val="%7."/>
      <w:lvlJc w:val="left"/>
      <w:pPr>
        <w:ind w:left="5815" w:hanging="360"/>
      </w:pPr>
      <w:rPr>
        <w:rFonts w:cs="Times New Roman"/>
      </w:rPr>
    </w:lvl>
    <w:lvl w:ilvl="7" w:tplc="2B1E9778">
      <w:start w:val="1"/>
      <w:numFmt w:val="lowerLetter"/>
      <w:lvlText w:val="%8."/>
      <w:lvlJc w:val="left"/>
      <w:pPr>
        <w:ind w:left="6535" w:hanging="360"/>
      </w:pPr>
      <w:rPr>
        <w:rFonts w:cs="Times New Roman"/>
      </w:rPr>
    </w:lvl>
    <w:lvl w:ilvl="8" w:tplc="3F32DCC8">
      <w:start w:val="1"/>
      <w:numFmt w:val="lowerRoman"/>
      <w:lvlText w:val="%9."/>
      <w:lvlJc w:val="right"/>
      <w:pPr>
        <w:ind w:left="7255" w:hanging="180"/>
      </w:pPr>
      <w:rPr>
        <w:rFonts w:cs="Times New Roman"/>
      </w:rPr>
    </w:lvl>
  </w:abstractNum>
  <w:abstractNum w:abstractNumId="7">
    <w:nsid w:val="51ED4241"/>
    <w:multiLevelType w:val="hybridMultilevel"/>
    <w:tmpl w:val="FFFFFFFF"/>
    <w:lvl w:ilvl="0" w:tplc="DEB426E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3E0EF22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97ABC9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DD6C174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3C7251E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A7E1E1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3D243A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ED9AC00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2FA653B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CA03A58"/>
    <w:multiLevelType w:val="hybridMultilevel"/>
    <w:tmpl w:val="FFFFFFFF"/>
    <w:lvl w:ilvl="0" w:tplc="2182D24A">
      <w:start w:val="1"/>
      <w:numFmt w:val="decimal"/>
      <w:lvlText w:val="%1)"/>
      <w:lvlJc w:val="left"/>
      <w:pPr>
        <w:ind w:left="1065" w:hanging="360"/>
      </w:pPr>
      <w:rPr>
        <w:rFonts w:cs="Times New Roman"/>
      </w:rPr>
    </w:lvl>
    <w:lvl w:ilvl="1" w:tplc="E18AF21A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81DAF146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BF7A5F0E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8FE39D4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DFE86ED0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A620A5CE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53125B4E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14D0CD5A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9">
    <w:nsid w:val="7B117C54"/>
    <w:multiLevelType w:val="hybridMultilevel"/>
    <w:tmpl w:val="FFFFFFFF"/>
    <w:lvl w:ilvl="0" w:tplc="E52EDB3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EE1EA40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AF42C0A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EA86B93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BFCF35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C5015C4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7B098A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2EA277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38AC3C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6"/>
  </w:num>
  <w:num w:numId="5">
    <w:abstractNumId w:val="7"/>
  </w:num>
  <w:num w:numId="6">
    <w:abstractNumId w:val="1"/>
  </w:num>
  <w:num w:numId="7">
    <w:abstractNumId w:val="2"/>
  </w:num>
  <w:num w:numId="8">
    <w:abstractNumId w:val="0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824"/>
    <w:rsid w:val="00014F5E"/>
    <w:rsid w:val="00094FE1"/>
    <w:rsid w:val="000D1E6F"/>
    <w:rsid w:val="001638D5"/>
    <w:rsid w:val="002E6E06"/>
    <w:rsid w:val="00474765"/>
    <w:rsid w:val="00907E1F"/>
    <w:rsid w:val="0094539F"/>
    <w:rsid w:val="00C1613A"/>
    <w:rsid w:val="00CA3D41"/>
    <w:rsid w:val="00E43824"/>
    <w:rsid w:val="00E86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1"/>
    <w:qFormat/>
    <w:pPr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qFormat/>
    <w:pPr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11"/>
    <w:pPr>
      <w:tabs>
        <w:tab w:val="center" w:pos="7143"/>
        <w:tab w:val="right" w:pos="14287"/>
      </w:tabs>
    </w:pPr>
  </w:style>
  <w:style w:type="paragraph" w:styleId="a8">
    <w:name w:val="footer"/>
    <w:basedOn w:val="a"/>
    <w:link w:val="a9"/>
  </w:style>
  <w:style w:type="paragraph" w:styleId="aa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b">
    <w:name w:val="Table Grid"/>
    <w:basedOn w:val="a1"/>
    <w:rPr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rPr>
      <w:color w:val="0000FF"/>
      <w:u w:val="single"/>
    </w:rPr>
  </w:style>
  <w:style w:type="paragraph" w:styleId="ad">
    <w:name w:val="footnote text"/>
    <w:basedOn w:val="a"/>
    <w:link w:val="ae"/>
    <w:semiHidden/>
    <w:pPr>
      <w:spacing w:after="40"/>
    </w:pPr>
    <w:rPr>
      <w:sz w:val="18"/>
    </w:rPr>
  </w:style>
  <w:style w:type="character" w:styleId="af">
    <w:name w:val="footnote reference"/>
    <w:basedOn w:val="a0"/>
    <w:rPr>
      <w:vertAlign w:val="superscript"/>
    </w:rPr>
  </w:style>
  <w:style w:type="paragraph" w:styleId="af0">
    <w:name w:val="endnote text"/>
    <w:basedOn w:val="a"/>
    <w:link w:val="af1"/>
    <w:semiHidden/>
    <w:rPr>
      <w:sz w:val="20"/>
    </w:rPr>
  </w:style>
  <w:style w:type="character" w:styleId="af2">
    <w:name w:val="endnote reference"/>
    <w:basedOn w:val="a0"/>
    <w:semiHidden/>
    <w:rPr>
      <w:vertAlign w:val="superscript"/>
    </w:rPr>
  </w:style>
  <w:style w:type="paragraph" w:styleId="12">
    <w:name w:val="toc 1"/>
    <w:basedOn w:val="a"/>
    <w:rPr>
      <w:b/>
      <w:bCs/>
      <w:sz w:val="28"/>
    </w:rPr>
  </w:style>
  <w:style w:type="paragraph" w:styleId="20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0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pPr>
      <w:spacing w:after="120"/>
      <w:ind w:left="283"/>
    </w:pPr>
    <w:rPr>
      <w:sz w:val="16"/>
      <w:szCs w:val="16"/>
    </w:rPr>
  </w:style>
  <w:style w:type="paragraph" w:styleId="af3">
    <w:name w:val="table of figures"/>
    <w:basedOn w:val="a"/>
    <w:next w:val="a"/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customStyle="1" w:styleId="14">
    <w:name w:val="Без интервала1"/>
    <w:rPr>
      <w:lang w:eastAsia="zh-CN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5">
    <w:name w:val="Выделенная цитата1"/>
    <w:basedOn w:val="a"/>
    <w:next w:val="a"/>
    <w:link w:val="af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table" w:customStyle="1" w:styleId="110">
    <w:name w:val="Таблица простая 1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Заголовок оглавления1"/>
    <w:rPr>
      <w:lang w:eastAsia="zh-CN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1">
    <w:name w:val="Заголовок 2 Знак1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1">
    <w:name w:val="Заголовок 5 Знак1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0"/>
    <w:locked/>
    <w:rPr>
      <w:i/>
    </w:rPr>
  </w:style>
  <w:style w:type="character" w:customStyle="1" w:styleId="af4">
    <w:name w:val="Выделенная цитата Знак"/>
    <w:link w:val="15"/>
    <w:locked/>
    <w:rPr>
      <w:i/>
    </w:rPr>
  </w:style>
  <w:style w:type="character" w:customStyle="1" w:styleId="11">
    <w:name w:val="Верхний колонтитул Знак1"/>
    <w:link w:val="a7"/>
    <w:locked/>
  </w:style>
  <w:style w:type="character" w:customStyle="1" w:styleId="FooterChar">
    <w:name w:val="Footer Char"/>
  </w:style>
  <w:style w:type="character" w:customStyle="1" w:styleId="a9">
    <w:name w:val="Нижний колонтитул Знак"/>
    <w:link w:val="a8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e">
    <w:name w:val="Текст сноски Знак"/>
    <w:link w:val="ad"/>
    <w:locked/>
    <w:rPr>
      <w:sz w:val="18"/>
    </w:rPr>
  </w:style>
  <w:style w:type="character" w:customStyle="1" w:styleId="af1">
    <w:name w:val="Текст концевой сноски Знак"/>
    <w:link w:val="af0"/>
    <w:locked/>
    <w:rPr>
      <w:sz w:val="20"/>
    </w:rPr>
  </w:style>
  <w:style w:type="paragraph" w:styleId="62">
    <w:name w:val="index 6"/>
    <w:basedOn w:val="a"/>
    <w:pPr>
      <w:ind w:firstLine="705"/>
      <w:jc w:val="both"/>
    </w:pPr>
  </w:style>
  <w:style w:type="paragraph" w:styleId="72">
    <w:name w:val="index 7"/>
    <w:basedOn w:val="a"/>
    <w:pPr>
      <w:tabs>
        <w:tab w:val="center" w:pos="4677"/>
        <w:tab w:val="right" w:pos="9355"/>
      </w:tabs>
    </w:pPr>
  </w:style>
  <w:style w:type="paragraph" w:styleId="82">
    <w:name w:val="index 8"/>
    <w:basedOn w:val="a"/>
    <w:pPr>
      <w:tabs>
        <w:tab w:val="center" w:pos="4677"/>
        <w:tab w:val="right" w:pos="9355"/>
      </w:tabs>
    </w:pPr>
  </w:style>
  <w:style w:type="character" w:customStyle="1" w:styleId="910">
    <w:name w:val="Указатель 91"/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3">
    <w:name w:val="Заголовок 2 Знак"/>
    <w:rPr>
      <w:b/>
      <w:sz w:val="24"/>
      <w:lang w:val="ru-RU" w:eastAsia="en-US"/>
    </w:rPr>
  </w:style>
  <w:style w:type="character" w:customStyle="1" w:styleId="52">
    <w:name w:val="Заголовок 5 Знак"/>
    <w:rPr>
      <w:b/>
      <w:sz w:val="24"/>
      <w:lang w:val="ru-RU" w:eastAsia="en-US"/>
    </w:rPr>
  </w:style>
  <w:style w:type="character" w:customStyle="1" w:styleId="af5">
    <w:name w:val="Основной текст с отступом Знак"/>
    <w:rPr>
      <w:sz w:val="24"/>
      <w:lang w:val="ru-RU" w:eastAsia="en-US"/>
    </w:rPr>
  </w:style>
  <w:style w:type="character" w:customStyle="1" w:styleId="af6">
    <w:name w:val="Верхний колонтитул Знак"/>
    <w:rPr>
      <w:sz w:val="24"/>
      <w:lang w:val="ru-RU" w:eastAsia="en-US"/>
    </w:rPr>
  </w:style>
  <w:style w:type="character" w:customStyle="1" w:styleId="af7">
    <w:name w:val="Основной текст Знак"/>
    <w:rPr>
      <w:b/>
      <w:sz w:val="24"/>
      <w:lang w:val="ru-RU" w:eastAsia="en-US"/>
    </w:rPr>
  </w:style>
  <w:style w:type="character" w:customStyle="1" w:styleId="32">
    <w:name w:val="Основной текст с отступом 3 Знак"/>
    <w:rPr>
      <w:sz w:val="16"/>
      <w:lang w:val="ru-RU" w:eastAsia="en-US"/>
    </w:rPr>
  </w:style>
  <w:style w:type="paragraph" w:customStyle="1" w:styleId="ConsPlusNormal">
    <w:name w:val="ConsPlusNormal"/>
    <w:rPr>
      <w:sz w:val="28"/>
      <w:szCs w:val="28"/>
    </w:rPr>
  </w:style>
  <w:style w:type="paragraph" w:styleId="af8">
    <w:name w:val="annotation text"/>
    <w:basedOn w:val="a"/>
    <w:semiHidden/>
    <w:rPr>
      <w:rFonts w:ascii="Tahoma" w:hAnsi="Tahoma" w:cs="Tahoma"/>
      <w:sz w:val="16"/>
      <w:szCs w:val="16"/>
    </w:rPr>
  </w:style>
  <w:style w:type="character" w:customStyle="1" w:styleId="17">
    <w:name w:val="Верхний колонтитул1"/>
    <w:rPr>
      <w:color w:val="0000FF"/>
      <w:u w:val="single"/>
    </w:rPr>
  </w:style>
  <w:style w:type="paragraph" w:customStyle="1" w:styleId="18">
    <w:name w:val="Обычный (веб)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  <w:style w:type="character" w:styleId="af9">
    <w:name w:val="page number"/>
    <w:basedOn w:val="a0"/>
  </w:style>
  <w:style w:type="paragraph" w:styleId="afa">
    <w:name w:val="Balloon Text"/>
    <w:basedOn w:val="a"/>
    <w:link w:val="afb"/>
    <w:locked/>
    <w:rsid w:val="00014F5E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014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1"/>
    <w:qFormat/>
    <w:pPr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link w:val="30"/>
    <w:qFormat/>
    <w:pPr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1"/>
    <w:qFormat/>
    <w:pPr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 w:after="2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 w:after="200"/>
    </w:pPr>
  </w:style>
  <w:style w:type="paragraph" w:styleId="a7">
    <w:name w:val="header"/>
    <w:basedOn w:val="a"/>
    <w:link w:val="11"/>
    <w:pPr>
      <w:tabs>
        <w:tab w:val="center" w:pos="7143"/>
        <w:tab w:val="right" w:pos="14287"/>
      </w:tabs>
    </w:pPr>
  </w:style>
  <w:style w:type="paragraph" w:styleId="a8">
    <w:name w:val="footer"/>
    <w:basedOn w:val="a"/>
    <w:link w:val="a9"/>
  </w:style>
  <w:style w:type="paragraph" w:styleId="aa">
    <w:name w:val="caption"/>
    <w:basedOn w:val="a"/>
    <w:next w:val="a"/>
    <w:qFormat/>
    <w:pPr>
      <w:spacing w:line="276" w:lineRule="auto"/>
    </w:pPr>
    <w:rPr>
      <w:b/>
      <w:bCs/>
      <w:color w:val="4F81BD"/>
      <w:sz w:val="18"/>
      <w:szCs w:val="18"/>
    </w:rPr>
  </w:style>
  <w:style w:type="table" w:styleId="ab">
    <w:name w:val="Table Grid"/>
    <w:basedOn w:val="a1"/>
    <w:rPr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rPr>
      <w:color w:val="0000FF"/>
      <w:u w:val="single"/>
    </w:rPr>
  </w:style>
  <w:style w:type="paragraph" w:styleId="ad">
    <w:name w:val="footnote text"/>
    <w:basedOn w:val="a"/>
    <w:link w:val="ae"/>
    <w:semiHidden/>
    <w:pPr>
      <w:spacing w:after="40"/>
    </w:pPr>
    <w:rPr>
      <w:sz w:val="18"/>
    </w:rPr>
  </w:style>
  <w:style w:type="character" w:styleId="af">
    <w:name w:val="footnote reference"/>
    <w:basedOn w:val="a0"/>
    <w:rPr>
      <w:vertAlign w:val="superscript"/>
    </w:rPr>
  </w:style>
  <w:style w:type="paragraph" w:styleId="af0">
    <w:name w:val="endnote text"/>
    <w:basedOn w:val="a"/>
    <w:link w:val="af1"/>
    <w:semiHidden/>
    <w:rPr>
      <w:sz w:val="20"/>
    </w:rPr>
  </w:style>
  <w:style w:type="character" w:styleId="af2">
    <w:name w:val="endnote reference"/>
    <w:basedOn w:val="a0"/>
    <w:semiHidden/>
    <w:rPr>
      <w:vertAlign w:val="superscript"/>
    </w:rPr>
  </w:style>
  <w:style w:type="paragraph" w:styleId="12">
    <w:name w:val="toc 1"/>
    <w:basedOn w:val="a"/>
    <w:rPr>
      <w:b/>
      <w:bCs/>
      <w:sz w:val="28"/>
    </w:rPr>
  </w:style>
  <w:style w:type="paragraph" w:styleId="20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0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pPr>
      <w:spacing w:after="120"/>
      <w:ind w:left="283"/>
    </w:pPr>
    <w:rPr>
      <w:sz w:val="16"/>
      <w:szCs w:val="16"/>
    </w:rPr>
  </w:style>
  <w:style w:type="paragraph" w:styleId="af3">
    <w:name w:val="table of figures"/>
    <w:basedOn w:val="a"/>
    <w:next w:val="a"/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customStyle="1" w:styleId="14">
    <w:name w:val="Без интервала1"/>
    <w:rPr>
      <w:lang w:eastAsia="zh-CN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paragraph" w:customStyle="1" w:styleId="15">
    <w:name w:val="Выделенная цитата1"/>
    <w:basedOn w:val="a"/>
    <w:next w:val="a"/>
    <w:link w:val="af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table" w:customStyle="1" w:styleId="110">
    <w:name w:val="Таблица простая 1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">
    <w:name w:val="Таблица простая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Заголовок оглавления1"/>
    <w:rPr>
      <w:lang w:eastAsia="zh-CN"/>
    </w:r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HeaderChar">
    <w:name w:val="Header Char"/>
  </w:style>
  <w:style w:type="character" w:customStyle="1" w:styleId="CaptionChar">
    <w:name w:val="Caption Char"/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1">
    <w:name w:val="Заголовок 2 Знак1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1">
    <w:name w:val="Заголовок 5 Знак1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character" w:customStyle="1" w:styleId="22">
    <w:name w:val="Цитата 2 Знак"/>
    <w:link w:val="210"/>
    <w:locked/>
    <w:rPr>
      <w:i/>
    </w:rPr>
  </w:style>
  <w:style w:type="character" w:customStyle="1" w:styleId="af4">
    <w:name w:val="Выделенная цитата Знак"/>
    <w:link w:val="15"/>
    <w:locked/>
    <w:rPr>
      <w:i/>
    </w:rPr>
  </w:style>
  <w:style w:type="character" w:customStyle="1" w:styleId="11">
    <w:name w:val="Верхний колонтитул Знак1"/>
    <w:link w:val="a7"/>
    <w:locked/>
  </w:style>
  <w:style w:type="character" w:customStyle="1" w:styleId="FooterChar">
    <w:name w:val="Footer Char"/>
  </w:style>
  <w:style w:type="character" w:customStyle="1" w:styleId="a9">
    <w:name w:val="Нижний колонтитул Знак"/>
    <w:link w:val="a8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e">
    <w:name w:val="Текст сноски Знак"/>
    <w:link w:val="ad"/>
    <w:locked/>
    <w:rPr>
      <w:sz w:val="18"/>
    </w:rPr>
  </w:style>
  <w:style w:type="character" w:customStyle="1" w:styleId="af1">
    <w:name w:val="Текст концевой сноски Знак"/>
    <w:link w:val="af0"/>
    <w:locked/>
    <w:rPr>
      <w:sz w:val="20"/>
    </w:rPr>
  </w:style>
  <w:style w:type="paragraph" w:styleId="62">
    <w:name w:val="index 6"/>
    <w:basedOn w:val="a"/>
    <w:pPr>
      <w:ind w:firstLine="705"/>
      <w:jc w:val="both"/>
    </w:pPr>
  </w:style>
  <w:style w:type="paragraph" w:styleId="72">
    <w:name w:val="index 7"/>
    <w:basedOn w:val="a"/>
    <w:pPr>
      <w:tabs>
        <w:tab w:val="center" w:pos="4677"/>
        <w:tab w:val="right" w:pos="9355"/>
      </w:tabs>
    </w:pPr>
  </w:style>
  <w:style w:type="paragraph" w:styleId="82">
    <w:name w:val="index 8"/>
    <w:basedOn w:val="a"/>
    <w:pPr>
      <w:tabs>
        <w:tab w:val="center" w:pos="4677"/>
        <w:tab w:val="right" w:pos="9355"/>
      </w:tabs>
    </w:pPr>
  </w:style>
  <w:style w:type="character" w:customStyle="1" w:styleId="910">
    <w:name w:val="Указатель 91"/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3">
    <w:name w:val="Заголовок 2 Знак"/>
    <w:rPr>
      <w:b/>
      <w:sz w:val="24"/>
      <w:lang w:val="ru-RU" w:eastAsia="en-US"/>
    </w:rPr>
  </w:style>
  <w:style w:type="character" w:customStyle="1" w:styleId="52">
    <w:name w:val="Заголовок 5 Знак"/>
    <w:rPr>
      <w:b/>
      <w:sz w:val="24"/>
      <w:lang w:val="ru-RU" w:eastAsia="en-US"/>
    </w:rPr>
  </w:style>
  <w:style w:type="character" w:customStyle="1" w:styleId="af5">
    <w:name w:val="Основной текст с отступом Знак"/>
    <w:rPr>
      <w:sz w:val="24"/>
      <w:lang w:val="ru-RU" w:eastAsia="en-US"/>
    </w:rPr>
  </w:style>
  <w:style w:type="character" w:customStyle="1" w:styleId="af6">
    <w:name w:val="Верхний колонтитул Знак"/>
    <w:rPr>
      <w:sz w:val="24"/>
      <w:lang w:val="ru-RU" w:eastAsia="en-US"/>
    </w:rPr>
  </w:style>
  <w:style w:type="character" w:customStyle="1" w:styleId="af7">
    <w:name w:val="Основной текст Знак"/>
    <w:rPr>
      <w:b/>
      <w:sz w:val="24"/>
      <w:lang w:val="ru-RU" w:eastAsia="en-US"/>
    </w:rPr>
  </w:style>
  <w:style w:type="character" w:customStyle="1" w:styleId="32">
    <w:name w:val="Основной текст с отступом 3 Знак"/>
    <w:rPr>
      <w:sz w:val="16"/>
      <w:lang w:val="ru-RU" w:eastAsia="en-US"/>
    </w:rPr>
  </w:style>
  <w:style w:type="paragraph" w:customStyle="1" w:styleId="ConsPlusNormal">
    <w:name w:val="ConsPlusNormal"/>
    <w:rPr>
      <w:sz w:val="28"/>
      <w:szCs w:val="28"/>
    </w:rPr>
  </w:style>
  <w:style w:type="paragraph" w:styleId="af8">
    <w:name w:val="annotation text"/>
    <w:basedOn w:val="a"/>
    <w:semiHidden/>
    <w:rPr>
      <w:rFonts w:ascii="Tahoma" w:hAnsi="Tahoma" w:cs="Tahoma"/>
      <w:sz w:val="16"/>
      <w:szCs w:val="16"/>
    </w:rPr>
  </w:style>
  <w:style w:type="character" w:customStyle="1" w:styleId="17">
    <w:name w:val="Верхний колонтитул1"/>
    <w:rPr>
      <w:color w:val="0000FF"/>
      <w:u w:val="single"/>
    </w:rPr>
  </w:style>
  <w:style w:type="paragraph" w:customStyle="1" w:styleId="18">
    <w:name w:val="Обычный (веб)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sz w:val="24"/>
      <w:szCs w:val="24"/>
    </w:rPr>
  </w:style>
  <w:style w:type="character" w:styleId="af9">
    <w:name w:val="page number"/>
    <w:basedOn w:val="a0"/>
  </w:style>
  <w:style w:type="paragraph" w:styleId="afa">
    <w:name w:val="Balloon Text"/>
    <w:basedOn w:val="a"/>
    <w:link w:val="afb"/>
    <w:locked/>
    <w:rsid w:val="00014F5E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sid w:val="00014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358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5</cp:revision>
  <cp:lastPrinted>2025-12-09T12:38:00Z</cp:lastPrinted>
  <dcterms:created xsi:type="dcterms:W3CDTF">2025-11-27T05:17:00Z</dcterms:created>
  <dcterms:modified xsi:type="dcterms:W3CDTF">2025-12-29T06:14:00Z</dcterms:modified>
</cp:coreProperties>
</file>