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 </w:t>
      </w:r>
    </w:p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Общественным советом при</w:t>
      </w:r>
    </w:p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администрации Красночетайского</w:t>
      </w:r>
    </w:p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округа  </w:t>
      </w:r>
    </w:p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B27B43" w:rsidRDefault="00887DDD">
      <w:pPr>
        <w:pStyle w:val="ab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829D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829DE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DDD">
        <w:rPr>
          <w:rFonts w:ascii="Times New Roman" w:hAnsi="Times New Roman" w:cs="Times New Roman"/>
          <w:sz w:val="24"/>
          <w:szCs w:val="24"/>
        </w:rPr>
        <w:t>202</w:t>
      </w:r>
      <w:r w:rsidR="006C6F69">
        <w:rPr>
          <w:rFonts w:ascii="Times New Roman" w:hAnsi="Times New Roman" w:cs="Times New Roman"/>
          <w:sz w:val="24"/>
          <w:szCs w:val="24"/>
        </w:rPr>
        <w:t>6</w:t>
      </w:r>
      <w:r w:rsidRPr="00887DD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7B43" w:rsidRDefault="00B27B43">
      <w:pPr>
        <w:spacing w:after="0" w:line="240" w:lineRule="auto"/>
        <w:ind w:left="4961"/>
        <w:jc w:val="both"/>
        <w:rPr>
          <w:rFonts w:ascii="Times New Roman" w:hAnsi="Times New Roman" w:cs="Times New Roman"/>
          <w:sz w:val="24"/>
          <w:szCs w:val="24"/>
        </w:rPr>
      </w:pPr>
    </w:p>
    <w:p w:rsidR="00B27B43" w:rsidRDefault="00B27B43">
      <w:pPr>
        <w:spacing w:after="0" w:line="240" w:lineRule="auto"/>
        <w:ind w:left="4961"/>
        <w:jc w:val="both"/>
        <w:rPr>
          <w:rFonts w:ascii="Times New Roman" w:hAnsi="Times New Roman" w:cs="Times New Roman"/>
          <w:sz w:val="24"/>
          <w:szCs w:val="24"/>
        </w:rPr>
      </w:pPr>
    </w:p>
    <w:p w:rsidR="00B27B43" w:rsidRDefault="00887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Доклад об организации системы внутреннего обеспечения соответствия деятельности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администрации Красночетайского  муниципального округа    Чувашской Республики требованиям антимонопольного законодательства</w:t>
      </w:r>
    </w:p>
    <w:p w:rsidR="00B27B43" w:rsidRDefault="00887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 202</w:t>
      </w:r>
      <w:r w:rsidR="006C6F69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B27B43" w:rsidRDefault="00887DDD">
      <w:pPr>
        <w:pStyle w:val="aa"/>
        <w:spacing w:after="0" w:line="240" w:lineRule="auto"/>
        <w:ind w:left="1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87DDD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целях  реализации Национального плана («дорожной карты») развития конкуренции в Российской Федерации на 2021-2025 годы и в соответствии с распоряжением Правительства Российской Федерации от 18 октября 2018 г. № 2258-р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Положением об организации в  администрации Красночетайского  муниципального округа  Чувашской Республики системы внутреннего обеспечения, утвержденным постановлением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администрации Красночетайского  муниципального округа   Чувашской Республики от </w:t>
      </w:r>
      <w:r w:rsidR="007A4985">
        <w:rPr>
          <w:rFonts w:ascii="Times New Roman" w:eastAsia="Calibri" w:hAnsi="Times New Roman" w:cs="Times New Roman"/>
          <w:sz w:val="24"/>
          <w:szCs w:val="24"/>
        </w:rPr>
        <w:t>27.06.2024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№ </w:t>
      </w:r>
      <w:r w:rsidR="007A4985">
        <w:rPr>
          <w:rFonts w:ascii="Times New Roman" w:eastAsia="Calibri" w:hAnsi="Times New Roman" w:cs="Times New Roman"/>
          <w:sz w:val="24"/>
          <w:szCs w:val="24"/>
          <w:lang w:eastAsia="ru-RU"/>
        </w:rPr>
        <w:t>524</w:t>
      </w:r>
      <w:r>
        <w:rPr>
          <w:rFonts w:ascii="Times New Roman" w:hAnsi="Times New Roman"/>
          <w:sz w:val="24"/>
          <w:szCs w:val="24"/>
        </w:rPr>
        <w:t xml:space="preserve"> внедрена система внутреннего обеспечения соответствия требованиям антимонопольного законодательства в Красночетайском  муниципальном округе   Чувашской Республики.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Во исполнение вышеуказанных актов в администрации Красночетайского муниципального округа Чувашской Республики разработаны: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-план мероприятий («дорожная карта»)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снижению комплаенс-рисков администрации Красночетайского муниципального округа Чувашской Республики;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-карта комплаенс-рисков администрации Красночетайского муниципального округа Чувашской Республики;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-перечень ключевых показателей эффективности функционирования антимонопольного комплаенса в администрации Красночетайского муниципального округа Чувашской Республики.</w:t>
      </w:r>
    </w:p>
    <w:p w:rsidR="00B27B43" w:rsidRDefault="00B27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B43" w:rsidRDefault="00887DDD">
      <w:pPr>
        <w:pStyle w:val="aa"/>
        <w:spacing w:after="0" w:line="240" w:lineRule="auto"/>
        <w:ind w:left="1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87DDD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Информация об исполнении плана мероприятий по снижению комплаенс-рисков</w:t>
      </w:r>
    </w:p>
    <w:p w:rsidR="00B27B43" w:rsidRDefault="00B27B43">
      <w:pPr>
        <w:pStyle w:val="aa"/>
        <w:spacing w:after="0" w:line="240" w:lineRule="auto"/>
        <w:ind w:left="1425"/>
        <w:jc w:val="center"/>
        <w:rPr>
          <w:rFonts w:cs="Times New Roman"/>
          <w:b/>
        </w:rPr>
      </w:pPr>
    </w:p>
    <w:p w:rsidR="00B27B43" w:rsidRDefault="00887D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Проведение оценки регулирующего воздействия проектов нормативных правовых актов Красночетайского муниципального округа Чувашской Республики, затрагивающих интересы субъектов предпринимательской и инвестиционной деятельности </w:t>
      </w:r>
    </w:p>
    <w:p w:rsidR="00B27B43" w:rsidRDefault="00887D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ходе процедуры оценки регулирующего воздействия в соответствии с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постановлением администрации Красночетайского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sz w:val="24"/>
          <w:szCs w:val="24"/>
          <w:lang w:eastAsia="ru-RU"/>
        </w:rPr>
        <w:t>Чувашской Республики от 12 декабря  2023 года № 1100 «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Красночетайского муниципального округа Чувашской Республики и Порядка проведения экспертизы муниципальных нормативных правовых актов Красночетайского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работа по выявлению положений, необоснованно ограничивающих конкуренцию, в разработанных структурными подразделениями администрации Красночетайского 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округа Чувашской Республики проектах нормативно-правовых актов Красночетайского муниципального округа Чувашской Республики.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Имеется коллегиальный совещательный орган по ОРВ проектов НПА -   Координационный совет по поддержке малого и среднего предпринимательства при главе </w:t>
      </w:r>
      <w:proofErr w:type="gramStart"/>
      <w:r>
        <w:rPr>
          <w:rFonts w:ascii="Times New Roman" w:hAnsi="Times New Roman"/>
          <w:sz w:val="24"/>
          <w:szCs w:val="24"/>
        </w:rPr>
        <w:t>Красночетайского  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округа Чувашской Республики (утвержден новый состав постановлением администрации Красночетайского  муниципального округа Чувашской Республики от 02.12.2023 № 10</w:t>
      </w:r>
      <w:r w:rsidRPr="00887DD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8), в состав совета включены представители предпринимательского сообщества. Протоколы заседаний Координационного совета размещены на сайте Красночетайского района в баннере «Оценка регулирующего воздействия и экспертиза НПА».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27B43" w:rsidRDefault="00B27B43">
      <w:pPr>
        <w:pStyle w:val="aa"/>
        <w:spacing w:after="0" w:line="240" w:lineRule="auto"/>
        <w:ind w:left="1571"/>
        <w:jc w:val="both"/>
        <w:rPr>
          <w:rFonts w:eastAsia="Times New Roman" w:cs="Times New Roman"/>
          <w:b/>
          <w:bCs/>
          <w:lang w:eastAsia="ru-RU"/>
        </w:rPr>
      </w:pPr>
    </w:p>
    <w:p w:rsidR="00B27B43" w:rsidRDefault="00887DDD">
      <w:pPr>
        <w:pStyle w:val="aa"/>
        <w:spacing w:after="0" w:line="240" w:lineRule="auto"/>
        <w:ind w:left="157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профессиональной компетенции сотрудников в сфере антимонопольного законодател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ьства </w:t>
      </w:r>
    </w:p>
    <w:p w:rsidR="00B27B43" w:rsidRDefault="00887DD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повышения профессиональной компетенции сотрудников администрации Красночетайского муниципально</w:t>
      </w:r>
      <w:r>
        <w:rPr>
          <w:rFonts w:ascii="Times New Roman" w:hAnsi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сфере развития конкуренции и антимонопольного законодательства, ОРВ проектов актов специалисты администрации участвовали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мероприятиях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проводимых Министерством экономического развития и имущественных отношений Чувашской Республики.</w:t>
      </w:r>
    </w:p>
    <w:p w:rsidR="00B27B43" w:rsidRDefault="00887DDD">
      <w:pPr>
        <w:pStyle w:val="ac"/>
        <w:shd w:val="clear" w:color="auto" w:fill="FFFFFF"/>
        <w:spacing w:beforeAutospacing="0" w:after="75" w:afterAutospacing="0" w:line="240" w:lineRule="auto"/>
        <w:ind w:firstLine="709"/>
        <w:jc w:val="both"/>
        <w:textAlignment w:val="baseline"/>
      </w:pPr>
      <w:r>
        <w:rPr>
          <w:rStyle w:val="-"/>
          <w:rFonts w:cs="Times New Roman"/>
          <w:color w:val="000000"/>
          <w:sz w:val="24"/>
          <w:szCs w:val="24"/>
          <w:u w:val="none"/>
        </w:rPr>
        <w:t xml:space="preserve">На указанных мероприятиях специалисты обучены основам работы, связанным с организацией системы внутреннего обеспечения соответствия требованиям антимонопольного законодательства деятельности органов местного самоуправления (антимонопольного комплаенса). </w:t>
      </w:r>
    </w:p>
    <w:p w:rsidR="00B27B43" w:rsidRDefault="00B27B43">
      <w:pPr>
        <w:pStyle w:val="ac"/>
        <w:shd w:val="clear" w:color="auto" w:fill="FFFFFF"/>
        <w:spacing w:beforeAutospacing="0" w:after="75" w:afterAutospacing="0" w:line="240" w:lineRule="auto"/>
        <w:ind w:firstLine="709"/>
        <w:jc w:val="both"/>
        <w:textAlignment w:val="baseline"/>
        <w:rPr>
          <w:rStyle w:val="-"/>
          <w:rFonts w:cs="Times New Roman"/>
          <w:color w:val="000000"/>
          <w:sz w:val="24"/>
          <w:szCs w:val="24"/>
          <w:u w:val="none"/>
        </w:rPr>
      </w:pPr>
    </w:p>
    <w:p w:rsidR="00B27B43" w:rsidRDefault="00887DDD">
      <w:pPr>
        <w:pStyle w:val="aa"/>
        <w:spacing w:after="0" w:line="240" w:lineRule="auto"/>
        <w:ind w:left="157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профессиональной компетенции сотрудников по подготовке проектов нормативных правовых актов Чувашской Республики.</w:t>
      </w:r>
    </w:p>
    <w:p w:rsidR="00B27B43" w:rsidRDefault="00887DDD">
      <w:pPr>
        <w:pStyle w:val="ac"/>
        <w:shd w:val="clear" w:color="auto" w:fill="FFFFFF"/>
        <w:spacing w:beforeAutospacing="0" w:after="75" w:afterAutospacing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Отделом организационно-контрольной и кадровой </w:t>
      </w:r>
      <w:proofErr w:type="gramStart"/>
      <w:r>
        <w:rPr>
          <w:rFonts w:cs="Times New Roman"/>
          <w:color w:val="000000"/>
          <w:sz w:val="24"/>
          <w:szCs w:val="24"/>
        </w:rPr>
        <w:t>работы  администрации</w:t>
      </w:r>
      <w:proofErr w:type="gramEnd"/>
      <w:r>
        <w:rPr>
          <w:rFonts w:cs="Times New Roman"/>
          <w:color w:val="000000"/>
          <w:sz w:val="24"/>
          <w:szCs w:val="24"/>
        </w:rPr>
        <w:t xml:space="preserve"> Красночетайского муниципально</w:t>
      </w:r>
      <w:r>
        <w:rPr>
          <w:rFonts w:eastAsiaTheme="minorHAnsi"/>
          <w:color w:val="000000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</w:t>
      </w:r>
      <w:r>
        <w:rPr>
          <w:rFonts w:eastAsiaTheme="minorHAnsi"/>
          <w:color w:val="000000"/>
          <w:sz w:val="24"/>
          <w:szCs w:val="24"/>
          <w:lang w:eastAsia="en-US"/>
        </w:rPr>
        <w:t>а</w:t>
      </w:r>
      <w:r>
        <w:rPr>
          <w:rFonts w:cs="Times New Roman"/>
          <w:color w:val="000000"/>
          <w:sz w:val="24"/>
          <w:szCs w:val="24"/>
        </w:rPr>
        <w:t xml:space="preserve"> Чувашской Республики  обеспечено направление отдельных муниципальных служащих администрации Красночетайского муниципально</w:t>
      </w:r>
      <w:r>
        <w:rPr>
          <w:rFonts w:eastAsiaTheme="minorHAnsi"/>
          <w:color w:val="000000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</w:t>
      </w:r>
      <w:r>
        <w:rPr>
          <w:rFonts w:eastAsiaTheme="minorHAnsi"/>
          <w:color w:val="000000"/>
          <w:sz w:val="24"/>
          <w:szCs w:val="24"/>
          <w:lang w:eastAsia="en-US"/>
        </w:rPr>
        <w:t>а</w:t>
      </w:r>
      <w:r>
        <w:rPr>
          <w:rFonts w:cs="Times New Roman"/>
          <w:color w:val="000000"/>
          <w:sz w:val="24"/>
          <w:szCs w:val="24"/>
        </w:rPr>
        <w:t xml:space="preserve"> Чувашской Республики  на курсы повышения квалификации  в сфере подготовки проектов правовых актов, в т.ч. в части проведения антикоррупционной экспертизы. Ежедневно обсуждаются вопросы правильной, качественной подготовки проектов, их юридико-технического оформления с сотрудниками, их разработавшими.</w:t>
      </w:r>
      <w:r>
        <w:rPr>
          <w:rFonts w:cs="Times New Roman"/>
          <w:sz w:val="24"/>
          <w:szCs w:val="24"/>
        </w:rPr>
        <w:t xml:space="preserve"> Проводятся семинары </w:t>
      </w:r>
      <w:proofErr w:type="gramStart"/>
      <w:r>
        <w:rPr>
          <w:rFonts w:cs="Times New Roman"/>
          <w:sz w:val="24"/>
          <w:szCs w:val="24"/>
        </w:rPr>
        <w:t>и  совещания</w:t>
      </w:r>
      <w:proofErr w:type="gramEnd"/>
      <w:r>
        <w:rPr>
          <w:rFonts w:cs="Times New Roman"/>
          <w:sz w:val="24"/>
          <w:szCs w:val="24"/>
        </w:rPr>
        <w:t xml:space="preserve"> с сотрудниками  администрации в части юридико- технического оформления нормативных правовых актов. </w:t>
      </w:r>
    </w:p>
    <w:p w:rsidR="00B27B43" w:rsidRDefault="00B27B43">
      <w:pPr>
        <w:pStyle w:val="aa"/>
        <w:spacing w:after="0" w:line="240" w:lineRule="auto"/>
        <w:ind w:left="1571"/>
        <w:jc w:val="center"/>
        <w:rPr>
          <w:rFonts w:eastAsia="Times New Roman" w:cs="Times New Roman"/>
          <w:b/>
          <w:lang w:eastAsia="ru-RU"/>
        </w:rPr>
      </w:pPr>
    </w:p>
    <w:p w:rsidR="00B27B43" w:rsidRDefault="00887DDD">
      <w:pPr>
        <w:pStyle w:val="aa"/>
        <w:spacing w:after="0" w:line="240" w:lineRule="auto"/>
        <w:ind w:left="157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профессиональной компетентности работников осуществляющих закупку товаров, работ, услуг для государственных нужд</w:t>
      </w:r>
    </w:p>
    <w:p w:rsidR="00B27B43" w:rsidRDefault="00887DDD">
      <w:pPr>
        <w:pStyle w:val="ac"/>
        <w:shd w:val="clear" w:color="auto" w:fill="FFFFFF"/>
        <w:spacing w:beforeAutospacing="0" w:after="75" w:afterAutospacing="0" w:line="240" w:lineRule="auto"/>
        <w:ind w:firstLine="709"/>
        <w:jc w:val="both"/>
        <w:textAlignment w:val="baseline"/>
        <w:rPr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В целях повышения профессиональной компетентности </w:t>
      </w:r>
      <w:proofErr w:type="gramStart"/>
      <w:r>
        <w:rPr>
          <w:rFonts w:cs="Times New Roman"/>
          <w:color w:val="000000"/>
          <w:sz w:val="24"/>
          <w:szCs w:val="24"/>
        </w:rPr>
        <w:t>работников,  осуществляющих</w:t>
      </w:r>
      <w:proofErr w:type="gramEnd"/>
      <w:r>
        <w:rPr>
          <w:rFonts w:cs="Times New Roman"/>
          <w:color w:val="000000"/>
          <w:sz w:val="24"/>
          <w:szCs w:val="24"/>
        </w:rPr>
        <w:t xml:space="preserve"> закупки товаров, работ, услуг для муниципальных нужд Красночетайского муниципально</w:t>
      </w:r>
      <w:r>
        <w:rPr>
          <w:rFonts w:eastAsiaTheme="minorHAnsi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округа с 20 марта по 07 апреля 2023 года  повысили квалификацию</w:t>
      </w:r>
      <w:r>
        <w:rPr>
          <w:rFonts w:cs="Times New Roman"/>
          <w:sz w:val="24"/>
          <w:szCs w:val="24"/>
        </w:rPr>
        <w:t xml:space="preserve"> по программе «Контрактная система в сфере закупок товаров, работ и услуг для обеспечения государственных и муниципальных нужд»</w:t>
      </w:r>
      <w:r>
        <w:rPr>
          <w:rFonts w:cs="Times New Roman"/>
          <w:color w:val="000000"/>
          <w:sz w:val="24"/>
          <w:szCs w:val="24"/>
        </w:rPr>
        <w:t xml:space="preserve"> 16 муниципальных заказчиков.</w:t>
      </w:r>
      <w:r w:rsidR="003829DE"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Одновременно ежедневно специалистами сектора закупок отдела экономики и инвестиционной деятельности администрации Красночетайского муниципально</w:t>
      </w:r>
      <w:r>
        <w:rPr>
          <w:rFonts w:eastAsiaTheme="minorHAnsi"/>
          <w:color w:val="000000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</w:t>
      </w:r>
      <w:r>
        <w:rPr>
          <w:rFonts w:eastAsiaTheme="minorHAnsi"/>
          <w:color w:val="000000"/>
          <w:sz w:val="24"/>
          <w:szCs w:val="24"/>
          <w:lang w:eastAsia="en-US"/>
        </w:rPr>
        <w:t>а</w:t>
      </w:r>
      <w:r>
        <w:rPr>
          <w:rFonts w:cs="Times New Roman"/>
          <w:color w:val="000000"/>
          <w:sz w:val="24"/>
          <w:szCs w:val="24"/>
        </w:rPr>
        <w:t xml:space="preserve"> Чувашской Республики проводились консультации заказчиков. На официальном сайте Красночетайского муниципально</w:t>
      </w:r>
      <w:r>
        <w:rPr>
          <w:rFonts w:eastAsiaTheme="minorHAnsi"/>
          <w:color w:val="000000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</w:t>
      </w:r>
      <w:r>
        <w:rPr>
          <w:rFonts w:eastAsiaTheme="minorHAnsi"/>
          <w:color w:val="000000"/>
          <w:sz w:val="24"/>
          <w:szCs w:val="24"/>
          <w:lang w:eastAsia="en-US"/>
        </w:rPr>
        <w:t>а</w:t>
      </w:r>
      <w:r>
        <w:rPr>
          <w:rFonts w:cs="Times New Roman"/>
          <w:color w:val="000000"/>
          <w:sz w:val="24"/>
          <w:szCs w:val="24"/>
        </w:rPr>
        <w:t xml:space="preserve"> Чувашской </w:t>
      </w:r>
      <w:proofErr w:type="gramStart"/>
      <w:r>
        <w:rPr>
          <w:rFonts w:cs="Times New Roman"/>
          <w:color w:val="000000"/>
          <w:sz w:val="24"/>
          <w:szCs w:val="24"/>
        </w:rPr>
        <w:t>Республики  размещен</w:t>
      </w:r>
      <w:proofErr w:type="gramEnd"/>
      <w:r>
        <w:rPr>
          <w:rFonts w:cs="Times New Roman"/>
          <w:color w:val="000000"/>
          <w:sz w:val="24"/>
          <w:szCs w:val="24"/>
        </w:rPr>
        <w:t xml:space="preserve"> раздел «Муниципальные закупки».  </w:t>
      </w:r>
    </w:p>
    <w:p w:rsidR="00B27B43" w:rsidRDefault="00887DDD">
      <w:pPr>
        <w:pStyle w:val="aa"/>
        <w:spacing w:after="0" w:line="240" w:lineRule="auto"/>
        <w:ind w:left="1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87DDD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Информация о достижении ключевых показателей эффективности антимонопольного комплаенса</w:t>
      </w:r>
    </w:p>
    <w:p w:rsidR="00B27B43" w:rsidRDefault="00887D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Нормативные правовые акты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Красночетайского муниципально</w:t>
      </w:r>
      <w:r>
        <w:rPr>
          <w:rFonts w:ascii="Times New Roman" w:hAnsi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, в которых выявлены нарушения антимонопольного законодательства в 202</w:t>
      </w:r>
      <w:r w:rsidR="007A49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году, отсутствуют.</w:t>
      </w:r>
    </w:p>
    <w:p w:rsidR="00B27B43" w:rsidRDefault="00887DDD">
      <w:pPr>
        <w:pStyle w:val="ac"/>
        <w:shd w:val="clear" w:color="auto" w:fill="FFFFFF"/>
        <w:spacing w:beforeAutospacing="0" w:after="0" w:afterAutospacing="0" w:line="240" w:lineRule="auto"/>
        <w:jc w:val="both"/>
        <w:textAlignment w:val="baseline"/>
        <w:rPr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С целью оценки эффективности антимонопольного комплаенса в </w:t>
      </w:r>
      <w:r>
        <w:rPr>
          <w:rFonts w:cs="Times New Roman"/>
          <w:color w:val="000000"/>
          <w:sz w:val="24"/>
          <w:szCs w:val="24"/>
        </w:rPr>
        <w:t>администрации Красночетайского муниципально</w:t>
      </w:r>
      <w:r>
        <w:rPr>
          <w:rFonts w:eastAsiaTheme="minorHAnsi"/>
          <w:color w:val="000000"/>
          <w:sz w:val="24"/>
          <w:szCs w:val="24"/>
          <w:lang w:eastAsia="en-US"/>
        </w:rPr>
        <w:t>го</w:t>
      </w:r>
      <w:r>
        <w:rPr>
          <w:rFonts w:cs="Times New Roman"/>
          <w:color w:val="000000"/>
          <w:sz w:val="24"/>
          <w:szCs w:val="24"/>
        </w:rPr>
        <w:t xml:space="preserve"> округ</w:t>
      </w:r>
      <w:r>
        <w:rPr>
          <w:rFonts w:eastAsiaTheme="minorHAnsi"/>
          <w:color w:val="000000"/>
          <w:sz w:val="24"/>
          <w:szCs w:val="24"/>
          <w:lang w:eastAsia="en-US"/>
        </w:rPr>
        <w:t>а</w:t>
      </w:r>
      <w:r>
        <w:rPr>
          <w:color w:val="000000"/>
          <w:sz w:val="24"/>
          <w:szCs w:val="24"/>
        </w:rPr>
        <w:t xml:space="preserve"> Чувашской Республики проведена оценка достижения ключевых показателей эффективности реализации мероприятий антимонопольного комплаенса.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Постановлением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администрации Красночетайского  муниципального округа   Чувашской Республики от </w:t>
      </w:r>
      <w:r w:rsidR="007A4985">
        <w:rPr>
          <w:rFonts w:ascii="Times New Roman" w:eastAsia="Calibri" w:hAnsi="Times New Roman" w:cs="Times New Roman"/>
          <w:sz w:val="24"/>
          <w:szCs w:val="24"/>
        </w:rPr>
        <w:t>27.06.2024 № 524</w:t>
      </w:r>
      <w:r w:rsidRPr="00887D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«О системе внутреннего обеспечения соответствия требованиям антимонопольного законодательства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Красночетайского  муниципального округа  </w:t>
      </w:r>
      <w:r>
        <w:rPr>
          <w:rFonts w:ascii="Times New Roman" w:hAnsi="Times New Roman"/>
          <w:sz w:val="24"/>
          <w:szCs w:val="24"/>
        </w:rPr>
        <w:t xml:space="preserve">  Чувашской Республики (антимонопольном комплаенсе)» </w:t>
      </w:r>
      <w:r>
        <w:rPr>
          <w:rFonts w:ascii="Times New Roman" w:hAnsi="Times New Roman"/>
          <w:color w:val="000000"/>
          <w:sz w:val="24"/>
          <w:szCs w:val="24"/>
        </w:rPr>
        <w:t xml:space="preserve">утвержден ключевой показатель эффективности антимонопольного комплаенса – коэффициент снижения количества нарушений администрацией антимонопольного законодательства </w:t>
      </w:r>
      <w:r w:rsidR="007A4985">
        <w:rPr>
          <w:rFonts w:ascii="Times New Roman" w:hAnsi="Times New Roman"/>
          <w:sz w:val="24"/>
          <w:szCs w:val="24"/>
        </w:rPr>
        <w:t>(по сравнению с 2023</w:t>
      </w:r>
      <w:r>
        <w:rPr>
          <w:rFonts w:ascii="Times New Roman" w:hAnsi="Times New Roman"/>
          <w:sz w:val="24"/>
          <w:szCs w:val="24"/>
        </w:rPr>
        <w:t xml:space="preserve"> годом). </w:t>
      </w:r>
    </w:p>
    <w:p w:rsidR="00B27B43" w:rsidRDefault="00887DDD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Коэффициент снижения количества нарушений администрацией антимонопольного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законодательства  составляет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1,0. </w:t>
      </w:r>
    </w:p>
    <w:p w:rsidR="00B27B43" w:rsidRDefault="00887D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6C6F6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 Чувашским УФАС России нарушения антимонопольного законодательства не выявлены.</w:t>
      </w:r>
    </w:p>
    <w:p w:rsidR="00B27B43" w:rsidRDefault="00B2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7B43" w:rsidRDefault="00887D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IV.Иная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информация, связанная с реализацией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 Красночетайского муниципально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округ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Чувашской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Республики  антимонопольного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комплаенса.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В целях совершенствования дальнейшей работы по внутреннему обеспечению требованиям антимонопольного законодательства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Красночетайского  муниципального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предлагается: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-рассмотреть вопрос о внесении изменений в должностные регламенты муниципальных служащих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Красночетайского  муниципального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 в части требований о знании и изучении антимонопольного законодательства;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-продолжить работу по анализу правоприменительной практики обеспечения соответствия антимонопольного законодательства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Красночетайского  муниципального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color w:val="000000"/>
          <w:sz w:val="24"/>
          <w:szCs w:val="24"/>
        </w:rPr>
        <w:t xml:space="preserve"> Чувашской Республики. 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итогам проведенного анализа нормативных правовых актов (проектов нормативных правовых актов) сделан вывод об их соответствии антимонопольному законодательству.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27B43" w:rsidRDefault="00B27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экономики,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инвестиционной деятельности, земельных </w:t>
      </w:r>
    </w:p>
    <w:p w:rsidR="00887DDD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имущественных отношений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Красночетайского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B27B43" w:rsidRDefault="00887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О.И. Фондеркина </w:t>
      </w:r>
    </w:p>
    <w:sectPr w:rsidR="00B27B43">
      <w:pgSz w:w="11906" w:h="16838"/>
      <w:pgMar w:top="851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A699B"/>
    <w:multiLevelType w:val="multilevel"/>
    <w:tmpl w:val="7BE6AB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102CF6"/>
    <w:multiLevelType w:val="multilevel"/>
    <w:tmpl w:val="2620FBF4"/>
    <w:lvl w:ilvl="0">
      <w:start w:val="1"/>
      <w:numFmt w:val="upperRoman"/>
      <w:lvlText w:val="%1."/>
      <w:lvlJc w:val="left"/>
      <w:pPr>
        <w:tabs>
          <w:tab w:val="num" w:pos="0"/>
        </w:tabs>
        <w:ind w:left="1425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2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6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2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33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43"/>
    <w:rsid w:val="003829DE"/>
    <w:rsid w:val="006C6F69"/>
    <w:rsid w:val="007A4985"/>
    <w:rsid w:val="00887DDD"/>
    <w:rsid w:val="00B2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5F06F-4B99-487F-8189-953A313F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1D2"/>
    <w:pPr>
      <w:spacing w:after="200" w:line="276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uiPriority w:val="99"/>
    <w:semiHidden/>
    <w:qFormat/>
    <w:rsid w:val="0002339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2"/>
    <w:uiPriority w:val="99"/>
    <w:unhideWhenUsed/>
    <w:rsid w:val="003B21EF"/>
    <w:rPr>
      <w:color w:val="0000FF" w:themeColor="hyperlink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6">
    <w:name w:val="List"/>
    <w:basedOn w:val="a1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02339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3918E2"/>
    <w:pPr>
      <w:widowControl w:val="0"/>
    </w:pPr>
    <w:rPr>
      <w:rFonts w:eastAsia="Times New Roman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3918E2"/>
    <w:pPr>
      <w:ind w:left="720"/>
      <w:contextualSpacing/>
    </w:pPr>
  </w:style>
  <w:style w:type="paragraph" w:customStyle="1" w:styleId="ConsPlusTitle">
    <w:name w:val="ConsPlusTitle"/>
    <w:qFormat/>
    <w:rsid w:val="003918E2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b">
    <w:name w:val="No Spacing"/>
    <w:basedOn w:val="a"/>
    <w:qFormat/>
    <w:rPr>
      <w:szCs w:val="32"/>
    </w:rPr>
  </w:style>
  <w:style w:type="paragraph" w:styleId="ac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09172-433A-4E46-85E6-8D74923A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Елена Нягина</dc:creator>
  <dc:description/>
  <cp:lastModifiedBy>Адм. Красночетайского района - Екатерина Романова</cp:lastModifiedBy>
  <cp:revision>4</cp:revision>
  <cp:lastPrinted>2025-01-21T08:07:00Z</cp:lastPrinted>
  <dcterms:created xsi:type="dcterms:W3CDTF">2025-01-21T07:59:00Z</dcterms:created>
  <dcterms:modified xsi:type="dcterms:W3CDTF">2026-02-18T05:13:00Z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