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C" w:rsidRDefault="007E1A2C" w:rsidP="007E1A2C">
      <w:pPr>
        <w:spacing w:line="276" w:lineRule="auto"/>
        <w:jc w:val="right"/>
      </w:pPr>
      <w:r>
        <w:t>Приложение 1</w:t>
      </w:r>
    </w:p>
    <w:p w:rsidR="007E1A2C" w:rsidRDefault="007E1A2C" w:rsidP="007E1A2C">
      <w:pPr>
        <w:spacing w:line="276" w:lineRule="auto"/>
        <w:jc w:val="center"/>
      </w:pPr>
      <w:r w:rsidRPr="00AE6858">
        <w:t>Тарифы и объемы отпуска потребителям (до перехода к ценовой зоне)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6078"/>
        <w:gridCol w:w="1746"/>
        <w:gridCol w:w="839"/>
        <w:gridCol w:w="839"/>
        <w:gridCol w:w="839"/>
        <w:gridCol w:w="839"/>
        <w:gridCol w:w="839"/>
      </w:tblGrid>
      <w:tr w:rsidR="007E1A2C" w:rsidRPr="00AE6858" w:rsidTr="00C43F5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Наименование тарифа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Система теплоснабжения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Размерность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E6858">
              <w:rPr>
                <w:rFonts w:cs="Tahoma"/>
                <w:b/>
                <w:bCs/>
                <w:sz w:val="16"/>
                <w:szCs w:val="16"/>
              </w:rPr>
              <w:t>2021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пг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Тариф на тепловую энергию для потребителей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 xml:space="preserve"> - для потребителей, получающих тепловую энергию от ПАО Т Плюс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(без НДС), руб./Гкал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909,39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959,93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Объем тепловой энергии, отпущенной потребителям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Тариф на тепловую энергию для потребителей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color w:val="22272F"/>
                <w:sz w:val="16"/>
                <w:szCs w:val="16"/>
              </w:rPr>
            </w:pPr>
            <w:r w:rsidRPr="00AE6858">
              <w:rPr>
                <w:rFonts w:cs="Tahoma"/>
                <w:color w:val="22272F"/>
                <w:sz w:val="16"/>
                <w:szCs w:val="16"/>
              </w:rPr>
              <w:t xml:space="preserve"> - для потребителей, получающих тепловую энергию по сетям общества с ограниченной ответственностью «Энергосервис», муниципального унитарного предприятия «Коммунальные сети города Новочебоксарска» и общества с ограниченной ответственностью «Т-Энерго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(без НДС), руб./Гкал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1 268,80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1 258,97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1 258,97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1 303,03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1 303,03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Объем тепловой энергии, отпущенной потребителям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Тариф на тепловую энергию для потребителей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color w:val="22272F"/>
                <w:sz w:val="16"/>
                <w:szCs w:val="16"/>
              </w:rPr>
            </w:pPr>
            <w:r w:rsidRPr="00AE6858">
              <w:rPr>
                <w:rFonts w:cs="Tahoma"/>
                <w:color w:val="22272F"/>
                <w:sz w:val="16"/>
                <w:szCs w:val="16"/>
              </w:rPr>
              <w:t xml:space="preserve"> - для потребителей, получающих тепловую энергию по сетям общества с ограниченной ответственностью «Т-Энерго»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(без НДС), руб./Гкал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1 136,37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1 450,31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1 325,53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1 325,53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Объем тепловой энергии, отпущенной потребителям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</w:tr>
    </w:tbl>
    <w:p w:rsidR="007E1A2C" w:rsidRDefault="007E1A2C" w:rsidP="007E1A2C">
      <w:pPr>
        <w:spacing w:line="276" w:lineRule="auto"/>
        <w:jc w:val="right"/>
      </w:pPr>
    </w:p>
    <w:p w:rsidR="007E1A2C" w:rsidRDefault="007E1A2C" w:rsidP="007E1A2C">
      <w:r>
        <w:br w:type="page"/>
      </w:r>
    </w:p>
    <w:p w:rsidR="007E1A2C" w:rsidRDefault="007E1A2C" w:rsidP="007E1A2C">
      <w:pPr>
        <w:spacing w:line="276" w:lineRule="auto"/>
        <w:jc w:val="right"/>
      </w:pPr>
      <w:r>
        <w:t>Приложение 2</w:t>
      </w:r>
    </w:p>
    <w:p w:rsidR="007E1A2C" w:rsidRDefault="007E1A2C" w:rsidP="007E1A2C">
      <w:pPr>
        <w:spacing w:line="276" w:lineRule="auto"/>
        <w:jc w:val="right"/>
      </w:pPr>
    </w:p>
    <w:p w:rsidR="007E1A2C" w:rsidRDefault="007E1A2C" w:rsidP="007E1A2C">
      <w:pPr>
        <w:spacing w:line="276" w:lineRule="auto"/>
        <w:jc w:val="center"/>
      </w:pPr>
      <w:r w:rsidRPr="00AE6858">
        <w:t xml:space="preserve">Тарифы </w:t>
      </w:r>
      <w:r>
        <w:t xml:space="preserve">на горячее водоснабжения </w:t>
      </w:r>
      <w:r w:rsidRPr="00AE6858">
        <w:t>(до перехода к ценовой зоне)</w:t>
      </w:r>
    </w:p>
    <w:p w:rsidR="007E1A2C" w:rsidRDefault="007E1A2C" w:rsidP="007E1A2C">
      <w:pPr>
        <w:spacing w:line="276" w:lineRule="auto"/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847"/>
        <w:gridCol w:w="738"/>
        <w:gridCol w:w="1657"/>
        <w:gridCol w:w="1657"/>
        <w:gridCol w:w="1657"/>
        <w:gridCol w:w="1657"/>
        <w:gridCol w:w="1379"/>
      </w:tblGrid>
      <w:tr w:rsidR="007E1A2C" w:rsidRPr="00AE6858" w:rsidTr="00C43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2023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с 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с 01.07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с 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с 01.07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с 01.12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потребители филиала «Марий Эл и Чувашии» ПАО «Т Плюс» г. Новочебоксарск получающие тепловую энергию по магистральным сетям ПАО «Т Плюс»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959,93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компонент на теплоноситель, руб./куб.м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32,45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потребители г. Новочебоксарск, подключенные к сетям ООО «Энергосервис», МУП «КС города Новочебоксарска», ООО «Т-Энерго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1268,8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jc w:val="center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</w:t>
            </w:r>
          </w:p>
        </w:tc>
      </w:tr>
      <w:tr w:rsidR="007E1A2C" w:rsidRPr="00AE6858" w:rsidTr="00C43F5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компонент на теплоноситель, руб./куб.м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29,81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2C" w:rsidRPr="00AE6858" w:rsidRDefault="007E1A2C" w:rsidP="00C43F56">
            <w:pPr>
              <w:jc w:val="right"/>
              <w:rPr>
                <w:rFonts w:cs="Tahoma"/>
                <w:sz w:val="16"/>
                <w:szCs w:val="16"/>
              </w:rPr>
            </w:pPr>
            <w:r w:rsidRPr="00AE6858">
              <w:rPr>
                <w:rFonts w:cs="Tahoma"/>
                <w:sz w:val="16"/>
                <w:szCs w:val="16"/>
              </w:rPr>
              <w:t>32,45</w:t>
            </w:r>
          </w:p>
        </w:tc>
      </w:tr>
    </w:tbl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7E1A2C" w:rsidRDefault="007E1A2C" w:rsidP="007E1A2C">
      <w:pPr>
        <w:spacing w:line="276" w:lineRule="auto"/>
      </w:pPr>
    </w:p>
    <w:p w:rsidR="00E753C9" w:rsidRDefault="00E753C9">
      <w:bookmarkStart w:id="0" w:name="_GoBack"/>
      <w:bookmarkEnd w:id="0"/>
    </w:p>
    <w:sectPr w:rsidR="00E753C9" w:rsidSect="007E1A2C">
      <w:pgSz w:w="16834" w:h="11909" w:orient="landscape" w:code="9"/>
      <w:pgMar w:top="1701" w:right="1134" w:bottom="851" w:left="1134" w:header="567" w:footer="567" w:gutter="0"/>
      <w:cols w:space="708"/>
      <w:formProt w:val="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BC"/>
    <w:rsid w:val="00476CBC"/>
    <w:rsid w:val="007E1A2C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063F-A4D3-4B43-A024-E22651A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2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>PJSC TPlus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Константин Анатольевич</dc:creator>
  <cp:keywords/>
  <dc:description/>
  <cp:lastModifiedBy>Морозов Константин Анатольевич</cp:lastModifiedBy>
  <cp:revision>2</cp:revision>
  <dcterms:created xsi:type="dcterms:W3CDTF">2024-06-18T10:54:00Z</dcterms:created>
  <dcterms:modified xsi:type="dcterms:W3CDTF">2024-06-18T10:54:00Z</dcterms:modified>
</cp:coreProperties>
</file>