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word/footer6.xml" ContentType="application/vnd.openxmlformats-officedocument.wordprocessingml.footer+xml"/>
  <Override PartName="/word/footer5.xml" ContentType="application/vnd.openxmlformats-officedocument.wordprocessingml.foot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header6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231"/>
        <w:jc w:val="both"/>
        <w:outlineLvl w:val="0"/>
      </w:pPr>
      <w:r>
        <w:rPr>
          <w:sz w:val="24"/>
        </w:rPr>
      </w:r>
      <w:r/>
    </w:p>
    <w:p>
      <w:pPr>
        <w:pStyle w:val="1233"/>
        <w:jc w:val="center"/>
        <w:outlineLvl w:val="0"/>
      </w:pPr>
      <w:r>
        <w:rPr>
          <w:sz w:val="24"/>
        </w:rPr>
        <w:t xml:space="preserve">КАБИНЕТ МИНИСТРОВ ЧУВАШСКОЙ РЕСПУБЛИКИ</w:t>
      </w:r>
      <w:r/>
    </w:p>
    <w:p>
      <w:pPr>
        <w:pStyle w:val="1233"/>
        <w:jc w:val="center"/>
      </w:pPr>
      <w:r>
        <w:rPr>
          <w:sz w:val="24"/>
        </w:rPr>
      </w:r>
      <w:r/>
    </w:p>
    <w:p>
      <w:pPr>
        <w:pStyle w:val="1233"/>
        <w:jc w:val="center"/>
      </w:pPr>
      <w:r/>
      <w:bookmarkStart w:id="3" w:name="P3"/>
      <w:r/>
      <w:bookmarkEnd w:id="3"/>
      <w:r>
        <w:rPr>
          <w:sz w:val="24"/>
        </w:rPr>
        <w:t xml:space="preserve">ПОСТАНОВЛЕНИЕ</w:t>
      </w:r>
      <w:r/>
    </w:p>
    <w:p>
      <w:pPr>
        <w:pStyle w:val="1233"/>
        <w:jc w:val="center"/>
      </w:pPr>
      <w:r>
        <w:rPr>
          <w:sz w:val="24"/>
        </w:rPr>
        <w:t xml:space="preserve">от 14 февраля 2008 г. N 22</w:t>
      </w:r>
      <w:r/>
    </w:p>
    <w:p>
      <w:pPr>
        <w:pStyle w:val="1233"/>
        <w:jc w:val="center"/>
      </w:pPr>
      <w:r>
        <w:rPr>
          <w:sz w:val="24"/>
        </w:rPr>
      </w:r>
      <w:r/>
    </w:p>
    <w:p>
      <w:pPr>
        <w:pStyle w:val="1233"/>
        <w:jc w:val="center"/>
      </w:pPr>
      <w:r>
        <w:rPr>
          <w:sz w:val="24"/>
        </w:rPr>
        <w:t xml:space="preserve">О СПЕЦИАЛЬНЫХ СТИПЕНДИЯХ ДЛЯ ПРЕДСТАВИТЕЛЕЙ МОЛОДЕЖИ</w:t>
      </w:r>
      <w:r/>
    </w:p>
    <w:p>
      <w:pPr>
        <w:pStyle w:val="1233"/>
        <w:jc w:val="center"/>
      </w:pPr>
      <w:r>
        <w:rPr>
          <w:sz w:val="24"/>
        </w:rPr>
        <w:t xml:space="preserve">И СТУДЕНТОВ ЗА ОСОБУЮ ТВОРЧЕСКУЮ УСТРЕМЛЕННОСТЬ</w:t>
      </w:r>
      <w:r/>
    </w:p>
    <w:p>
      <w:pPr>
        <w:spacing w:after="1"/>
      </w:pPr>
      <w:r/>
      <w:r/>
    </w:p>
    <w:tbl>
      <w:tblPr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>
        <w:tblPrEx/>
        <w:trPr/>
        <w:tc>
          <w:tcPr>
            <w:shd w:val="clear" w:color="auto" w:fill="ced3f1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0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113" w:type="dxa"/>
              <w:right w:w="0" w:type="dxa"/>
              <w:bottom w:w="113" w:type="dxa"/>
            </w:tcMar>
            <w:tcW w:w="0" w:type="auto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color w:val="392c69"/>
                <w:sz w:val="24"/>
              </w:rPr>
              <w:t xml:space="preserve">Список изменяющих документов</w:t>
            </w:r>
            <w:r/>
          </w:p>
          <w:p>
            <w:pPr>
              <w:pStyle w:val="1231"/>
              <w:jc w:val="center"/>
            </w:pPr>
            <w:r>
              <w:rPr>
                <w:color w:val="392c69"/>
                <w:sz w:val="24"/>
              </w:rPr>
              <w:t xml:space="preserve">(в ред. Постановлений Кабинета Министров ЧР</w:t>
            </w:r>
            <w:r/>
          </w:p>
          <w:p>
            <w:pPr>
              <w:pStyle w:val="1231"/>
              <w:jc w:val="center"/>
            </w:pPr>
            <w:r>
              <w:rPr>
                <w:color w:val="392c69"/>
                <w:sz w:val="24"/>
              </w:rPr>
              <w:t xml:space="preserve">от 10.12.2009 </w:t>
            </w:r>
            <w:r>
              <w:rPr>
                <w:color w:val="392c69"/>
                <w:sz w:val="24"/>
              </w:rPr>
              <w:t xml:space="preserve">N 400</w:t>
            </w:r>
            <w:r>
              <w:rPr>
                <w:color w:val="392c69"/>
                <w:sz w:val="24"/>
              </w:rPr>
              <w:t xml:space="preserve">, от 01.11.2010 </w:t>
            </w:r>
            <w:r>
              <w:rPr>
                <w:color w:val="392c69"/>
                <w:sz w:val="24"/>
              </w:rPr>
              <w:t xml:space="preserve">N 362</w:t>
            </w:r>
            <w:r>
              <w:rPr>
                <w:color w:val="392c69"/>
                <w:sz w:val="24"/>
              </w:rPr>
              <w:t xml:space="preserve">, от 28.07.2011 </w:t>
            </w:r>
            <w:r>
              <w:rPr>
                <w:color w:val="392c69"/>
                <w:sz w:val="24"/>
              </w:rPr>
              <w:t xml:space="preserve">N 297</w:t>
            </w:r>
            <w:r>
              <w:rPr>
                <w:color w:val="392c69"/>
                <w:sz w:val="24"/>
              </w:rPr>
              <w:t xml:space="preserve">,</w:t>
            </w:r>
            <w:r/>
          </w:p>
          <w:p>
            <w:pPr>
              <w:pStyle w:val="1231"/>
              <w:jc w:val="center"/>
            </w:pPr>
            <w:r>
              <w:rPr>
                <w:color w:val="392c69"/>
                <w:sz w:val="24"/>
              </w:rPr>
              <w:t xml:space="preserve">от 28.12.2011 </w:t>
            </w:r>
            <w:r>
              <w:rPr>
                <w:color w:val="392c69"/>
                <w:sz w:val="24"/>
              </w:rPr>
              <w:t xml:space="preserve">N 648</w:t>
            </w:r>
            <w:r>
              <w:rPr>
                <w:color w:val="392c69"/>
                <w:sz w:val="24"/>
              </w:rPr>
              <w:t xml:space="preserve">, от 12.04.2012 </w:t>
            </w:r>
            <w:r>
              <w:rPr>
                <w:color w:val="392c69"/>
                <w:sz w:val="24"/>
              </w:rPr>
              <w:t xml:space="preserve">N 132</w:t>
            </w:r>
            <w:r>
              <w:rPr>
                <w:color w:val="392c69"/>
                <w:sz w:val="24"/>
              </w:rPr>
              <w:t xml:space="preserve">, от 12.12.2012 </w:t>
            </w:r>
            <w:r>
              <w:rPr>
                <w:color w:val="392c69"/>
                <w:sz w:val="24"/>
              </w:rPr>
              <w:t xml:space="preserve">N 552</w:t>
            </w:r>
            <w:r>
              <w:rPr>
                <w:color w:val="392c69"/>
                <w:sz w:val="24"/>
              </w:rPr>
              <w:t xml:space="preserve">,</w:t>
            </w:r>
            <w:r/>
          </w:p>
          <w:p>
            <w:pPr>
              <w:pStyle w:val="1231"/>
              <w:jc w:val="center"/>
            </w:pPr>
            <w:r>
              <w:rPr>
                <w:color w:val="392c69"/>
                <w:sz w:val="24"/>
              </w:rPr>
              <w:t xml:space="preserve">от 13.03.2013 </w:t>
            </w:r>
            <w:r>
              <w:rPr>
                <w:color w:val="392c69"/>
                <w:sz w:val="24"/>
              </w:rPr>
              <w:t xml:space="preserve">N 87</w:t>
            </w:r>
            <w:r>
              <w:rPr>
                <w:color w:val="392c69"/>
                <w:sz w:val="24"/>
              </w:rPr>
              <w:t xml:space="preserve">, от 30.12.2013 </w:t>
            </w:r>
            <w:r>
              <w:rPr>
                <w:color w:val="392c69"/>
                <w:sz w:val="24"/>
              </w:rPr>
              <w:t xml:space="preserve">N 562</w:t>
            </w:r>
            <w:r>
              <w:rPr>
                <w:color w:val="392c69"/>
                <w:sz w:val="24"/>
              </w:rPr>
              <w:t xml:space="preserve">, от 28.11.2014 </w:t>
            </w:r>
            <w:r>
              <w:rPr>
                <w:color w:val="392c69"/>
                <w:sz w:val="24"/>
              </w:rPr>
              <w:t xml:space="preserve">N 415</w:t>
            </w:r>
            <w:r>
              <w:rPr>
                <w:color w:val="392c69"/>
                <w:sz w:val="24"/>
              </w:rPr>
              <w:t xml:space="preserve">,</w:t>
            </w:r>
            <w:r/>
          </w:p>
          <w:p>
            <w:pPr>
              <w:pStyle w:val="1231"/>
              <w:jc w:val="center"/>
            </w:pPr>
            <w:r>
              <w:rPr>
                <w:color w:val="392c69"/>
                <w:sz w:val="24"/>
              </w:rPr>
              <w:t xml:space="preserve">от 15.08.2020 </w:t>
            </w:r>
            <w:r>
              <w:rPr>
                <w:color w:val="392c69"/>
                <w:sz w:val="24"/>
              </w:rPr>
              <w:t xml:space="preserve">N 471</w:t>
            </w:r>
            <w:r>
              <w:rPr>
                <w:color w:val="392c69"/>
                <w:sz w:val="24"/>
              </w:rPr>
              <w:t xml:space="preserve">, от 25.08.2021 </w:t>
            </w:r>
            <w:r>
              <w:rPr>
                <w:color w:val="392c69"/>
                <w:sz w:val="24"/>
              </w:rPr>
              <w:t xml:space="preserve">N 397</w:t>
            </w:r>
            <w:r>
              <w:rPr>
                <w:color w:val="392c69"/>
                <w:sz w:val="24"/>
              </w:rPr>
              <w:t xml:space="preserve">, от 09.06.2023 </w:t>
            </w:r>
            <w:r>
              <w:rPr>
                <w:color w:val="392c69"/>
                <w:sz w:val="24"/>
              </w:rPr>
              <w:t xml:space="preserve">N 381</w:t>
            </w:r>
            <w:r>
              <w:rPr>
                <w:color w:val="392c69"/>
                <w:sz w:val="24"/>
              </w:rPr>
              <w:t xml:space="preserve">,</w:t>
            </w:r>
            <w:r/>
          </w:p>
          <w:p>
            <w:pPr>
              <w:pStyle w:val="1231"/>
              <w:jc w:val="center"/>
            </w:pPr>
            <w:r>
              <w:rPr>
                <w:color w:val="392c69"/>
                <w:sz w:val="24"/>
              </w:rPr>
              <w:t xml:space="preserve">от 02.11.2023 </w:t>
            </w:r>
            <w:r>
              <w:rPr>
                <w:color w:val="392c69"/>
                <w:sz w:val="24"/>
              </w:rPr>
              <w:t xml:space="preserve">N 698</w:t>
            </w:r>
            <w:r>
              <w:rPr>
                <w:color w:val="392c69"/>
                <w:sz w:val="24"/>
              </w:rPr>
              <w:t xml:space="preserve">, от 04.03.2024 </w:t>
            </w:r>
            <w:r>
              <w:rPr>
                <w:color w:val="392c69"/>
                <w:sz w:val="24"/>
              </w:rPr>
              <w:t xml:space="preserve">N 94</w:t>
            </w:r>
            <w:r>
              <w:rPr>
                <w:color w:val="392c69"/>
                <w:sz w:val="24"/>
              </w:rPr>
              <w:t xml:space="preserve">)</w:t>
            </w:r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</w:tr>
    </w:tbl>
    <w:p>
      <w:pPr>
        <w:pStyle w:val="1231"/>
        <w:jc w:val="both"/>
      </w:pPr>
      <w:r>
        <w:rPr>
          <w:sz w:val="24"/>
        </w:rPr>
      </w:r>
      <w:r/>
    </w:p>
    <w:p>
      <w:pPr>
        <w:pStyle w:val="1231"/>
        <w:ind w:firstLine="540"/>
        <w:jc w:val="both"/>
      </w:pPr>
      <w:r>
        <w:rPr>
          <w:sz w:val="24"/>
        </w:rPr>
        <w:t xml:space="preserve">В соответствии с </w:t>
      </w:r>
      <w:r>
        <w:rPr>
          <w:sz w:val="24"/>
        </w:rPr>
        <w:t xml:space="preserve">Указом</w:t>
      </w:r>
      <w:r>
        <w:rPr>
          <w:sz w:val="24"/>
        </w:rPr>
        <w:t xml:space="preserve"> Президента Чувашской Республики от 6 марта 2002 г. N 51 "О мерах по усилению государственной поддержки молодых граждан в Чувашской Республике" Кабинет Министров Чувашской Республики постановляет: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1. Утвердить прилагаемое </w:t>
      </w:r>
      <w:hyperlink w:tooltip="ПОЛОЖЕНИЕ" w:anchor="P44" w:history="1">
        <w:r>
          <w:rPr>
            <w:color w:val="0000ff"/>
            <w:sz w:val="24"/>
          </w:rPr>
          <w:t xml:space="preserve">Положение</w:t>
        </w:r>
      </w:hyperlink>
      <w:r>
        <w:rPr>
          <w:sz w:val="24"/>
        </w:rPr>
        <w:t xml:space="preserve"> о специальных стипендиях для представителей молодежи и студентов за особую творческую устремленность.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2. Установить, что расходы на выплату стипендий производятся Администрацией Главы Чувашской Республики за счет средств, предусмотренных на эти цели в республиканском бюджете Чувашской Республики.</w:t>
      </w:r>
      <w:r/>
    </w:p>
    <w:p>
      <w:pPr>
        <w:pStyle w:val="1231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09.06.2023 N 381)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3. Контроль за выполнением настоящего постановления возложить на Управление Главы Чувашской Республики по молодежной политике с информированием Кабинета Министров Чувашской Республики ежегодно к 1 февраля.</w:t>
      </w:r>
      <w:r/>
    </w:p>
    <w:p>
      <w:pPr>
        <w:pStyle w:val="1231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09.06.2023 N 381)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4. Признать утратившими силу: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постановление</w:t>
      </w:r>
      <w:r>
        <w:rPr>
          <w:sz w:val="24"/>
        </w:rPr>
        <w:t xml:space="preserve"> Кабинета Министров Чувашской Республики от 11 апреля 1997 г. N 79 "Об именных стипендиях Президента Чувашской Республики для студентов высших и средних профессиональных учебных заведений";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пункт "в"</w:t>
      </w:r>
      <w:r>
        <w:rPr>
          <w:sz w:val="24"/>
        </w:rPr>
        <w:t xml:space="preserve"> постановления Кабинета Министров Чувашской Республики от 14 сентября 2001 г. N 204 "О внесении изменений в некоторые акты Правительства Чувашской Республики";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постановление</w:t>
      </w:r>
      <w:r>
        <w:rPr>
          <w:sz w:val="24"/>
        </w:rPr>
        <w:t xml:space="preserve"> Кабинета Министров Чувашской Республики от 17 мая 2002 г. N 141 "О специальных стипендиях для представителей молодежи и студентов за особую творческую устремленность";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постановление</w:t>
      </w:r>
      <w:r>
        <w:rPr>
          <w:sz w:val="24"/>
        </w:rPr>
        <w:t xml:space="preserve"> Кабинета Министров Чувашской Республики от 16 января 2003 г. N 5 "О внесении изменений в некоторые постановления Кабинета Министров Чувашской Республики";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постановление</w:t>
      </w:r>
      <w:r>
        <w:rPr>
          <w:sz w:val="24"/>
        </w:rPr>
        <w:t xml:space="preserve"> Кабинета Министров Чувашской Республики от 14 сентября 2007 г. N 229 "О внесении изменений в постановление Кабинета Министров Чувашской Республики от 17 мая 2002 г. N 141".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5. Настоящее постановление вступает в силу через десять дней после дня его официального опубликования.</w:t>
      </w:r>
      <w:r/>
    </w:p>
    <w:p>
      <w:pPr>
        <w:pStyle w:val="1231"/>
        <w:jc w:val="both"/>
      </w:pPr>
      <w:r>
        <w:rPr>
          <w:sz w:val="24"/>
        </w:rPr>
      </w:r>
      <w:r/>
    </w:p>
    <w:p>
      <w:pPr>
        <w:pStyle w:val="1231"/>
        <w:jc w:val="right"/>
      </w:pPr>
      <w:r>
        <w:rPr>
          <w:sz w:val="24"/>
        </w:rPr>
        <w:t xml:space="preserve">Председатель Кабинета Министров</w:t>
      </w:r>
      <w:r/>
    </w:p>
    <w:p>
      <w:pPr>
        <w:pStyle w:val="1231"/>
        <w:jc w:val="right"/>
      </w:pPr>
      <w:r>
        <w:rPr>
          <w:sz w:val="24"/>
        </w:rPr>
        <w:t xml:space="preserve">Чувашской Республики</w:t>
      </w:r>
      <w:r/>
    </w:p>
    <w:p>
      <w:pPr>
        <w:pStyle w:val="1231"/>
        <w:jc w:val="right"/>
      </w:pPr>
      <w:r>
        <w:rPr>
          <w:sz w:val="24"/>
        </w:rPr>
        <w:t xml:space="preserve">С.ГАПЛИКОВ</w:t>
      </w:r>
      <w:r/>
    </w:p>
    <w:p>
      <w:pPr>
        <w:pStyle w:val="1231"/>
        <w:jc w:val="both"/>
      </w:pPr>
      <w:r>
        <w:rPr>
          <w:sz w:val="24"/>
        </w:rPr>
      </w:r>
      <w:r/>
    </w:p>
    <w:p>
      <w:pPr>
        <w:pStyle w:val="1231"/>
        <w:jc w:val="both"/>
      </w:pPr>
      <w:r>
        <w:rPr>
          <w:sz w:val="24"/>
        </w:rPr>
      </w:r>
      <w:r/>
    </w:p>
    <w:p>
      <w:pPr>
        <w:pStyle w:val="1231"/>
        <w:jc w:val="both"/>
      </w:pPr>
      <w:r>
        <w:rPr>
          <w:sz w:val="24"/>
        </w:rPr>
      </w:r>
      <w:r/>
    </w:p>
    <w:p>
      <w:pPr>
        <w:pStyle w:val="1231"/>
        <w:jc w:val="both"/>
      </w:pPr>
      <w:r>
        <w:rPr>
          <w:sz w:val="24"/>
        </w:rPr>
      </w:r>
      <w:r/>
    </w:p>
    <w:p>
      <w:pPr>
        <w:pStyle w:val="1231"/>
        <w:jc w:val="both"/>
      </w:pPr>
      <w:r>
        <w:rPr>
          <w:sz w:val="24"/>
        </w:rPr>
      </w:r>
      <w:r/>
    </w:p>
    <w:p>
      <w:pPr>
        <w:pStyle w:val="1231"/>
        <w:jc w:val="right"/>
        <w:outlineLvl w:val="0"/>
      </w:pPr>
      <w:r>
        <w:rPr>
          <w:sz w:val="24"/>
        </w:rPr>
        <w:t xml:space="preserve">Утверждено</w:t>
      </w:r>
      <w:r/>
    </w:p>
    <w:p>
      <w:pPr>
        <w:pStyle w:val="1231"/>
        <w:jc w:val="right"/>
      </w:pPr>
      <w:r>
        <w:rPr>
          <w:sz w:val="24"/>
        </w:rPr>
        <w:t xml:space="preserve">постановлением</w:t>
      </w:r>
      <w:r/>
    </w:p>
    <w:p>
      <w:pPr>
        <w:pStyle w:val="1231"/>
        <w:jc w:val="right"/>
      </w:pPr>
      <w:r>
        <w:rPr>
          <w:sz w:val="24"/>
        </w:rPr>
        <w:t xml:space="preserve">Кабинета Министров</w:t>
      </w:r>
      <w:r/>
    </w:p>
    <w:p>
      <w:pPr>
        <w:pStyle w:val="1231"/>
        <w:jc w:val="right"/>
      </w:pPr>
      <w:r>
        <w:rPr>
          <w:sz w:val="24"/>
        </w:rPr>
        <w:t xml:space="preserve">Чувашской Республики</w:t>
      </w:r>
      <w:r/>
    </w:p>
    <w:p>
      <w:pPr>
        <w:pStyle w:val="1231"/>
        <w:jc w:val="right"/>
      </w:pPr>
      <w:r>
        <w:rPr>
          <w:sz w:val="24"/>
        </w:rPr>
        <w:t xml:space="preserve">от 14.02.2008 N 22</w:t>
      </w:r>
      <w:r/>
    </w:p>
    <w:p>
      <w:pPr>
        <w:pStyle w:val="1231"/>
        <w:jc w:val="both"/>
      </w:pPr>
      <w:r>
        <w:rPr>
          <w:sz w:val="24"/>
        </w:rPr>
      </w:r>
      <w:r/>
    </w:p>
    <w:p>
      <w:pPr>
        <w:pStyle w:val="1233"/>
        <w:jc w:val="center"/>
      </w:pPr>
      <w:r/>
      <w:bookmarkStart w:id="44" w:name="P44"/>
      <w:r/>
      <w:bookmarkEnd w:id="44"/>
      <w:r>
        <w:rPr>
          <w:sz w:val="24"/>
        </w:rPr>
        <w:t xml:space="preserve">ПОЛОЖЕНИЕ</w:t>
      </w:r>
      <w:r/>
    </w:p>
    <w:p>
      <w:pPr>
        <w:pStyle w:val="1233"/>
        <w:jc w:val="center"/>
      </w:pPr>
      <w:r>
        <w:rPr>
          <w:sz w:val="24"/>
        </w:rPr>
        <w:t xml:space="preserve">О СПЕЦИАЛЬНЫХ СТИПЕНДИЯХ ДЛЯ ПРЕДСТАВИТЕЛЕЙ МОЛОДЕЖИ</w:t>
      </w:r>
      <w:r/>
    </w:p>
    <w:p>
      <w:pPr>
        <w:pStyle w:val="1233"/>
        <w:jc w:val="center"/>
      </w:pPr>
      <w:r>
        <w:rPr>
          <w:sz w:val="24"/>
        </w:rPr>
        <w:t xml:space="preserve">И СТУДЕНТОВ ЗА ОСОБУЮ ТВОРЧЕСКУЮ УСТРЕМЛЕННОСТЬ</w:t>
      </w:r>
      <w:r/>
    </w:p>
    <w:p>
      <w:pPr>
        <w:spacing w:after="1"/>
      </w:pPr>
      <w:r/>
      <w:r/>
    </w:p>
    <w:tbl>
      <w:tblPr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>
        <w:tblPrEx/>
        <w:trPr/>
        <w:tc>
          <w:tcPr>
            <w:shd w:val="clear" w:color="auto" w:fill="ced3f1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0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113" w:type="dxa"/>
              <w:right w:w="0" w:type="dxa"/>
              <w:bottom w:w="113" w:type="dxa"/>
            </w:tcMar>
            <w:tcW w:w="0" w:type="auto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color w:val="392c69"/>
                <w:sz w:val="24"/>
              </w:rPr>
              <w:t xml:space="preserve">Список изменяющих документов</w:t>
            </w:r>
            <w:r/>
          </w:p>
          <w:p>
            <w:pPr>
              <w:pStyle w:val="1231"/>
              <w:jc w:val="center"/>
            </w:pPr>
            <w:r>
              <w:rPr>
                <w:color w:val="392c69"/>
                <w:sz w:val="24"/>
              </w:rPr>
              <w:t xml:space="preserve">(в ред. Постановлений Кабинета Министров ЧР</w:t>
            </w:r>
            <w:r/>
          </w:p>
          <w:p>
            <w:pPr>
              <w:pStyle w:val="1231"/>
              <w:jc w:val="center"/>
            </w:pPr>
            <w:r>
              <w:rPr>
                <w:color w:val="392c69"/>
                <w:sz w:val="24"/>
              </w:rPr>
              <w:t xml:space="preserve">от 10.12.2009 </w:t>
            </w:r>
            <w:r>
              <w:rPr>
                <w:color w:val="392c69"/>
                <w:sz w:val="24"/>
              </w:rPr>
              <w:t xml:space="preserve">N 400</w:t>
            </w:r>
            <w:r>
              <w:rPr>
                <w:color w:val="392c69"/>
                <w:sz w:val="24"/>
              </w:rPr>
              <w:t xml:space="preserve">, от 01.11.2010 </w:t>
            </w:r>
            <w:r>
              <w:rPr>
                <w:color w:val="392c69"/>
                <w:sz w:val="24"/>
              </w:rPr>
              <w:t xml:space="preserve">N 362</w:t>
            </w:r>
            <w:r>
              <w:rPr>
                <w:color w:val="392c69"/>
                <w:sz w:val="24"/>
              </w:rPr>
              <w:t xml:space="preserve">, от 28.07.2011 </w:t>
            </w:r>
            <w:r>
              <w:rPr>
                <w:color w:val="392c69"/>
                <w:sz w:val="24"/>
              </w:rPr>
              <w:t xml:space="preserve">N 297</w:t>
            </w:r>
            <w:r>
              <w:rPr>
                <w:color w:val="392c69"/>
                <w:sz w:val="24"/>
              </w:rPr>
              <w:t xml:space="preserve">,</w:t>
            </w:r>
            <w:r/>
          </w:p>
          <w:p>
            <w:pPr>
              <w:pStyle w:val="1231"/>
              <w:jc w:val="center"/>
            </w:pPr>
            <w:r>
              <w:rPr>
                <w:color w:val="392c69"/>
                <w:sz w:val="24"/>
              </w:rPr>
              <w:t xml:space="preserve">от 28.12.2011 </w:t>
            </w:r>
            <w:r>
              <w:rPr>
                <w:color w:val="392c69"/>
                <w:sz w:val="24"/>
              </w:rPr>
              <w:t xml:space="preserve">N 648</w:t>
            </w:r>
            <w:r>
              <w:rPr>
                <w:color w:val="392c69"/>
                <w:sz w:val="24"/>
              </w:rPr>
              <w:t xml:space="preserve">, от 12.04.2012 </w:t>
            </w:r>
            <w:r>
              <w:rPr>
                <w:color w:val="392c69"/>
                <w:sz w:val="24"/>
              </w:rPr>
              <w:t xml:space="preserve">N 132</w:t>
            </w:r>
            <w:r>
              <w:rPr>
                <w:color w:val="392c69"/>
                <w:sz w:val="24"/>
              </w:rPr>
              <w:t xml:space="preserve">, от 12.12.2012 </w:t>
            </w:r>
            <w:r>
              <w:rPr>
                <w:color w:val="392c69"/>
                <w:sz w:val="24"/>
              </w:rPr>
              <w:t xml:space="preserve">N 552</w:t>
            </w:r>
            <w:r>
              <w:rPr>
                <w:color w:val="392c69"/>
                <w:sz w:val="24"/>
              </w:rPr>
              <w:t xml:space="preserve">,</w:t>
            </w:r>
            <w:r/>
          </w:p>
          <w:p>
            <w:pPr>
              <w:pStyle w:val="1231"/>
              <w:jc w:val="center"/>
            </w:pPr>
            <w:r>
              <w:rPr>
                <w:color w:val="392c69"/>
                <w:sz w:val="24"/>
              </w:rPr>
              <w:t xml:space="preserve">от 13.03.2013 </w:t>
            </w:r>
            <w:r>
              <w:rPr>
                <w:color w:val="392c69"/>
                <w:sz w:val="24"/>
              </w:rPr>
              <w:t xml:space="preserve">N 87</w:t>
            </w:r>
            <w:r>
              <w:rPr>
                <w:color w:val="392c69"/>
                <w:sz w:val="24"/>
              </w:rPr>
              <w:t xml:space="preserve">, от 30.12.2013 </w:t>
            </w:r>
            <w:r>
              <w:rPr>
                <w:color w:val="392c69"/>
                <w:sz w:val="24"/>
              </w:rPr>
              <w:t xml:space="preserve">N 562</w:t>
            </w:r>
            <w:r>
              <w:rPr>
                <w:color w:val="392c69"/>
                <w:sz w:val="24"/>
              </w:rPr>
              <w:t xml:space="preserve">, от 28.11.2014 </w:t>
            </w:r>
            <w:r>
              <w:rPr>
                <w:color w:val="392c69"/>
                <w:sz w:val="24"/>
              </w:rPr>
              <w:t xml:space="preserve">N 415</w:t>
            </w:r>
            <w:r>
              <w:rPr>
                <w:color w:val="392c69"/>
                <w:sz w:val="24"/>
              </w:rPr>
              <w:t xml:space="preserve">,</w:t>
            </w:r>
            <w:r/>
          </w:p>
          <w:p>
            <w:pPr>
              <w:pStyle w:val="1231"/>
              <w:jc w:val="center"/>
            </w:pPr>
            <w:r>
              <w:rPr>
                <w:color w:val="392c69"/>
                <w:sz w:val="24"/>
              </w:rPr>
              <w:t xml:space="preserve">от 15.08.2020 </w:t>
            </w:r>
            <w:r>
              <w:rPr>
                <w:color w:val="392c69"/>
                <w:sz w:val="24"/>
              </w:rPr>
              <w:t xml:space="preserve">N 471</w:t>
            </w:r>
            <w:r>
              <w:rPr>
                <w:color w:val="392c69"/>
                <w:sz w:val="24"/>
              </w:rPr>
              <w:t xml:space="preserve">, от 25.08.2021 </w:t>
            </w:r>
            <w:r>
              <w:rPr>
                <w:color w:val="392c69"/>
                <w:sz w:val="24"/>
              </w:rPr>
              <w:t xml:space="preserve">N 397</w:t>
            </w:r>
            <w:r>
              <w:rPr>
                <w:color w:val="392c69"/>
                <w:sz w:val="24"/>
              </w:rPr>
              <w:t xml:space="preserve">, от 09.06.2023 </w:t>
            </w:r>
            <w:r>
              <w:rPr>
                <w:color w:val="392c69"/>
                <w:sz w:val="24"/>
              </w:rPr>
              <w:t xml:space="preserve">N 381</w:t>
            </w:r>
            <w:r>
              <w:rPr>
                <w:color w:val="392c69"/>
                <w:sz w:val="24"/>
              </w:rPr>
              <w:t xml:space="preserve">,</w:t>
            </w:r>
            <w:r/>
          </w:p>
          <w:p>
            <w:pPr>
              <w:pStyle w:val="1231"/>
              <w:jc w:val="center"/>
            </w:pPr>
            <w:r>
              <w:rPr>
                <w:color w:val="392c69"/>
                <w:sz w:val="24"/>
              </w:rPr>
              <w:t xml:space="preserve">от 02.11.2023 </w:t>
            </w:r>
            <w:r>
              <w:rPr>
                <w:color w:val="392c69"/>
                <w:sz w:val="24"/>
              </w:rPr>
              <w:t xml:space="preserve">N 698</w:t>
            </w:r>
            <w:r>
              <w:rPr>
                <w:color w:val="392c69"/>
                <w:sz w:val="24"/>
              </w:rPr>
              <w:t xml:space="preserve">, от 04.03.2024 </w:t>
            </w:r>
            <w:r>
              <w:rPr>
                <w:color w:val="392c69"/>
                <w:sz w:val="24"/>
              </w:rPr>
              <w:t xml:space="preserve">N 94</w:t>
            </w:r>
            <w:r>
              <w:rPr>
                <w:color w:val="392c69"/>
                <w:sz w:val="24"/>
              </w:rPr>
              <w:t xml:space="preserve">)</w:t>
            </w:r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</w:tr>
    </w:tbl>
    <w:p>
      <w:pPr>
        <w:pStyle w:val="1231"/>
        <w:jc w:val="both"/>
      </w:pPr>
      <w:r>
        <w:rPr>
          <w:sz w:val="24"/>
        </w:rPr>
      </w:r>
      <w:r/>
    </w:p>
    <w:p>
      <w:pPr>
        <w:pStyle w:val="1231"/>
        <w:ind w:firstLine="540"/>
        <w:jc w:val="both"/>
      </w:pPr>
      <w:r/>
      <w:bookmarkStart w:id="55" w:name="P55"/>
      <w:r/>
      <w:bookmarkEnd w:id="55"/>
      <w:r>
        <w:rPr>
          <w:sz w:val="24"/>
        </w:rPr>
        <w:t xml:space="preserve">1. Настоящее Положение определяет порядок назначения и выплаты специальных стипендий для представителей молодежи и студентов за особую творческую устремленность (далее - стипендии) в соответствии с </w:t>
      </w:r>
      <w:r>
        <w:rPr>
          <w:sz w:val="24"/>
        </w:rPr>
        <w:t xml:space="preserve">Указом</w:t>
      </w:r>
      <w:r>
        <w:rPr>
          <w:sz w:val="24"/>
        </w:rPr>
        <w:t xml:space="preserve"> Президента Чувашской Республики от 6 марта 2002 г. N 51 "О мерах по усилению государственной поддержки молодых граждан в Чувашской Республике".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2. Стипендия назначается Главой Чувашской Республики ежегодно к 15 января сроком на 1 год в размере, установленном указом Главы Чувашской Республики.</w:t>
      </w:r>
      <w:r/>
    </w:p>
    <w:p>
      <w:pPr>
        <w:pStyle w:val="1231"/>
        <w:jc w:val="both"/>
      </w:pPr>
      <w:r>
        <w:rPr>
          <w:sz w:val="24"/>
        </w:rPr>
        <w:t xml:space="preserve">(в ред. Постановлений Кабинета Министров ЧР от 28.12.2011 </w:t>
      </w:r>
      <w:r>
        <w:rPr>
          <w:sz w:val="24"/>
        </w:rPr>
        <w:t xml:space="preserve">N 648</w:t>
      </w:r>
      <w:r>
        <w:rPr>
          <w:sz w:val="24"/>
        </w:rPr>
        <w:t xml:space="preserve">, от 12.12.2012 </w:t>
      </w:r>
      <w:r>
        <w:rPr>
          <w:sz w:val="24"/>
        </w:rPr>
        <w:t xml:space="preserve">N 552</w:t>
      </w:r>
      <w:r>
        <w:rPr>
          <w:sz w:val="24"/>
        </w:rPr>
        <w:t xml:space="preserve">)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В случае назначения стипендии в соответствии с </w:t>
      </w:r>
      <w:hyperlink w:tooltip="14.1. В случае прекращения выплаты стипендии в соответствии с пунктом 13.1 настоящего Положения или лишения стипендиата стипендии в соответствии с пунктом 14 настоящего Положения стипендия назначается по представлению Комиссии распоряжением Главы Чувашской Республики другому лицу, отобранному из числа кандидатов, представленных отраслевыми министерствами, на оставшийся период." w:anchor="P134" w:history="1">
        <w:r>
          <w:rPr>
            <w:color w:val="0000ff"/>
            <w:sz w:val="24"/>
          </w:rPr>
          <w:t xml:space="preserve">пунктом 14.1</w:t>
        </w:r>
      </w:hyperlink>
      <w:r>
        <w:rPr>
          <w:sz w:val="24"/>
        </w:rPr>
        <w:t xml:space="preserve"> настоящего Положения стипендия выплачивается в сроки, установленные распоряжением Главы Чувашской Республики.</w:t>
      </w:r>
      <w:r/>
    </w:p>
    <w:p>
      <w:pPr>
        <w:pStyle w:val="1231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Кабинета Министров ЧР от 10.12.2009 N 400;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28.12.2011 N 648)</w:t>
      </w:r>
      <w:r/>
    </w:p>
    <w:p>
      <w:pPr>
        <w:pStyle w:val="1231"/>
        <w:ind w:firstLine="540"/>
        <w:jc w:val="both"/>
        <w:spacing w:before="240"/>
      </w:pPr>
      <w:r/>
      <w:bookmarkStart w:id="60" w:name="P60"/>
      <w:r/>
      <w:bookmarkEnd w:id="60"/>
      <w:r>
        <w:rPr>
          <w:sz w:val="24"/>
        </w:rPr>
        <w:t xml:space="preserve">3. Претендентами на получение стипендии (далее - претенденты) могут быть граждане Российской Федерации, возраст которых на день подачи документов, указанных в </w:t>
      </w:r>
      <w:hyperlink w:tooltip="4. Претендентов имеют право выдвигать исполнительные органы Чувашской Республики, органы местного самоуправления, территориальные органы федеральных органов исполнительной власти, организации независимо от форм собственности, творческие союзы, общественные объединения (далее - выдвигающая организация), которые представляют документы в исполнительные органы Чувашской Республики, координирующие и регулирующие деятельность соответствующих отраслей (далее - отраслевое министерство)." w:anchor="P64" w:history="1">
        <w:r>
          <w:rPr>
            <w:color w:val="0000ff"/>
            <w:sz w:val="24"/>
          </w:rPr>
          <w:t xml:space="preserve">пункте 4</w:t>
        </w:r>
      </w:hyperlink>
      <w:r>
        <w:rPr>
          <w:sz w:val="24"/>
        </w:rPr>
        <w:t xml:space="preserve"> настоящего Положения, составляет от 1</w:t>
      </w:r>
      <w:r>
        <w:rPr>
          <w:sz w:val="24"/>
        </w:rPr>
        <w:t xml:space="preserve">4 до 35 лет включительно, достигшие значительных результатов в учебной, исследовательской, научной, творческой, производственной, управленческой, спортивной, общественной деятельности и бизнес-проектировании, проживающие на территории Чувашской Республики.</w:t>
      </w:r>
      <w:r/>
    </w:p>
    <w:p>
      <w:pPr>
        <w:pStyle w:val="1231"/>
        <w:jc w:val="both"/>
      </w:pPr>
      <w:r>
        <w:rPr>
          <w:sz w:val="24"/>
        </w:rPr>
        <w:t xml:space="preserve">(в ред. Постановлений Кабинета Министров ЧР от 01.11.2010 </w:t>
      </w:r>
      <w:r>
        <w:rPr>
          <w:sz w:val="24"/>
        </w:rPr>
        <w:t xml:space="preserve">N 362</w:t>
      </w:r>
      <w:r>
        <w:rPr>
          <w:sz w:val="24"/>
        </w:rPr>
        <w:t xml:space="preserve">, от 28.07.2011 </w:t>
      </w:r>
      <w:r>
        <w:rPr>
          <w:sz w:val="24"/>
        </w:rPr>
        <w:t xml:space="preserve">N 297</w:t>
      </w:r>
      <w:r>
        <w:rPr>
          <w:sz w:val="24"/>
        </w:rPr>
        <w:t xml:space="preserve">, от 30.12.2013 </w:t>
      </w:r>
      <w:r>
        <w:rPr>
          <w:sz w:val="24"/>
        </w:rPr>
        <w:t xml:space="preserve">N 562</w:t>
      </w:r>
      <w:r>
        <w:rPr>
          <w:sz w:val="24"/>
        </w:rPr>
        <w:t xml:space="preserve">, от 25.08.2021 </w:t>
      </w:r>
      <w:r>
        <w:rPr>
          <w:sz w:val="24"/>
        </w:rPr>
        <w:t xml:space="preserve">N 397</w:t>
      </w:r>
      <w:r>
        <w:rPr>
          <w:sz w:val="24"/>
        </w:rPr>
        <w:t xml:space="preserve">)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Претендентами не могут быть граждане, имеющие или имевшие судимость.</w:t>
      </w:r>
      <w:r/>
    </w:p>
    <w:p>
      <w:pPr>
        <w:pStyle w:val="1231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Кабинета Министров ЧР от 28.11.2014 N 415)</w:t>
      </w:r>
      <w:r/>
    </w:p>
    <w:p>
      <w:pPr>
        <w:pStyle w:val="1231"/>
        <w:ind w:firstLine="540"/>
        <w:jc w:val="both"/>
        <w:spacing w:before="240"/>
      </w:pPr>
      <w:r/>
      <w:bookmarkStart w:id="64" w:name="P64"/>
      <w:r/>
      <w:bookmarkEnd w:id="64"/>
      <w:r>
        <w:rPr>
          <w:sz w:val="24"/>
        </w:rPr>
        <w:t xml:space="preserve">4. Претендентов имеют право выдвигать исполнительные органы Чувашской Республики, органы местного самоуправления, территориальные органы федеральных органов исполнительной власти, организации независимо от форм собственности, т</w:t>
      </w:r>
      <w:r>
        <w:rPr>
          <w:sz w:val="24"/>
        </w:rPr>
        <w:t xml:space="preserve">ворческие союзы, общественные объединения (далее - выдвигающая организация), которые представляют документы в исполнительные органы Чувашской Республики, координирующие и регулирующие деятельность соответствующих отраслей (далее - отраслевое министерство).</w:t>
      </w:r>
      <w:r/>
    </w:p>
    <w:p>
      <w:pPr>
        <w:pStyle w:val="1231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09.06.2023 N 381)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Выдвигающие организации ежегодно с 15 августа по 20 сентября текущего года представляют в отраслевые министерства документы в следующей последовательности:</w:t>
      </w:r>
      <w:r/>
    </w:p>
    <w:p>
      <w:pPr>
        <w:pStyle w:val="1231"/>
        <w:ind w:firstLine="540"/>
        <w:jc w:val="both"/>
        <w:spacing w:before="240"/>
      </w:pPr>
      <w:r/>
      <w:hyperlink w:tooltip="                        ПИСЬМО-ПРЕДСТАВЛЕНИЕ" w:anchor="P153" w:history="1">
        <w:r>
          <w:rPr>
            <w:color w:val="0000ff"/>
            <w:sz w:val="24"/>
          </w:rPr>
          <w:t xml:space="preserve">письмо-представление</w:t>
        </w:r>
      </w:hyperlink>
      <w:r>
        <w:rPr>
          <w:sz w:val="24"/>
        </w:rPr>
        <w:t xml:space="preserve"> на претендента за подписью руководителя выдвигающей организации (приложение N 1);</w:t>
      </w:r>
      <w:r/>
    </w:p>
    <w:p>
      <w:pPr>
        <w:pStyle w:val="1231"/>
        <w:ind w:firstLine="540"/>
        <w:jc w:val="both"/>
        <w:spacing w:before="240"/>
      </w:pPr>
      <w:r/>
      <w:hyperlink w:tooltip="                            АНКЕТА ПРЕТЕНДЕНТА" w:anchor="P193" w:history="1">
        <w:r>
          <w:rPr>
            <w:color w:val="0000ff"/>
            <w:sz w:val="24"/>
          </w:rPr>
          <w:t xml:space="preserve">анкету</w:t>
        </w:r>
      </w:hyperlink>
      <w:r>
        <w:rPr>
          <w:sz w:val="24"/>
        </w:rPr>
        <w:t xml:space="preserve"> претендента (приложение N 2);</w:t>
      </w:r>
      <w:r/>
    </w:p>
    <w:p>
      <w:pPr>
        <w:pStyle w:val="1231"/>
        <w:ind w:firstLine="540"/>
        <w:jc w:val="both"/>
        <w:spacing w:before="240"/>
      </w:pPr>
      <w:r/>
      <w:hyperlink w:tooltip="                                 ЗАЯВЛЕНИЕ" w:anchor="P249" w:history="1">
        <w:r>
          <w:rPr>
            <w:color w:val="0000ff"/>
            <w:sz w:val="24"/>
          </w:rPr>
          <w:t xml:space="preserve">заявление</w:t>
        </w:r>
      </w:hyperlink>
      <w:r>
        <w:rPr>
          <w:sz w:val="24"/>
        </w:rPr>
        <w:t xml:space="preserve"> претендента (приложение N 3);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копию паспорта гражданина Российской Федерации (все заполненные страницы);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копию свидетельства о регистрации по месту пребывания на территории Чувашской Республики (для претендентов, зарегистрированных по месту пребывания), действительного на момент назначения стипендии;</w:t>
      </w:r>
      <w:r/>
    </w:p>
    <w:p>
      <w:pPr>
        <w:pStyle w:val="1231"/>
        <w:ind w:firstLine="540"/>
        <w:jc w:val="both"/>
        <w:spacing w:before="240"/>
      </w:pPr>
      <w:r/>
      <w:bookmarkStart w:id="72" w:name="P72"/>
      <w:r/>
      <w:bookmarkEnd w:id="72"/>
      <w:r>
        <w:rPr>
          <w:sz w:val="24"/>
        </w:rPr>
        <w:t xml:space="preserve">копию страхового свидетель</w:t>
      </w:r>
      <w:r>
        <w:rPr>
          <w:sz w:val="24"/>
        </w:rPr>
        <w:t xml:space="preserve">ства обязательного пенсионного страхования или документ, подтверждающий регистрацию в системе индивидуального (персонифицированного) учета, в том числе в форме электронного документа, и содержащий сведения о страховом номере индивидуального лицевого счета;</w:t>
      </w:r>
      <w:r/>
    </w:p>
    <w:p>
      <w:pPr>
        <w:pStyle w:val="1231"/>
        <w:ind w:firstLine="540"/>
        <w:jc w:val="both"/>
        <w:spacing w:before="240"/>
      </w:pPr>
      <w:r/>
      <w:bookmarkStart w:id="73" w:name="P73"/>
      <w:r/>
      <w:bookmarkEnd w:id="73"/>
      <w:r>
        <w:rPr>
          <w:sz w:val="24"/>
        </w:rPr>
        <w:t xml:space="preserve">справку о наличии (отсутствии) судимости и (или) факта уголовного преследования либо о прекращении уголовного преследования претендента;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характеристику претендента с фотографией 3 x 4 см за подписью руководителя выдвигающей организации;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копии документов, подтверждающих достижения, указанные в </w:t>
      </w:r>
      <w:hyperlink w:tooltip="3. Претендентами на получение стипендии (далее - претенденты) могут быть граждане Российской Федерации, возраст которых на день подачи документов, указанных в пункте 4 настоящего Положения, составляет от 14 до 35 лет включительно, достигшие значительных результатов в учебной, исследовательской, научной, творческой, производственной, управленческой, спортивной, общественной деятельности и бизнес-проектировании, проживающие на территории Чувашской Республики." w:anchor="P60" w:history="1">
        <w:r>
          <w:rPr>
            <w:color w:val="0000ff"/>
            <w:sz w:val="24"/>
          </w:rPr>
          <w:t xml:space="preserve">пункте 3</w:t>
        </w:r>
      </w:hyperlink>
      <w:r>
        <w:rPr>
          <w:sz w:val="24"/>
        </w:rPr>
        <w:t xml:space="preserve"> настоящего Положения, за последние три года (дипломы победителей и лауреатов международных, межрегиональных, всероссийских, республиканских, муниципальных олимпиад и других конкурсных мероприятий, на</w:t>
      </w:r>
      <w:r>
        <w:rPr>
          <w:sz w:val="24"/>
        </w:rPr>
        <w:t xml:space="preserve">учные публикации, патенты, акты внедрения научной, научно-технической продукции, результаты диссертационных исследований и т.п., благодарственные письма за реализацию и участие в реализации социально значимого проекта), заверенные выдвигающей организацией;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копию документа, подтверждающего изменение фамилии, имени, отчества (последнее - при наличии) претендента (в случае изменения фамилии, имени, отчества (последнее - при наличии) претендента);</w:t>
      </w:r>
      <w:r/>
    </w:p>
    <w:p>
      <w:pPr>
        <w:pStyle w:val="1231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09.06.2023 N 381)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копию зачетной книжки, заверенную образовательной организацией, в которой обучается претендент (для студентов);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протокол общего собрания или </w:t>
      </w:r>
      <w:r>
        <w:rPr>
          <w:sz w:val="24"/>
        </w:rPr>
        <w:t xml:space="preserve">иного заседания, представляющего интересы всех или большинства членов профсоюзной организации, ученого совета, коллектива организации, творческого союза или общественного объединения (попечительского, студенческого совета и т.п.), о выдвижении претендента;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копии титульного листа и первой страницы учредительного документа выдвигающей организации, заверенные выдвигающей организацией (представляются на каждого претендента);</w:t>
      </w:r>
      <w:r/>
    </w:p>
    <w:p>
      <w:pPr>
        <w:pStyle w:val="1231"/>
        <w:ind w:firstLine="540"/>
        <w:jc w:val="both"/>
        <w:spacing w:before="240"/>
      </w:pPr>
      <w:r/>
      <w:bookmarkStart w:id="81" w:name="P81"/>
      <w:r/>
      <w:bookmarkEnd w:id="81"/>
      <w:r>
        <w:rPr>
          <w:sz w:val="24"/>
        </w:rPr>
        <w:t xml:space="preserve">выписку из Единого государственного реестра юридических лиц (представляются на каждого претендента);</w:t>
      </w:r>
      <w:r/>
    </w:p>
    <w:p>
      <w:pPr>
        <w:pStyle w:val="1231"/>
        <w:ind w:firstLine="540"/>
        <w:jc w:val="both"/>
        <w:spacing w:before="240"/>
      </w:pPr>
      <w:r/>
      <w:hyperlink w:tooltip="Список" w:anchor="P336" w:history="1">
        <w:r>
          <w:rPr>
            <w:color w:val="0000ff"/>
            <w:sz w:val="24"/>
          </w:rPr>
          <w:t xml:space="preserve">список</w:t>
        </w:r>
      </w:hyperlink>
      <w:r>
        <w:rPr>
          <w:sz w:val="24"/>
        </w:rPr>
        <w:t xml:space="preserve"> граждан, претендующих на получение стипендии, в электронном виде (заполняется выдвигающей организацией) (приложение N 4).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В случае если выдвигающая организация не представила документы, указанные в </w:t>
      </w:r>
      <w:hyperlink w:tooltip="копию страхового свидетельства обязательного пенсионного страхования или документ, подтверждающий регистрацию в системе индивидуального (персонифицированного) учета, в том числе в форме электронного документа, и содержащий сведения о страховом номере индивидуального лицевого счета;" w:anchor="P72" w:history="1">
        <w:r>
          <w:rPr>
            <w:color w:val="0000ff"/>
            <w:sz w:val="24"/>
          </w:rPr>
          <w:t xml:space="preserve">абзацах восьмом</w:t>
        </w:r>
      </w:hyperlink>
      <w:r>
        <w:rPr>
          <w:sz w:val="24"/>
        </w:rPr>
        <w:t xml:space="preserve">, </w:t>
      </w:r>
      <w:hyperlink w:tooltip="справку о наличии (отсутствии) судимости и (или) факта уголовного преследования либо о прекращении уголовного преследования претендента;" w:anchor="P73" w:history="1">
        <w:r>
          <w:rPr>
            <w:color w:val="0000ff"/>
            <w:sz w:val="24"/>
          </w:rPr>
          <w:t xml:space="preserve">девятом</w:t>
        </w:r>
      </w:hyperlink>
      <w:r>
        <w:rPr>
          <w:sz w:val="24"/>
        </w:rPr>
        <w:t xml:space="preserve"> и </w:t>
      </w:r>
      <w:hyperlink w:tooltip="выписку из Единого государственного реестра юридических лиц (представляются на каждого претендента);" w:anchor="P81" w:history="1">
        <w:r>
          <w:rPr>
            <w:color w:val="0000ff"/>
            <w:sz w:val="24"/>
          </w:rPr>
          <w:t xml:space="preserve">шестнадцатом</w:t>
        </w:r>
      </w:hyperlink>
      <w:r>
        <w:rPr>
          <w:sz w:val="24"/>
        </w:rPr>
        <w:t xml:space="preserve"> настоящего пункта, от</w:t>
      </w:r>
      <w:r>
        <w:rPr>
          <w:sz w:val="24"/>
        </w:rPr>
        <w:t xml:space="preserve">раслевое министерство для их получения направляет межведомственный запрос в порядке, предусмотренном законодательством Российской Федерации и законодательством Чувашской Республики в сфере организации и предоставления государственных и муниципальных услуг.</w:t>
      </w:r>
      <w:r/>
    </w:p>
    <w:p>
      <w:pPr>
        <w:pStyle w:val="1231"/>
        <w:jc w:val="both"/>
      </w:pPr>
      <w:r>
        <w:rPr>
          <w:sz w:val="24"/>
        </w:rPr>
        <w:t xml:space="preserve">(п. 4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25.08.2021 N 397)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4.1. Один и тот же претендент не может одновременно выдвигаться двумя и более выдвигающими организациями.</w:t>
      </w:r>
      <w:r/>
    </w:p>
    <w:p>
      <w:pPr>
        <w:pStyle w:val="1231"/>
        <w:jc w:val="both"/>
      </w:pPr>
      <w:r>
        <w:rPr>
          <w:sz w:val="24"/>
        </w:rPr>
        <w:t xml:space="preserve">(п. 4.1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Кабинета Министров ЧР от 30.12.2013 N 562;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28.11.2014 N 415)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4.2. Отраслевые министерства в течение 2 рабочих дней со дня окончания срока, указанного в </w:t>
      </w:r>
      <w:hyperlink w:tooltip="4. Претендентов имеют право выдвигать исполнительные органы Чувашской Республики, органы местного самоуправления, территориальные органы федеральных органов исполнительной власти, организации независимо от форм собственности, творческие союзы, общественные объединения (далее - выдвигающая организация), которые представляют документы в исполнительные органы Чувашской Республики, координирующие и регулирующие деятельность соответствующих отраслей (далее - отраслевое министерство)." w:anchor="P64" w:history="1">
        <w:r>
          <w:rPr>
            <w:color w:val="0000ff"/>
            <w:sz w:val="24"/>
          </w:rPr>
          <w:t xml:space="preserve">абзаце втором пункта 4</w:t>
        </w:r>
      </w:hyperlink>
      <w:r>
        <w:rPr>
          <w:sz w:val="24"/>
        </w:rPr>
        <w:t xml:space="preserve"> настоящего Положения, представляют в Управление Главы Чувашской Республики по молодежной политике сведения о количестве претендентов, представивших документы, для рассмотрения Правительственной комиссией по молодежной политике (далее - Комиссия).</w:t>
      </w:r>
      <w:r/>
    </w:p>
    <w:p>
      <w:pPr>
        <w:pStyle w:val="1231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09.06.2023 N 381)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Комиссия по результатам рассмотрения сведений о количестве претендентов, представивших документы, и на основе сведений о численности молодежи, занятой в отрасли, до 15 октября принимает решение о максимальном числе претендентов по отраслевому принципу.</w:t>
      </w:r>
      <w:r/>
    </w:p>
    <w:p>
      <w:pPr>
        <w:pStyle w:val="1231"/>
        <w:jc w:val="both"/>
      </w:pPr>
      <w:r>
        <w:rPr>
          <w:sz w:val="24"/>
        </w:rPr>
        <w:t xml:space="preserve">(п. 4.2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Кабинета Министров ЧР от 28.11.2014 N 415)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4.3. Оценка представленных претендентами документов осуществляется отраслевыми министерствами на основании критериев, определенных Комиссией.</w:t>
      </w:r>
      <w:r/>
    </w:p>
    <w:p>
      <w:pPr>
        <w:pStyle w:val="1231"/>
        <w:jc w:val="both"/>
      </w:pPr>
      <w:r>
        <w:rPr>
          <w:sz w:val="24"/>
        </w:rPr>
        <w:t xml:space="preserve">(п. 4.3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Кабинета Министров ЧР от 28.11.2014 N 415)</w:t>
      </w:r>
      <w:r/>
    </w:p>
    <w:p>
      <w:pPr>
        <w:pStyle w:val="1231"/>
        <w:ind w:firstLine="540"/>
        <w:jc w:val="both"/>
        <w:spacing w:before="240"/>
      </w:pPr>
      <w:r/>
      <w:bookmarkStart w:id="93" w:name="P93"/>
      <w:r/>
      <w:bookmarkEnd w:id="93"/>
      <w:r>
        <w:rPr>
          <w:sz w:val="24"/>
        </w:rPr>
        <w:t xml:space="preserve">4.4. Отраслевые министерства по результатам рассмотрения представленных претендентами докуме</w:t>
      </w:r>
      <w:r>
        <w:rPr>
          <w:sz w:val="24"/>
        </w:rPr>
        <w:t xml:space="preserve">нтов и оценки вклада претендентов в развитие отрасли подготавливают списки претендентов и размещают их до 1 ноября текущего года на своем официальном сайте на Портале органов власти Чувашской Республики в информационно-телекоммуникационной сети "Интернет".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Претендент в течение 5 рабочих дней со дня окончания срока, указанного в </w:t>
      </w:r>
      <w:hyperlink w:tooltip="4.4. Отраслевые министерства по результатам рассмотрения представленных претендентами документов и оценки вклада претендентов в развитие отрасли подготавливают списки претендентов и размещают их до 1 ноября текущего года на своем официальном сайте на Портале органов власти Чувашской Республики в информационно-телекоммуникационной сети &quot;Интернет&quot;." w:anchor="P93" w:history="1">
        <w:r>
          <w:rPr>
            <w:color w:val="0000ff"/>
            <w:sz w:val="24"/>
          </w:rPr>
          <w:t xml:space="preserve">абзаце первом</w:t>
        </w:r>
      </w:hyperlink>
      <w:r>
        <w:rPr>
          <w:sz w:val="24"/>
        </w:rPr>
        <w:t xml:space="preserve"> настоящего пункта, в случае невключения его в список претендентов вправе подать </w:t>
      </w:r>
      <w:hyperlink w:tooltip="                                 АПЕЛЛЯЦИЯ" w:anchor="P404" w:history="1">
        <w:r>
          <w:rPr>
            <w:color w:val="0000ff"/>
            <w:sz w:val="24"/>
          </w:rPr>
          <w:t xml:space="preserve">апелляцию</w:t>
        </w:r>
      </w:hyperlink>
      <w:r>
        <w:rPr>
          <w:sz w:val="24"/>
        </w:rPr>
        <w:t xml:space="preserve"> в апелляционную комиссию (приложение N 5).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В целях проверки доводов апелляции распоряжением Администрации Главы Чувашской Республики создается апелляционная комиссия и утверждается положение об апелляционной комиссии.</w:t>
      </w:r>
      <w:r/>
    </w:p>
    <w:p>
      <w:pPr>
        <w:pStyle w:val="1231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02.11.2023 N 698)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В состав апелляционной комиссии включаются по согласованию п</w:t>
      </w:r>
      <w:r>
        <w:rPr>
          <w:sz w:val="24"/>
        </w:rPr>
        <w:t xml:space="preserve">редставители отраслевых министерств, члены Комиссии, представители общественных объединений и иных организаций. Число представителей общественных объединений и иных организаций должно составлять не менее трети от общего числа членов апелляционной комиссии.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Апелляция подлежит рассмотрению апелляционной комиссией в течени</w:t>
      </w:r>
      <w:r>
        <w:rPr>
          <w:sz w:val="24"/>
        </w:rPr>
        <w:t xml:space="preserve">е 7 рабочих дней со дня ее поступления. По результатам рассмотрения апелляции апелляционная комиссия выносит решение об отклонении апелляции либо об удовлетворении апелляции, о чем в течение 3 рабочих дней информирует отраслевое министерство и претендента.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Уточненный список претендентов представляется отраслевым министерством в Управление Главы Чувашской Республики по молодежной политике не позднее срока, указанного в </w:t>
      </w:r>
      <w:hyperlink w:tooltip="5. Отраслевые министерства по результатам оценки вклада претендентов в развитие отрасли на основании критериев, определенных Комиссией, представляют не позднее 1 декабря текущего года списки претендентов с приложением документов, указанных в пункте 4 настоящего Положения, в Управление Главы Чувашской Республики по молодежной политике для последующего рассмотрения Комиссией." w:anchor="P102" w:history="1">
        <w:r>
          <w:rPr>
            <w:color w:val="0000ff"/>
            <w:sz w:val="24"/>
          </w:rPr>
          <w:t xml:space="preserve">абзаце первом пункта 5</w:t>
        </w:r>
      </w:hyperlink>
      <w:r>
        <w:rPr>
          <w:sz w:val="24"/>
        </w:rPr>
        <w:t xml:space="preserve"> настоящего Положения.</w:t>
      </w:r>
      <w:r/>
    </w:p>
    <w:p>
      <w:pPr>
        <w:pStyle w:val="1231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09.06.2023 N 381)</w:t>
      </w:r>
      <w:r/>
    </w:p>
    <w:p>
      <w:pPr>
        <w:pStyle w:val="1231"/>
        <w:jc w:val="both"/>
      </w:pPr>
      <w:r>
        <w:rPr>
          <w:sz w:val="24"/>
        </w:rPr>
        <w:t xml:space="preserve">(п. 4.4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Кабинета Министров ЧР от 28.11.2014 N 415)</w:t>
      </w:r>
      <w:r/>
    </w:p>
    <w:p>
      <w:pPr>
        <w:pStyle w:val="1231"/>
        <w:ind w:firstLine="540"/>
        <w:jc w:val="both"/>
        <w:spacing w:before="240"/>
      </w:pPr>
      <w:r/>
      <w:bookmarkStart w:id="102" w:name="P102"/>
      <w:r/>
      <w:bookmarkEnd w:id="102"/>
      <w:r>
        <w:rPr>
          <w:sz w:val="24"/>
        </w:rPr>
        <w:t xml:space="preserve">5. Отраслевые министерства по результатам оценки вклада претендентов в развитие отрасли на основании критериев, определенных Комиссией, представляют не позднее 1 декабря текущего года списки претендентов с приложением документов, указанных в </w:t>
      </w:r>
      <w:hyperlink w:tooltip="4. Претендентов имеют право выдвигать исполнительные органы Чувашской Республики, органы местного самоуправления, территориальные органы федеральных органов исполнительной власти, организации независимо от форм собственности, творческие союзы, общественные объединения (далее - выдвигающая организация), которые представляют документы в исполнительные органы Чувашской Республики, координирующие и регулирующие деятельность соответствующих отраслей (далее - отраслевое министерство)." w:anchor="P64" w:history="1">
        <w:r>
          <w:rPr>
            <w:color w:val="0000ff"/>
            <w:sz w:val="24"/>
          </w:rPr>
          <w:t xml:space="preserve">пункте 4</w:t>
        </w:r>
      </w:hyperlink>
      <w:r>
        <w:rPr>
          <w:sz w:val="24"/>
        </w:rPr>
        <w:t xml:space="preserve"> настоящего Положения, в Управление Главы Чувашской Республики по молодежной политике для последующего рассмотрения Комиссией.</w:t>
      </w:r>
      <w:r/>
    </w:p>
    <w:p>
      <w:pPr>
        <w:pStyle w:val="1231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09.06.2023 N 381)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Итоговый список претендентов утверждается Комиссией не позднее 15 декабря текущего года.</w:t>
      </w:r>
      <w:r/>
    </w:p>
    <w:p>
      <w:pPr>
        <w:pStyle w:val="1231"/>
        <w:jc w:val="both"/>
      </w:pPr>
      <w:r>
        <w:rPr>
          <w:sz w:val="24"/>
        </w:rPr>
        <w:t xml:space="preserve">(п. 5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28.11.2014 N 415)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6. Претендент не включается в список претендентов, если: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документы, указанные в </w:t>
      </w:r>
      <w:hyperlink w:tooltip="4. Претендентов имеют право выдвигать исполнительные органы Чувашской Республики, органы местного самоуправления, территориальные органы федеральных органов исполнительной власти, организации независимо от форм собственности, творческие союзы, общественные объединения (далее - выдвигающая организация), которые представляют документы в исполнительные органы Чувашской Республики, координирующие и регулирующие деятельность соответствующих отраслей (далее - отраслевое министерство)." w:anchor="P64" w:history="1">
        <w:r>
          <w:rPr>
            <w:color w:val="0000ff"/>
            <w:sz w:val="24"/>
          </w:rPr>
          <w:t xml:space="preserve">пункте 4</w:t>
        </w:r>
      </w:hyperlink>
      <w:r>
        <w:rPr>
          <w:sz w:val="24"/>
        </w:rPr>
        <w:t xml:space="preserve"> настоящего Положения, содержат заведомо ложные и (или) недостоверные сведения;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представлен неполный перечень документов, указанных в </w:t>
      </w:r>
      <w:hyperlink w:tooltip="4. Претендентов имеют право выдвигать исполнительные органы Чувашской Республики, органы местного самоуправления, территориальные органы федеральных органов исполнительной власти, организации независимо от форм собственности, творческие союзы, общественные объединения (далее - выдвигающая организация), которые представляют документы в исполнительные органы Чувашской Республики, координирующие и регулирующие деятельность соответствующих отраслей (далее - отраслевое министерство)." w:anchor="P64" w:history="1">
        <w:r>
          <w:rPr>
            <w:color w:val="0000ff"/>
            <w:sz w:val="24"/>
          </w:rPr>
          <w:t xml:space="preserve">пункте 4</w:t>
        </w:r>
      </w:hyperlink>
      <w:r>
        <w:rPr>
          <w:sz w:val="24"/>
        </w:rPr>
        <w:t xml:space="preserve"> настоящего Положения;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документы, указанные в </w:t>
      </w:r>
      <w:hyperlink w:tooltip="4. Претендентов имеют право выдвигать исполнительные органы Чувашской Республики, органы местного самоуправления, территориальные органы федеральных органов исполнительной власти, организации независимо от форм собственности, творческие союзы, общественные объединения (далее - выдвигающая организация), которые представляют документы в исполнительные органы Чувашской Республики, координирующие и регулирующие деятельность соответствующих отраслей (далее - отраслевое министерство)." w:anchor="P64" w:history="1">
        <w:r>
          <w:rPr>
            <w:color w:val="0000ff"/>
            <w:sz w:val="24"/>
          </w:rPr>
          <w:t xml:space="preserve">пункте 4</w:t>
        </w:r>
      </w:hyperlink>
      <w:r>
        <w:rPr>
          <w:sz w:val="24"/>
        </w:rPr>
        <w:t xml:space="preserve"> настоящего Положения, представлены с нарушением срока, указанного в </w:t>
      </w:r>
      <w:hyperlink w:tooltip="4. Претендентов имеют право выдвигать исполнительные органы Чувашской Республики, органы местного самоуправления, территориальные органы федеральных органов исполнительной власти, организации независимо от форм собственности, творческие союзы, общественные объединения (далее - выдвигающая организация), которые представляют документы в исполнительные органы Чувашской Республики, координирующие и регулирующие деятельность соответствующих отраслей (далее - отраслевое министерство)." w:anchor="P64" w:history="1">
        <w:r>
          <w:rPr>
            <w:color w:val="0000ff"/>
            <w:sz w:val="24"/>
          </w:rPr>
          <w:t xml:space="preserve">абзаце втором пункта 4</w:t>
        </w:r>
      </w:hyperlink>
      <w:r>
        <w:rPr>
          <w:sz w:val="24"/>
        </w:rPr>
        <w:t xml:space="preserve"> настоящего Положения.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Представленные на рассмотрение документы не возвращаются.</w:t>
      </w:r>
      <w:r/>
    </w:p>
    <w:p>
      <w:pPr>
        <w:pStyle w:val="1231"/>
        <w:jc w:val="both"/>
      </w:pPr>
      <w:r>
        <w:rPr>
          <w:sz w:val="24"/>
        </w:rPr>
        <w:t xml:space="preserve">(п. 6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28.11.2014 N 415)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7. Ежегодно в срок до 1 августа отраслевые министерства представляют в Управление Главы Чувашской Республики по молодежной политике сведения о численности молодежи, занятой в отрасли.</w:t>
      </w:r>
      <w:r/>
    </w:p>
    <w:p>
      <w:pPr>
        <w:pStyle w:val="1231"/>
        <w:jc w:val="both"/>
      </w:pPr>
      <w:r>
        <w:rPr>
          <w:sz w:val="24"/>
        </w:rPr>
        <w:t xml:space="preserve">(в ред. Постановлений Кабинета Министров ЧР от 12.12.2012 </w:t>
      </w:r>
      <w:r>
        <w:rPr>
          <w:sz w:val="24"/>
        </w:rPr>
        <w:t xml:space="preserve">N 552</w:t>
      </w:r>
      <w:r>
        <w:rPr>
          <w:sz w:val="24"/>
        </w:rPr>
        <w:t xml:space="preserve">, от 28.11.2014 </w:t>
      </w:r>
      <w:r>
        <w:rPr>
          <w:sz w:val="24"/>
        </w:rPr>
        <w:t xml:space="preserve">N 415</w:t>
      </w:r>
      <w:r>
        <w:rPr>
          <w:sz w:val="24"/>
        </w:rPr>
        <w:t xml:space="preserve">, от 09.06.2023 </w:t>
      </w:r>
      <w:r>
        <w:rPr>
          <w:sz w:val="24"/>
        </w:rPr>
        <w:t xml:space="preserve">N 381</w:t>
      </w:r>
      <w:r>
        <w:rPr>
          <w:sz w:val="24"/>
        </w:rPr>
        <w:t xml:space="preserve">)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8. Утратил силу с 1 января 2015 года.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Кабинета Министров ЧР от 28.11.2014 N 415.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9. Итоговый список претендентов после его утверждения Комиссией представляется Управлением Главы Чувашской Республики по молодежной политике Главе Чувашской Республики не позднее 25 декабря текущего года.</w:t>
      </w:r>
      <w:r/>
    </w:p>
    <w:p>
      <w:pPr>
        <w:pStyle w:val="1231"/>
        <w:jc w:val="both"/>
      </w:pPr>
      <w:r>
        <w:rPr>
          <w:sz w:val="24"/>
        </w:rPr>
        <w:t xml:space="preserve">(в ред. Постановлений Кабинета Министров ЧР от 28.11.2014 </w:t>
      </w:r>
      <w:r>
        <w:rPr>
          <w:sz w:val="24"/>
        </w:rPr>
        <w:t xml:space="preserve">N 415</w:t>
      </w:r>
      <w:r>
        <w:rPr>
          <w:sz w:val="24"/>
        </w:rPr>
        <w:t xml:space="preserve">, от 09.06.2023 </w:t>
      </w:r>
      <w:r>
        <w:rPr>
          <w:sz w:val="24"/>
        </w:rPr>
        <w:t xml:space="preserve">N 381</w:t>
      </w:r>
      <w:r>
        <w:rPr>
          <w:sz w:val="24"/>
        </w:rPr>
        <w:t xml:space="preserve">)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10. Утратил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Кабинета Министров ЧР от 04.03.2024 N 94.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10.1. Средства на цель, указанную в </w:t>
      </w:r>
      <w:hyperlink w:tooltip="1. Настоящее Положение определяет порядок назначения и выплаты специальных стипендий для представителей молодежи и студентов за особую творческую устремленность (далее - стипендии) в соответствии с Указом Президента Чувашской Республики от 6 марта 2002 г. N 51 &quot;О мерах по усилению государственной поддержки молодых граждан в Чувашской Республике&quot;." w:anchor="P55" w:history="1">
        <w:r>
          <w:rPr>
            <w:color w:val="0000ff"/>
            <w:sz w:val="24"/>
          </w:rPr>
          <w:t xml:space="preserve">пункте 1</w:t>
        </w:r>
      </w:hyperlink>
      <w:r>
        <w:rPr>
          <w:sz w:val="24"/>
        </w:rPr>
        <w:t xml:space="preserve"> настоящего Положения, на основании расходных расписаний Администрации Главы Чувашской Республики распре</w:t>
      </w:r>
      <w:r>
        <w:rPr>
          <w:sz w:val="24"/>
        </w:rPr>
        <w:t xml:space="preserve">деляются с лицевого счета главного распорядителя средств республиканского бюджета Чувашской Республики - Администрации Главы Чувашской Республики, открытого в Министерстве финансов Чувашской Республики, на лицевой счет, предназначенный для отражения операц</w:t>
      </w:r>
      <w:r>
        <w:rPr>
          <w:sz w:val="24"/>
        </w:rPr>
        <w:t xml:space="preserve">ий получателя бюджетных средств Администрации Главы Чувашской Республики, передавшего свои полномочия бюджетному образовательному учреждению Чувашской Республики дополнительного образования "Центр молодежных инициатив" (далее - Центр молодежных инициатив).</w:t>
      </w:r>
      <w:r/>
    </w:p>
    <w:p>
      <w:pPr>
        <w:pStyle w:val="1231"/>
        <w:jc w:val="both"/>
      </w:pPr>
      <w:r>
        <w:rPr>
          <w:sz w:val="24"/>
        </w:rPr>
        <w:t xml:space="preserve">(п. 10.1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Кабинета Министров ЧР от 04.03.2024 N 94)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10.2. Перечисление средств на цель, указанную в </w:t>
      </w:r>
      <w:hyperlink w:tooltip="1. Настоящее Положение определяет порядок назначения и выплаты специальных стипендий для представителей молодежи и студентов за особую творческую устремленность (далее - стипендии) в соответствии с Указом Президента Чувашской Республики от 6 марта 2002 г. N 51 &quot;О мерах по усилению государственной поддержки молодых граждан в Чувашской Республике&quot;." w:anchor="P55" w:history="1">
        <w:r>
          <w:rPr>
            <w:color w:val="0000ff"/>
            <w:sz w:val="24"/>
          </w:rPr>
          <w:t xml:space="preserve">пункте 1</w:t>
        </w:r>
      </w:hyperlink>
      <w:r>
        <w:rPr>
          <w:sz w:val="24"/>
        </w:rPr>
        <w:t xml:space="preserve"> настоящего Положения, стипендиатам осуществляется ежемесячно Центром молодежных инициатив в соответствии с распоряжением Главы Чувашской Республики.</w:t>
      </w:r>
      <w:r/>
    </w:p>
    <w:p>
      <w:pPr>
        <w:pStyle w:val="1231"/>
        <w:jc w:val="both"/>
      </w:pPr>
      <w:r>
        <w:rPr>
          <w:sz w:val="24"/>
        </w:rPr>
        <w:t xml:space="preserve">(п. 10.2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Кабинета Министров ЧР от 04.03.2024 N 94)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11. Получение стипендии не исключает назначения государственных или иных стипендий.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12. Стипендия не может повторно назначаться претендентам за достижения, ранее послужившие основанием для принятия решения о назначении стипендии.</w:t>
      </w:r>
      <w:r/>
    </w:p>
    <w:p>
      <w:pPr>
        <w:pStyle w:val="1231"/>
        <w:jc w:val="both"/>
      </w:pPr>
      <w:r>
        <w:rPr>
          <w:sz w:val="24"/>
        </w:rPr>
        <w:t xml:space="preserve">(п. 12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15.08.2020 N 471)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12.1. Утратил силу с 1 января 2015 года.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Кабинета Министров ЧР от 28.11.2014 N 415.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13. Утратил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Кабинета Министров ЧР от 30.12.2013 N 562.</w:t>
      </w:r>
      <w:r/>
    </w:p>
    <w:p>
      <w:pPr>
        <w:pStyle w:val="1231"/>
        <w:ind w:firstLine="540"/>
        <w:jc w:val="both"/>
        <w:spacing w:before="240"/>
      </w:pPr>
      <w:r/>
      <w:bookmarkStart w:id="127" w:name="P127"/>
      <w:r/>
      <w:bookmarkEnd w:id="127"/>
      <w:r>
        <w:rPr>
          <w:sz w:val="24"/>
        </w:rPr>
        <w:t xml:space="preserve">13.1. В случае смерти стипендиата либо вступления в законную силу решения суда об объявлении его </w:t>
      </w:r>
      <w:r>
        <w:rPr>
          <w:sz w:val="24"/>
        </w:rPr>
        <w:t xml:space="preserve">умершим или о признании его безвестно отсутствующим, а также в случае осуждения стипендиата за умышленное преступление на основании вступившего в законную силу приговора суда выдвигающая организация обязана проинформировать об этом Комиссию в течение одног</w:t>
      </w:r>
      <w:r>
        <w:rPr>
          <w:sz w:val="24"/>
        </w:rPr>
        <w:t xml:space="preserve">о календарного месяца со дня наступления указанных обстоятельств. Выплата стипендии прекращается на основании распоряжения Главы Чувашской Республики по представлению Комиссии с месяца, следующего за месяцем, в котором имели место указанные обстоятельства.</w:t>
      </w:r>
      <w:r/>
    </w:p>
    <w:p>
      <w:pPr>
        <w:pStyle w:val="1231"/>
        <w:jc w:val="both"/>
      </w:pPr>
      <w:r>
        <w:rPr>
          <w:sz w:val="24"/>
        </w:rPr>
        <w:t xml:space="preserve">(п. 13.1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30.12.2013 N 562)</w:t>
      </w:r>
      <w:r/>
    </w:p>
    <w:p>
      <w:pPr>
        <w:pStyle w:val="1231"/>
        <w:ind w:firstLine="540"/>
        <w:jc w:val="both"/>
        <w:spacing w:before="240"/>
      </w:pPr>
      <w:r/>
      <w:bookmarkStart w:id="129" w:name="P129"/>
      <w:r/>
      <w:bookmarkEnd w:id="129"/>
      <w:r>
        <w:rPr>
          <w:sz w:val="24"/>
        </w:rPr>
        <w:t xml:space="preserve">14. Стипендиат лишается права на стипендию на основании распоряжения Главы Чувашской Республики по представлению Комиссии в случае выявления в представленных документах, указанных в </w:t>
      </w:r>
      <w:hyperlink w:tooltip="4. Претендентов имеют право выдвигать исполнительные органы Чувашской Республики, органы местного самоуправления, территориальные органы федеральных органов исполнительной власти, организации независимо от форм собственности, творческие союзы, общественные объединения (далее - выдвигающая организация), которые представляют документы в исполнительные органы Чувашской Республики, координирующие и регулирующие деятельность соответствующих отраслей (далее - отраслевое министерство)." w:anchor="P64" w:history="1">
        <w:r>
          <w:rPr>
            <w:color w:val="0000ff"/>
            <w:sz w:val="24"/>
          </w:rPr>
          <w:t xml:space="preserve">пункте 4</w:t>
        </w:r>
      </w:hyperlink>
      <w:r>
        <w:rPr>
          <w:sz w:val="24"/>
        </w:rPr>
        <w:t xml:space="preserve"> настоящего Положения, заведомо ложных и (или) недостоверных сведений.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Уведомление о прекращении выплаты стипендии с копией распоряжения Главы Чувашской Республики направляется стипендиату в 3-дневный срок со дня подписания распоряжения Главы Чувашской Республики.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Стипендиат обязан возвратить сумму выплаченной стипендии в республиканский бюджет Чувашской Республики в порядке, установленном законодательством Российской Федерации.</w:t>
      </w:r>
      <w:r/>
    </w:p>
    <w:p>
      <w:pPr>
        <w:pStyle w:val="1231"/>
        <w:jc w:val="both"/>
      </w:pPr>
      <w:r>
        <w:rPr>
          <w:sz w:val="24"/>
        </w:rPr>
        <w:t xml:space="preserve">(в ред. Постановлений Кабинета Министров ЧР от 13.03.2013 </w:t>
      </w:r>
      <w:r>
        <w:rPr>
          <w:sz w:val="24"/>
        </w:rPr>
        <w:t xml:space="preserve">N 87</w:t>
      </w:r>
      <w:r>
        <w:rPr>
          <w:sz w:val="24"/>
        </w:rPr>
        <w:t xml:space="preserve">, от 30.12.2013 </w:t>
      </w:r>
      <w:r>
        <w:rPr>
          <w:sz w:val="24"/>
        </w:rPr>
        <w:t xml:space="preserve">N 562</w:t>
      </w:r>
      <w:r>
        <w:rPr>
          <w:sz w:val="24"/>
        </w:rPr>
        <w:t xml:space="preserve">)</w:t>
      </w:r>
      <w:r/>
    </w:p>
    <w:p>
      <w:pPr>
        <w:pStyle w:val="1231"/>
        <w:jc w:val="both"/>
      </w:pPr>
      <w:r>
        <w:rPr>
          <w:sz w:val="24"/>
        </w:rPr>
        <w:t xml:space="preserve">(п. 14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12.12.2012 N 552)</w:t>
      </w:r>
      <w:r/>
    </w:p>
    <w:p>
      <w:pPr>
        <w:pStyle w:val="1231"/>
        <w:ind w:firstLine="540"/>
        <w:jc w:val="both"/>
        <w:spacing w:before="240"/>
      </w:pPr>
      <w:r/>
      <w:bookmarkStart w:id="134" w:name="P134"/>
      <w:r/>
      <w:bookmarkEnd w:id="134"/>
      <w:r>
        <w:rPr>
          <w:sz w:val="24"/>
        </w:rPr>
        <w:t xml:space="preserve">14.1. В случае прекращения выплаты стипендии в соответствии с </w:t>
      </w:r>
      <w:hyperlink w:tooltip="13.1. В случае смерти стипендиата либо вступления в законную силу решения суда об объявлении его умершим или о признании его безвестно отсутствующим, а также в случае осуждения стипендиата за умышленное преступление на основании вступившего в законную силу приговора суда выдвигающая организация обязана проинформировать об этом Комиссию в течение одного календарного месяца со дня наступления указанных обстоятельств. Выплата стипендии прекращается на основании распоряжения Главы Чувашской Республики по пре..." w:anchor="P127" w:history="1">
        <w:r>
          <w:rPr>
            <w:color w:val="0000ff"/>
            <w:sz w:val="24"/>
          </w:rPr>
          <w:t xml:space="preserve">пунктом 13.1</w:t>
        </w:r>
      </w:hyperlink>
      <w:r>
        <w:rPr>
          <w:sz w:val="24"/>
        </w:rPr>
        <w:t xml:space="preserve"> настоящего Положения или лишения стипендиата стипендии в соответствии с </w:t>
      </w:r>
      <w:hyperlink w:tooltip="14. Стипендиат лишается права на стипендию на основании распоряжения Главы Чувашской Республики по представлению Комиссии в случае выявления в представленных документах, указанных в пункте 4 настоящего Положения, заведомо ложных и (или) недостоверных сведений." w:anchor="P129" w:history="1">
        <w:r>
          <w:rPr>
            <w:color w:val="0000ff"/>
            <w:sz w:val="24"/>
          </w:rPr>
          <w:t xml:space="preserve">пунктом 14</w:t>
        </w:r>
      </w:hyperlink>
      <w:r>
        <w:rPr>
          <w:sz w:val="24"/>
        </w:rPr>
        <w:t xml:space="preserve"> настоящего Положения стипендия назначается по представлению Комиссии распоряжением Главы Чувашской Республики другому лицу, отобранному из числа кандидатов, представленных отраслевыми министерствами, на оставшийся период.</w:t>
      </w:r>
      <w:r/>
    </w:p>
    <w:p>
      <w:pPr>
        <w:pStyle w:val="1231"/>
        <w:jc w:val="both"/>
      </w:pPr>
      <w:r>
        <w:rPr>
          <w:sz w:val="24"/>
        </w:rPr>
        <w:t xml:space="preserve">(п. 14.1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12.12.2012 N 552)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15. Стипендиатам выдается свидетельство. Форма свидетельства утверждается Администрацией Главы Чувашской Республики.</w:t>
      </w:r>
      <w:r/>
    </w:p>
    <w:p>
      <w:pPr>
        <w:pStyle w:val="1231"/>
        <w:jc w:val="both"/>
      </w:pPr>
      <w:r>
        <w:rPr>
          <w:sz w:val="24"/>
        </w:rPr>
        <w:t xml:space="preserve">(в ред. Постановлений Кабинета Министров ЧР от 01.11.2010 </w:t>
      </w:r>
      <w:r>
        <w:rPr>
          <w:sz w:val="24"/>
        </w:rPr>
        <w:t xml:space="preserve">N 362</w:t>
      </w:r>
      <w:r>
        <w:rPr>
          <w:sz w:val="24"/>
        </w:rPr>
        <w:t xml:space="preserve">, от 28.11.2014 </w:t>
      </w:r>
      <w:r>
        <w:rPr>
          <w:sz w:val="24"/>
        </w:rPr>
        <w:t xml:space="preserve">N 415</w:t>
      </w:r>
      <w:r>
        <w:rPr>
          <w:sz w:val="24"/>
        </w:rPr>
        <w:t xml:space="preserve">, от 09.06.2023 </w:t>
      </w:r>
      <w:r>
        <w:rPr>
          <w:sz w:val="24"/>
        </w:rPr>
        <w:t xml:space="preserve">N 381</w:t>
      </w:r>
      <w:r>
        <w:rPr>
          <w:sz w:val="24"/>
        </w:rPr>
        <w:t xml:space="preserve">)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16. Док</w:t>
      </w:r>
      <w:r>
        <w:rPr>
          <w:sz w:val="24"/>
        </w:rPr>
        <w:t xml:space="preserve">ументы, представленные претендентами, хранятся в Управлении Главы Чувашской Республики по молодежной политике в течение 5 лет. Исчисление указанного срока хранения документов производится с 1 января года, следующего за годом окончания их делопроизводством.</w:t>
      </w:r>
      <w:r/>
    </w:p>
    <w:p>
      <w:pPr>
        <w:pStyle w:val="1231"/>
        <w:jc w:val="both"/>
      </w:pPr>
      <w:r>
        <w:rPr>
          <w:sz w:val="24"/>
        </w:rPr>
        <w:t xml:space="preserve">(п. 16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Кабинета Министров ЧР от 30.12.2013 N 562; в ред. Постановлений Кабинета Министров ЧР от 28.11.2014 </w:t>
      </w:r>
      <w:r>
        <w:rPr>
          <w:sz w:val="24"/>
        </w:rPr>
        <w:t xml:space="preserve">N 415</w:t>
      </w:r>
      <w:r>
        <w:rPr>
          <w:sz w:val="24"/>
        </w:rPr>
        <w:t xml:space="preserve">, от 09.06.2023 </w:t>
      </w:r>
      <w:r>
        <w:rPr>
          <w:sz w:val="24"/>
        </w:rPr>
        <w:t xml:space="preserve">N 381</w:t>
      </w:r>
      <w:r>
        <w:rPr>
          <w:sz w:val="24"/>
        </w:rPr>
        <w:t xml:space="preserve">)</w:t>
      </w:r>
      <w:r/>
    </w:p>
    <w:p>
      <w:pPr>
        <w:pStyle w:val="1231"/>
        <w:jc w:val="both"/>
      </w:pPr>
      <w:r>
        <w:rPr>
          <w:sz w:val="24"/>
        </w:rPr>
      </w:r>
      <w:r/>
    </w:p>
    <w:p>
      <w:pPr>
        <w:pStyle w:val="1231"/>
        <w:jc w:val="both"/>
      </w:pPr>
      <w:r>
        <w:rPr>
          <w:sz w:val="24"/>
        </w:rPr>
      </w:r>
      <w:r/>
    </w:p>
    <w:p>
      <w:pPr>
        <w:pStyle w:val="1231"/>
        <w:jc w:val="both"/>
      </w:pPr>
      <w:r>
        <w:rPr>
          <w:sz w:val="24"/>
        </w:rPr>
      </w:r>
      <w:r/>
    </w:p>
    <w:p>
      <w:pPr>
        <w:pStyle w:val="1231"/>
        <w:jc w:val="both"/>
      </w:pPr>
      <w:r>
        <w:rPr>
          <w:sz w:val="24"/>
        </w:rPr>
      </w:r>
      <w:r/>
    </w:p>
    <w:p>
      <w:pPr>
        <w:pStyle w:val="1231"/>
        <w:jc w:val="both"/>
      </w:pPr>
      <w:r>
        <w:rPr>
          <w:sz w:val="24"/>
        </w:rPr>
      </w:r>
      <w:r/>
    </w:p>
    <w:p>
      <w:pPr>
        <w:jc w:val="right"/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pStyle w:val="1231"/>
        <w:jc w:val="right"/>
        <w:rPr>
          <w:sz w:val="24"/>
          <w:szCs w:val="24"/>
          <w:highlight w:val="none"/>
        </w:rPr>
        <w:outlineLvl w:val="1"/>
      </w:pPr>
      <w:r>
        <w:rPr>
          <w:sz w:val="24"/>
        </w:rPr>
        <w:t xml:space="preserve">Приложение N 1</w:t>
      </w:r>
      <w:r/>
    </w:p>
    <w:p>
      <w:pPr>
        <w:pStyle w:val="1231"/>
        <w:jc w:val="right"/>
      </w:pPr>
      <w:r>
        <w:rPr>
          <w:sz w:val="24"/>
        </w:rPr>
        <w:t xml:space="preserve">к Положению о специальных стипендиях</w:t>
      </w:r>
      <w:r/>
    </w:p>
    <w:p>
      <w:pPr>
        <w:pStyle w:val="1231"/>
        <w:jc w:val="right"/>
      </w:pPr>
      <w:r>
        <w:rPr>
          <w:sz w:val="24"/>
        </w:rPr>
        <w:t xml:space="preserve">для представителей молодежи и студентов</w:t>
      </w:r>
      <w:r/>
    </w:p>
    <w:p>
      <w:pPr>
        <w:pStyle w:val="1231"/>
        <w:jc w:val="right"/>
      </w:pPr>
      <w:r>
        <w:rPr>
          <w:sz w:val="24"/>
        </w:rPr>
        <w:t xml:space="preserve">за особую творческую устремленность</w:t>
      </w:r>
      <w:r/>
    </w:p>
    <w:p>
      <w:pPr>
        <w:spacing w:after="1"/>
      </w:pPr>
      <w:r/>
      <w:r/>
    </w:p>
    <w:tbl>
      <w:tblPr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>
        <w:tblPrEx/>
        <w:trPr/>
        <w:tc>
          <w:tcPr>
            <w:shd w:val="clear" w:color="auto" w:fill="ced3f1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0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113" w:type="dxa"/>
              <w:right w:w="0" w:type="dxa"/>
              <w:bottom w:w="113" w:type="dxa"/>
            </w:tcMar>
            <w:tcW w:w="0" w:type="auto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color w:val="392c69"/>
                <w:sz w:val="24"/>
              </w:rPr>
              <w:t xml:space="preserve">Список изменяющих документов</w:t>
            </w:r>
            <w:r/>
          </w:p>
          <w:p>
            <w:pPr>
              <w:pStyle w:val="1231"/>
              <w:jc w:val="center"/>
            </w:pPr>
            <w:r>
              <w:rPr>
                <w:color w:val="392c69"/>
                <w:sz w:val="24"/>
              </w:rPr>
              <w:t xml:space="preserve">(в ред. Постановлений Кабинета Министров ЧР от 01.11.2010 </w:t>
            </w:r>
            <w:r>
              <w:rPr>
                <w:color w:val="392c69"/>
                <w:sz w:val="24"/>
              </w:rPr>
              <w:t xml:space="preserve">N 362</w:t>
            </w:r>
            <w:r>
              <w:rPr>
                <w:color w:val="392c69"/>
                <w:sz w:val="24"/>
              </w:rPr>
              <w:t xml:space="preserve">,</w:t>
            </w:r>
            <w:r/>
          </w:p>
          <w:p>
            <w:pPr>
              <w:pStyle w:val="1231"/>
              <w:jc w:val="center"/>
            </w:pPr>
            <w:r>
              <w:rPr>
                <w:color w:val="392c69"/>
                <w:sz w:val="24"/>
              </w:rPr>
              <w:t xml:space="preserve">от 09.06.2023 </w:t>
            </w:r>
            <w:r>
              <w:rPr>
                <w:color w:val="392c69"/>
                <w:sz w:val="24"/>
              </w:rPr>
              <w:t xml:space="preserve">N 381</w:t>
            </w:r>
            <w:r>
              <w:rPr>
                <w:color w:val="392c69"/>
                <w:sz w:val="24"/>
              </w:rPr>
              <w:t xml:space="preserve">)</w:t>
            </w:r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</w:tr>
    </w:tbl>
    <w:p>
      <w:pPr>
        <w:pStyle w:val="1231"/>
        <w:jc w:val="both"/>
      </w:pPr>
      <w:r>
        <w:rPr>
          <w:sz w:val="24"/>
        </w:rPr>
      </w:r>
      <w:r/>
    </w:p>
    <w:p>
      <w:pPr>
        <w:pStyle w:val="1232"/>
        <w:jc w:val="both"/>
      </w:pPr>
      <w:r/>
      <w:bookmarkStart w:id="153" w:name="P153"/>
      <w:r/>
      <w:bookmarkEnd w:id="153"/>
      <w:r>
        <w:rPr>
          <w:sz w:val="20"/>
        </w:rPr>
        <w:t xml:space="preserve">                        ПИСЬМО-ПРЕДСТАВЛЕНИЕ</w:t>
      </w:r>
      <w:r/>
    </w:p>
    <w:p>
      <w:pPr>
        <w:pStyle w:val="1232"/>
        <w:jc w:val="both"/>
      </w:pPr>
      <w:r>
        <w:rPr>
          <w:sz w:val="20"/>
        </w:rPr>
        <w:t xml:space="preserve">          (заполняется на бланке организации с указанием даты</w:t>
      </w:r>
      <w:r/>
    </w:p>
    <w:p>
      <w:pPr>
        <w:pStyle w:val="1232"/>
        <w:jc w:val="both"/>
      </w:pPr>
      <w:r>
        <w:rPr>
          <w:sz w:val="20"/>
        </w:rPr>
        <w:t xml:space="preserve">                        и исходящего номера)</w:t>
      </w:r>
      <w:r/>
    </w:p>
    <w:p>
      <w:pPr>
        <w:pStyle w:val="1232"/>
        <w:jc w:val="both"/>
      </w:pPr>
      <w:r>
        <w:rPr>
          <w:sz w:val="20"/>
        </w:rPr>
        <w:t xml:space="preserve">__________________________________________________________________________</w:t>
      </w:r>
      <w:r/>
    </w:p>
    <w:p>
      <w:pPr>
        <w:pStyle w:val="1232"/>
        <w:jc w:val="both"/>
      </w:pPr>
      <w:r>
        <w:rPr>
          <w:sz w:val="20"/>
        </w:rPr>
        <w:t xml:space="preserve">       (наименование исполнительного органа Чувашской Республики,</w:t>
      </w:r>
      <w:r/>
    </w:p>
    <w:p>
      <w:pPr>
        <w:pStyle w:val="1232"/>
        <w:jc w:val="both"/>
      </w:pPr>
      <w:r>
        <w:rPr>
          <w:sz w:val="20"/>
        </w:rPr>
        <w:t xml:space="preserve">__________________________________________________________________________</w:t>
      </w:r>
      <w:r/>
    </w:p>
    <w:p>
      <w:pPr>
        <w:pStyle w:val="1232"/>
        <w:jc w:val="both"/>
      </w:pPr>
      <w:r>
        <w:rPr>
          <w:sz w:val="20"/>
        </w:rPr>
        <w:t xml:space="preserve">             в который направляются документы претендента)</w:t>
      </w:r>
      <w:r/>
    </w:p>
    <w:p>
      <w:pPr>
        <w:pStyle w:val="1232"/>
        <w:jc w:val="both"/>
      </w:pPr>
      <w:r>
        <w:rPr>
          <w:sz w:val="20"/>
        </w:rPr>
      </w:r>
      <w:r/>
    </w:p>
    <w:p>
      <w:pPr>
        <w:pStyle w:val="1232"/>
        <w:jc w:val="both"/>
      </w:pPr>
      <w:r>
        <w:rPr>
          <w:sz w:val="20"/>
        </w:rPr>
        <w:t xml:space="preserve">___________________________________________________ выдвигает на соискание</w:t>
      </w:r>
      <w:r/>
    </w:p>
    <w:p>
      <w:pPr>
        <w:pStyle w:val="1232"/>
        <w:jc w:val="both"/>
      </w:pPr>
      <w:r>
        <w:rPr>
          <w:sz w:val="20"/>
        </w:rPr>
        <w:t xml:space="preserve">   (полное наименование выдвигающей организации)</w:t>
      </w:r>
      <w:r/>
    </w:p>
    <w:p>
      <w:pPr>
        <w:pStyle w:val="1232"/>
        <w:jc w:val="both"/>
      </w:pPr>
      <w:r>
        <w:rPr>
          <w:sz w:val="20"/>
        </w:rPr>
      </w:r>
      <w:r/>
    </w:p>
    <w:p>
      <w:pPr>
        <w:pStyle w:val="1232"/>
        <w:jc w:val="both"/>
      </w:pPr>
      <w:r>
        <w:rPr>
          <w:sz w:val="20"/>
        </w:rPr>
        <w:t xml:space="preserve">специальной  стипендии  для представителей  молодежи и студентов за особую</w:t>
      </w:r>
      <w:r/>
    </w:p>
    <w:p>
      <w:pPr>
        <w:pStyle w:val="1232"/>
        <w:jc w:val="both"/>
      </w:pPr>
      <w:r>
        <w:rPr>
          <w:sz w:val="20"/>
        </w:rPr>
        <w:t xml:space="preserve">творческую устремленность ________________________________________________</w:t>
      </w:r>
      <w:r/>
    </w:p>
    <w:p>
      <w:pPr>
        <w:pStyle w:val="1232"/>
        <w:jc w:val="both"/>
      </w:pPr>
      <w:r>
        <w:rPr>
          <w:sz w:val="20"/>
        </w:rPr>
        <w:t xml:space="preserve">                          (фамилия, имя, отчество (последнее - при наличии)</w:t>
      </w:r>
      <w:r/>
    </w:p>
    <w:p>
      <w:pPr>
        <w:pStyle w:val="1232"/>
        <w:jc w:val="both"/>
      </w:pPr>
      <w:r>
        <w:rPr>
          <w:sz w:val="20"/>
        </w:rPr>
        <w:t xml:space="preserve">__________________________________________________________________________</w:t>
      </w:r>
      <w:r/>
    </w:p>
    <w:p>
      <w:pPr>
        <w:pStyle w:val="1232"/>
        <w:jc w:val="both"/>
      </w:pPr>
      <w:r>
        <w:rPr>
          <w:sz w:val="20"/>
        </w:rPr>
        <w:t xml:space="preserve">  претендента полностью, дата рождения, место работы (с точным указанием</w:t>
      </w:r>
      <w:r/>
    </w:p>
    <w:p>
      <w:pPr>
        <w:pStyle w:val="1232"/>
        <w:jc w:val="both"/>
      </w:pPr>
      <w:r>
        <w:rPr>
          <w:sz w:val="20"/>
        </w:rPr>
        <w:t xml:space="preserve">_________________________________________________________________________.</w:t>
      </w:r>
      <w:r/>
    </w:p>
    <w:p>
      <w:pPr>
        <w:pStyle w:val="1232"/>
        <w:jc w:val="both"/>
      </w:pPr>
      <w:r>
        <w:rPr>
          <w:sz w:val="20"/>
        </w:rPr>
        <w:t xml:space="preserve">        должности) или учебы (с указанием факультета, курса, группы)</w:t>
      </w:r>
      <w:r/>
    </w:p>
    <w:p>
      <w:pPr>
        <w:pStyle w:val="1232"/>
        <w:jc w:val="both"/>
      </w:pPr>
      <w:r>
        <w:rPr>
          <w:sz w:val="20"/>
        </w:rPr>
      </w:r>
      <w:r/>
    </w:p>
    <w:p>
      <w:pPr>
        <w:pStyle w:val="1232"/>
        <w:jc w:val="both"/>
      </w:pPr>
      <w:r>
        <w:rPr>
          <w:sz w:val="20"/>
        </w:rPr>
        <w:t xml:space="preserve">Являлся(ась) стипендиатом в ______ году (Не являлся(ась) стипендиатом).</w:t>
      </w:r>
      <w:r/>
    </w:p>
    <w:p>
      <w:pPr>
        <w:pStyle w:val="1232"/>
        <w:jc w:val="both"/>
      </w:pPr>
      <w:r>
        <w:rPr>
          <w:sz w:val="20"/>
        </w:rPr>
      </w:r>
      <w:r/>
    </w:p>
    <w:p>
      <w:pPr>
        <w:pStyle w:val="1232"/>
        <w:jc w:val="both"/>
      </w:pPr>
      <w:r>
        <w:rPr>
          <w:sz w:val="20"/>
        </w:rPr>
        <w:t xml:space="preserve">Контактная информация о претенденте (домашний адрес, телефон).</w:t>
      </w:r>
      <w:r/>
    </w:p>
    <w:p>
      <w:pPr>
        <w:pStyle w:val="1232"/>
        <w:jc w:val="both"/>
      </w:pPr>
      <w:r>
        <w:rPr>
          <w:sz w:val="20"/>
        </w:rPr>
      </w:r>
      <w:r/>
    </w:p>
    <w:p>
      <w:pPr>
        <w:pStyle w:val="1232"/>
        <w:jc w:val="both"/>
      </w:pPr>
      <w:r>
        <w:rPr>
          <w:sz w:val="20"/>
        </w:rPr>
        <w:t xml:space="preserve">Подпись руководителя</w:t>
      </w:r>
      <w:r/>
    </w:p>
    <w:p>
      <w:pPr>
        <w:pStyle w:val="1232"/>
        <w:jc w:val="both"/>
      </w:pPr>
      <w:r>
        <w:rPr>
          <w:sz w:val="20"/>
        </w:rPr>
        <w:t xml:space="preserve">выдвигающей организации</w:t>
      </w:r>
      <w:r/>
    </w:p>
    <w:p>
      <w:pPr>
        <w:pStyle w:val="1232"/>
        <w:jc w:val="both"/>
      </w:pPr>
      <w:r>
        <w:rPr>
          <w:sz w:val="20"/>
        </w:rPr>
      </w:r>
      <w:r/>
    </w:p>
    <w:p>
      <w:pPr>
        <w:pStyle w:val="1232"/>
        <w:jc w:val="both"/>
      </w:pPr>
      <w:r>
        <w:rPr>
          <w:sz w:val="20"/>
        </w:rPr>
        <w:t xml:space="preserve">М.П.</w:t>
      </w:r>
      <w:r/>
    </w:p>
    <w:p>
      <w:pPr>
        <w:pStyle w:val="1231"/>
        <w:jc w:val="both"/>
      </w:pPr>
      <w:r>
        <w:rPr>
          <w:sz w:val="24"/>
        </w:rPr>
      </w:r>
      <w:r/>
    </w:p>
    <w:p>
      <w:pPr>
        <w:pStyle w:val="1231"/>
        <w:jc w:val="both"/>
      </w:pPr>
      <w:r>
        <w:rPr>
          <w:sz w:val="24"/>
        </w:rPr>
      </w:r>
      <w:r/>
    </w:p>
    <w:p>
      <w:pPr>
        <w:pStyle w:val="1231"/>
        <w:jc w:val="both"/>
      </w:pPr>
      <w:r>
        <w:rPr>
          <w:sz w:val="24"/>
        </w:rPr>
      </w:r>
      <w:r/>
    </w:p>
    <w:p>
      <w:pPr>
        <w:pStyle w:val="1231"/>
        <w:jc w:val="both"/>
      </w:pPr>
      <w:r>
        <w:rPr>
          <w:sz w:val="24"/>
        </w:rPr>
      </w:r>
      <w:r/>
    </w:p>
    <w:p>
      <w:pPr>
        <w:pStyle w:val="1231"/>
        <w:jc w:val="both"/>
      </w:pPr>
      <w:r>
        <w:rPr>
          <w:sz w:val="24"/>
        </w:rPr>
      </w:r>
      <w:r/>
    </w:p>
    <w:p>
      <w:pPr>
        <w:jc w:val="right"/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pStyle w:val="1231"/>
        <w:jc w:val="right"/>
        <w:rPr>
          <w:sz w:val="24"/>
          <w:szCs w:val="24"/>
          <w:highlight w:val="none"/>
        </w:rPr>
        <w:outlineLvl w:val="1"/>
      </w:pPr>
      <w:r>
        <w:rPr>
          <w:sz w:val="24"/>
        </w:rPr>
        <w:t xml:space="preserve">Приложение N 2</w:t>
      </w:r>
      <w:r/>
    </w:p>
    <w:p>
      <w:pPr>
        <w:pStyle w:val="1231"/>
        <w:jc w:val="right"/>
      </w:pPr>
      <w:r>
        <w:rPr>
          <w:sz w:val="24"/>
        </w:rPr>
        <w:t xml:space="preserve">к Положению о специальных стипендиях</w:t>
      </w:r>
      <w:r/>
    </w:p>
    <w:p>
      <w:pPr>
        <w:pStyle w:val="1231"/>
        <w:jc w:val="right"/>
      </w:pPr>
      <w:r>
        <w:rPr>
          <w:sz w:val="24"/>
        </w:rPr>
        <w:t xml:space="preserve">для представителей молодежи и студентов</w:t>
      </w:r>
      <w:r/>
    </w:p>
    <w:p>
      <w:pPr>
        <w:pStyle w:val="1231"/>
        <w:jc w:val="right"/>
      </w:pPr>
      <w:r>
        <w:rPr>
          <w:sz w:val="24"/>
        </w:rPr>
        <w:t xml:space="preserve">за особую творческую устремленность</w:t>
      </w:r>
      <w:r/>
    </w:p>
    <w:p>
      <w:pPr>
        <w:spacing w:after="1"/>
      </w:pPr>
      <w:r/>
      <w:r/>
    </w:p>
    <w:tbl>
      <w:tblPr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>
        <w:tblPrEx/>
        <w:trPr/>
        <w:tc>
          <w:tcPr>
            <w:shd w:val="clear" w:color="auto" w:fill="ced3f1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0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113" w:type="dxa"/>
              <w:right w:w="0" w:type="dxa"/>
              <w:bottom w:w="113" w:type="dxa"/>
            </w:tcMar>
            <w:tcW w:w="0" w:type="auto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color w:val="392c69"/>
                <w:sz w:val="24"/>
              </w:rPr>
              <w:t xml:space="preserve">Список изменяющих документов</w:t>
            </w:r>
            <w:r/>
          </w:p>
          <w:p>
            <w:pPr>
              <w:pStyle w:val="1231"/>
              <w:jc w:val="center"/>
            </w:pPr>
            <w:r>
              <w:rPr>
                <w:color w:val="392c69"/>
                <w:sz w:val="24"/>
              </w:rPr>
              <w:t xml:space="preserve">(в ред. Постановлений Кабинета Министров ЧР от 30.12.2013 </w:t>
            </w:r>
            <w:r>
              <w:rPr>
                <w:color w:val="392c69"/>
                <w:sz w:val="24"/>
              </w:rPr>
              <w:t xml:space="preserve">N 562</w:t>
            </w:r>
            <w:r>
              <w:rPr>
                <w:color w:val="392c69"/>
                <w:sz w:val="24"/>
              </w:rPr>
              <w:t xml:space="preserve">,</w:t>
            </w:r>
            <w:r/>
          </w:p>
          <w:p>
            <w:pPr>
              <w:pStyle w:val="1231"/>
              <w:jc w:val="center"/>
            </w:pPr>
            <w:r>
              <w:rPr>
                <w:color w:val="392c69"/>
                <w:sz w:val="24"/>
              </w:rPr>
              <w:t xml:space="preserve">от 09.06.2023 </w:t>
            </w:r>
            <w:r>
              <w:rPr>
                <w:color w:val="392c69"/>
                <w:sz w:val="24"/>
              </w:rPr>
              <w:t xml:space="preserve">N 381</w:t>
            </w:r>
            <w:r>
              <w:rPr>
                <w:color w:val="392c69"/>
                <w:sz w:val="24"/>
              </w:rPr>
              <w:t xml:space="preserve">)</w:t>
            </w:r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</w:tr>
    </w:tbl>
    <w:p>
      <w:pPr>
        <w:pStyle w:val="1231"/>
        <w:jc w:val="both"/>
      </w:pPr>
      <w:r>
        <w:rPr>
          <w:sz w:val="24"/>
        </w:rPr>
      </w:r>
      <w:r/>
    </w:p>
    <w:p>
      <w:pPr>
        <w:pStyle w:val="1232"/>
        <w:jc w:val="both"/>
      </w:pPr>
      <w:r/>
      <w:bookmarkStart w:id="193" w:name="P193"/>
      <w:r/>
      <w:bookmarkEnd w:id="193"/>
      <w:r>
        <w:rPr>
          <w:sz w:val="20"/>
        </w:rPr>
        <w:t xml:space="preserve">                            АНКЕТА ПРЕТЕНДЕНТА</w:t>
      </w:r>
      <w:r/>
    </w:p>
    <w:p>
      <w:pPr>
        <w:pStyle w:val="1232"/>
        <w:jc w:val="both"/>
      </w:pPr>
      <w:r>
        <w:rPr>
          <w:sz w:val="20"/>
        </w:rPr>
        <w:t xml:space="preserve">           на получение специальной стипендии для представителей</w:t>
      </w:r>
      <w:r/>
    </w:p>
    <w:p>
      <w:pPr>
        <w:pStyle w:val="1232"/>
        <w:jc w:val="both"/>
      </w:pPr>
      <w:r>
        <w:rPr>
          <w:sz w:val="20"/>
        </w:rPr>
        <w:t xml:space="preserve">         молодежи и студентов за особую творческую устремленность</w:t>
      </w:r>
      <w:r/>
    </w:p>
    <w:p>
      <w:pPr>
        <w:pStyle w:val="1231"/>
        <w:jc w:val="both"/>
      </w:pPr>
      <w:r>
        <w:rPr>
          <w:sz w:val="24"/>
        </w:rPr>
      </w:r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4535"/>
        <w:gridCol w:w="4535"/>
      </w:tblGrid>
      <w:tr>
        <w:tblPrEx/>
        <w:trPr/>
        <w:tc>
          <w:tcPr>
            <w:tcW w:w="4535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Фамилия, имя, отчество (последнее - при наличии) (полностью в соответствии с паспортом, в случае изменения фамилии, имени, отчества (последнее - при наличии) в скобках указать прежние фамилию, имя, отчество претендента)</w:t>
            </w:r>
            <w:r/>
          </w:p>
        </w:tc>
        <w:tc>
          <w:tcPr>
            <w:tcW w:w="4535" w:type="dxa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tcW w:w="4535" w:type="dxa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Дата рождения (день, месяц, год)</w:t>
            </w:r>
            <w:r/>
          </w:p>
        </w:tc>
        <w:tc>
          <w:tcPr>
            <w:tcW w:w="4535" w:type="dxa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tcW w:w="4535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Паспорт (серия, номер, кем и когда выдан)</w:t>
            </w:r>
            <w:r/>
          </w:p>
        </w:tc>
        <w:tc>
          <w:tcPr>
            <w:tcW w:w="4535" w:type="dxa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tcW w:w="4535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Контактная информация (по месту регистрации или по месту временной регистрации):</w:t>
            </w:r>
            <w:r/>
          </w:p>
          <w:p>
            <w:pPr>
              <w:pStyle w:val="1231"/>
            </w:pPr>
            <w:r>
              <w:rPr>
                <w:sz w:val="24"/>
              </w:rPr>
              <w:t xml:space="preserve">район</w:t>
            </w:r>
            <w:r/>
          </w:p>
          <w:p>
            <w:pPr>
              <w:pStyle w:val="1231"/>
            </w:pPr>
            <w:r>
              <w:rPr>
                <w:sz w:val="24"/>
              </w:rPr>
              <w:t xml:space="preserve">населенный пункт</w:t>
            </w:r>
            <w:r/>
          </w:p>
          <w:p>
            <w:pPr>
              <w:pStyle w:val="1231"/>
            </w:pPr>
            <w:r>
              <w:rPr>
                <w:sz w:val="24"/>
              </w:rPr>
              <w:t xml:space="preserve">улица</w:t>
            </w:r>
            <w:r/>
          </w:p>
          <w:p>
            <w:pPr>
              <w:pStyle w:val="1231"/>
            </w:pPr>
            <w:r>
              <w:rPr>
                <w:sz w:val="24"/>
              </w:rPr>
              <w:t xml:space="preserve">N дома</w:t>
            </w:r>
            <w:r/>
          </w:p>
          <w:p>
            <w:pPr>
              <w:pStyle w:val="1231"/>
            </w:pPr>
            <w:r>
              <w:rPr>
                <w:sz w:val="24"/>
              </w:rPr>
              <w:t xml:space="preserve">N квартиры</w:t>
            </w:r>
            <w:r/>
          </w:p>
          <w:p>
            <w:pPr>
              <w:pStyle w:val="1231"/>
            </w:pPr>
            <w:r>
              <w:rPr>
                <w:sz w:val="24"/>
              </w:rPr>
              <w:t xml:space="preserve">телефон:</w:t>
            </w:r>
            <w:r/>
          </w:p>
          <w:p>
            <w:pPr>
              <w:pStyle w:val="1231"/>
            </w:pPr>
            <w:r>
              <w:rPr>
                <w:sz w:val="24"/>
              </w:rPr>
              <w:t xml:space="preserve">домашний</w:t>
            </w:r>
            <w:r/>
          </w:p>
          <w:p>
            <w:pPr>
              <w:pStyle w:val="1231"/>
            </w:pPr>
            <w:r>
              <w:rPr>
                <w:sz w:val="24"/>
              </w:rPr>
              <w:t xml:space="preserve">сотовый</w:t>
            </w:r>
            <w:r/>
          </w:p>
          <w:p>
            <w:pPr>
              <w:pStyle w:val="1231"/>
            </w:pPr>
            <w:r>
              <w:rPr>
                <w:sz w:val="24"/>
              </w:rPr>
              <w:t xml:space="preserve">рабочий</w:t>
            </w:r>
            <w:r/>
          </w:p>
          <w:p>
            <w:pPr>
              <w:pStyle w:val="1231"/>
            </w:pPr>
            <w:r>
              <w:rPr>
                <w:sz w:val="24"/>
              </w:rPr>
              <w:t xml:space="preserve">e-mail</w:t>
            </w:r>
            <w:r/>
          </w:p>
        </w:tc>
        <w:tc>
          <w:tcPr>
            <w:tcW w:w="4535" w:type="dxa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tcW w:w="4535" w:type="dxa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Выдвигающая организация:</w:t>
            </w:r>
            <w:r/>
          </w:p>
          <w:p>
            <w:pPr>
              <w:pStyle w:val="1231"/>
            </w:pPr>
            <w:r>
              <w:rPr>
                <w:sz w:val="24"/>
              </w:rPr>
              <w:t xml:space="preserve">полное наименование</w:t>
            </w:r>
            <w:r/>
          </w:p>
          <w:p>
            <w:pPr>
              <w:pStyle w:val="1231"/>
            </w:pPr>
            <w:r>
              <w:rPr>
                <w:sz w:val="24"/>
              </w:rPr>
              <w:t xml:space="preserve">адрес</w:t>
            </w:r>
            <w:r/>
          </w:p>
          <w:p>
            <w:pPr>
              <w:pStyle w:val="1231"/>
            </w:pPr>
            <w:r>
              <w:rPr>
                <w:sz w:val="24"/>
              </w:rPr>
              <w:t xml:space="preserve">телефон</w:t>
            </w:r>
            <w:r/>
          </w:p>
          <w:p>
            <w:pPr>
              <w:pStyle w:val="1231"/>
            </w:pPr>
            <w:r>
              <w:rPr>
                <w:sz w:val="24"/>
              </w:rPr>
              <w:t xml:space="preserve">Ф.И.О. руководителя</w:t>
            </w:r>
            <w:r/>
          </w:p>
        </w:tc>
        <w:tc>
          <w:tcPr>
            <w:tcW w:w="4535" w:type="dxa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</w:r>
            <w:r/>
          </w:p>
        </w:tc>
      </w:tr>
    </w:tbl>
    <w:p>
      <w:pPr>
        <w:pStyle w:val="1231"/>
        <w:jc w:val="both"/>
      </w:pPr>
      <w:r>
        <w:rPr>
          <w:sz w:val="24"/>
        </w:rPr>
      </w:r>
      <w:r/>
    </w:p>
    <w:p>
      <w:pPr>
        <w:pStyle w:val="1232"/>
        <w:jc w:val="both"/>
      </w:pPr>
      <w:r>
        <w:rPr>
          <w:sz w:val="20"/>
        </w:rPr>
        <w:t xml:space="preserve">_____________________   _____________________     ___ ____________ 20___ г.</w:t>
      </w:r>
      <w:r/>
    </w:p>
    <w:p>
      <w:pPr>
        <w:pStyle w:val="1232"/>
        <w:jc w:val="both"/>
      </w:pPr>
      <w:r>
        <w:rPr>
          <w:sz w:val="20"/>
        </w:rPr>
        <w:t xml:space="preserve">(подпись претендента)    (фамилия и инициалы)</w:t>
      </w:r>
      <w:r/>
    </w:p>
    <w:p>
      <w:pPr>
        <w:pStyle w:val="1231"/>
        <w:jc w:val="both"/>
      </w:pPr>
      <w:r>
        <w:rPr>
          <w:sz w:val="24"/>
        </w:rPr>
      </w:r>
      <w:r/>
    </w:p>
    <w:p>
      <w:pPr>
        <w:pStyle w:val="1231"/>
        <w:jc w:val="both"/>
      </w:pPr>
      <w:r>
        <w:rPr>
          <w:sz w:val="24"/>
        </w:rPr>
      </w:r>
      <w:r/>
    </w:p>
    <w:p>
      <w:pPr>
        <w:pStyle w:val="1231"/>
        <w:jc w:val="both"/>
      </w:pPr>
      <w:r>
        <w:rPr>
          <w:sz w:val="24"/>
        </w:rPr>
      </w:r>
      <w:r/>
    </w:p>
    <w:p>
      <w:pPr>
        <w:pStyle w:val="1231"/>
        <w:jc w:val="both"/>
      </w:pPr>
      <w:r>
        <w:rPr>
          <w:sz w:val="24"/>
        </w:rPr>
      </w:r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pStyle w:val="1231"/>
        <w:jc w:val="both"/>
      </w:pPr>
      <w:r>
        <w:rPr>
          <w:sz w:val="24"/>
        </w:rPr>
      </w:r>
      <w:r/>
    </w:p>
    <w:p>
      <w:pPr>
        <w:pStyle w:val="1231"/>
        <w:jc w:val="right"/>
        <w:outlineLvl w:val="1"/>
      </w:pPr>
      <w:r>
        <w:rPr>
          <w:sz w:val="24"/>
        </w:rPr>
        <w:t xml:space="preserve">Приложение N 3</w:t>
      </w:r>
      <w:r/>
    </w:p>
    <w:p>
      <w:pPr>
        <w:pStyle w:val="1231"/>
        <w:jc w:val="right"/>
      </w:pPr>
      <w:r>
        <w:rPr>
          <w:sz w:val="24"/>
        </w:rPr>
        <w:t xml:space="preserve">к Положению о специальных стипендиях</w:t>
      </w:r>
      <w:r/>
    </w:p>
    <w:p>
      <w:pPr>
        <w:pStyle w:val="1231"/>
        <w:jc w:val="right"/>
      </w:pPr>
      <w:r>
        <w:rPr>
          <w:sz w:val="24"/>
        </w:rPr>
        <w:t xml:space="preserve">для представителей молодежи и студентов</w:t>
      </w:r>
      <w:r/>
    </w:p>
    <w:p>
      <w:pPr>
        <w:pStyle w:val="1231"/>
        <w:jc w:val="right"/>
      </w:pPr>
      <w:r>
        <w:rPr>
          <w:sz w:val="24"/>
        </w:rPr>
        <w:t xml:space="preserve">за особую творческую устремленность</w:t>
      </w:r>
      <w:r/>
    </w:p>
    <w:p>
      <w:pPr>
        <w:spacing w:after="1"/>
      </w:pPr>
      <w:r/>
      <w:r/>
    </w:p>
    <w:tbl>
      <w:tblPr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>
        <w:tblPrEx/>
        <w:trPr/>
        <w:tc>
          <w:tcPr>
            <w:shd w:val="clear" w:color="auto" w:fill="ced3f1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0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113" w:type="dxa"/>
              <w:right w:w="0" w:type="dxa"/>
              <w:bottom w:w="113" w:type="dxa"/>
            </w:tcMar>
            <w:tcW w:w="0" w:type="auto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color w:val="392c69"/>
                <w:sz w:val="24"/>
              </w:rPr>
              <w:t xml:space="preserve">Список изменяющих документов</w:t>
            </w:r>
            <w:r/>
          </w:p>
          <w:p>
            <w:pPr>
              <w:pStyle w:val="1231"/>
              <w:jc w:val="center"/>
            </w:pPr>
            <w:r>
              <w:rPr>
                <w:color w:val="392c69"/>
                <w:sz w:val="24"/>
              </w:rPr>
              <w:t xml:space="preserve">(в ред. Постановлений Кабинета Министров ЧР от 28.11.2014 </w:t>
            </w:r>
            <w:r>
              <w:rPr>
                <w:color w:val="392c69"/>
                <w:sz w:val="24"/>
              </w:rPr>
              <w:t xml:space="preserve">N 415</w:t>
            </w:r>
            <w:r>
              <w:rPr>
                <w:color w:val="392c69"/>
                <w:sz w:val="24"/>
              </w:rPr>
              <w:t xml:space="preserve">,</w:t>
            </w:r>
            <w:r/>
          </w:p>
          <w:p>
            <w:pPr>
              <w:pStyle w:val="1231"/>
              <w:jc w:val="center"/>
            </w:pPr>
            <w:r>
              <w:rPr>
                <w:color w:val="392c69"/>
                <w:sz w:val="24"/>
              </w:rPr>
              <w:t xml:space="preserve">от 09.06.2023 </w:t>
            </w:r>
            <w:r>
              <w:rPr>
                <w:color w:val="392c69"/>
                <w:sz w:val="24"/>
              </w:rPr>
              <w:t xml:space="preserve">N 381</w:t>
            </w:r>
            <w:r>
              <w:rPr>
                <w:color w:val="392c69"/>
                <w:sz w:val="24"/>
              </w:rPr>
              <w:t xml:space="preserve">)</w:t>
            </w:r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</w:tr>
    </w:tbl>
    <w:p>
      <w:pPr>
        <w:pStyle w:val="1231"/>
        <w:jc w:val="both"/>
      </w:pPr>
      <w:r>
        <w:rPr>
          <w:sz w:val="24"/>
        </w:rPr>
      </w:r>
      <w:r/>
    </w:p>
    <w:p>
      <w:pPr>
        <w:pStyle w:val="1231"/>
        <w:jc w:val="right"/>
      </w:pPr>
      <w:r>
        <w:rPr>
          <w:sz w:val="24"/>
        </w:rPr>
        <w:t xml:space="preserve">Форма</w:t>
      </w:r>
      <w:r/>
    </w:p>
    <w:p>
      <w:pPr>
        <w:pStyle w:val="1231"/>
        <w:jc w:val="both"/>
      </w:pPr>
      <w:r>
        <w:rPr>
          <w:sz w:val="24"/>
        </w:rPr>
      </w:r>
      <w:r/>
    </w:p>
    <w:p>
      <w:pPr>
        <w:pStyle w:val="1232"/>
        <w:jc w:val="both"/>
      </w:pPr>
      <w:r>
        <w:rPr>
          <w:sz w:val="20"/>
        </w:rPr>
        <w:t xml:space="preserve">                                          В Правительственную комиссию</w:t>
      </w:r>
      <w:r/>
    </w:p>
    <w:p>
      <w:pPr>
        <w:pStyle w:val="1232"/>
        <w:jc w:val="both"/>
      </w:pPr>
      <w:r>
        <w:rPr>
          <w:sz w:val="20"/>
        </w:rPr>
        <w:t xml:space="preserve">                                             по молодежной политике</w:t>
      </w:r>
      <w:r/>
    </w:p>
    <w:p>
      <w:pPr>
        <w:pStyle w:val="1232"/>
        <w:jc w:val="both"/>
      </w:pPr>
      <w:r>
        <w:rPr>
          <w:sz w:val="20"/>
        </w:rPr>
      </w:r>
      <w:r/>
    </w:p>
    <w:p>
      <w:pPr>
        <w:pStyle w:val="1232"/>
        <w:jc w:val="both"/>
      </w:pPr>
      <w:r>
        <w:rPr>
          <w:sz w:val="20"/>
        </w:rPr>
        <w:t xml:space="preserve">                                    ______________________________________,</w:t>
      </w:r>
      <w:r/>
    </w:p>
    <w:p>
      <w:pPr>
        <w:pStyle w:val="1232"/>
        <w:jc w:val="both"/>
      </w:pPr>
      <w:r>
        <w:rPr>
          <w:sz w:val="20"/>
        </w:rPr>
        <w:t xml:space="preserve">                                     (фамилия, имя, отчество (последнее -</w:t>
      </w:r>
      <w:r/>
    </w:p>
    <w:p>
      <w:pPr>
        <w:pStyle w:val="1232"/>
        <w:jc w:val="both"/>
      </w:pPr>
      <w:r>
        <w:rPr>
          <w:sz w:val="20"/>
        </w:rPr>
        <w:t xml:space="preserve">                                                при наличии))</w:t>
      </w:r>
      <w:r/>
    </w:p>
    <w:p>
      <w:pPr>
        <w:pStyle w:val="1232"/>
        <w:jc w:val="both"/>
      </w:pPr>
      <w:r>
        <w:rPr>
          <w:sz w:val="20"/>
        </w:rPr>
        <w:t xml:space="preserve">                                    проживающ___ по адресу: _______________</w:t>
      </w:r>
      <w:r/>
    </w:p>
    <w:p>
      <w:pPr>
        <w:pStyle w:val="1232"/>
        <w:jc w:val="both"/>
      </w:pPr>
      <w:r>
        <w:rPr>
          <w:sz w:val="20"/>
        </w:rPr>
        <w:t xml:space="preserve">                                    _______________________________________</w:t>
      </w:r>
      <w:r/>
    </w:p>
    <w:p>
      <w:pPr>
        <w:pStyle w:val="1232"/>
        <w:jc w:val="both"/>
      </w:pPr>
      <w:r>
        <w:rPr>
          <w:sz w:val="20"/>
        </w:rPr>
        <w:t xml:space="preserve">                                    _______________________________________</w:t>
      </w:r>
      <w:r/>
    </w:p>
    <w:p>
      <w:pPr>
        <w:pStyle w:val="1232"/>
        <w:jc w:val="both"/>
      </w:pPr>
      <w:r>
        <w:rPr>
          <w:sz w:val="20"/>
        </w:rPr>
      </w:r>
      <w:r/>
    </w:p>
    <w:p>
      <w:pPr>
        <w:pStyle w:val="1232"/>
        <w:jc w:val="both"/>
      </w:pPr>
      <w:r/>
      <w:bookmarkStart w:id="249" w:name="P249"/>
      <w:r/>
      <w:bookmarkEnd w:id="249"/>
      <w:r>
        <w:rPr>
          <w:sz w:val="20"/>
        </w:rPr>
        <w:t xml:space="preserve">                                 ЗАЯВЛЕНИЕ</w:t>
      </w:r>
      <w:r/>
    </w:p>
    <w:p>
      <w:pPr>
        <w:pStyle w:val="1232"/>
        <w:jc w:val="both"/>
      </w:pPr>
      <w:r>
        <w:rPr>
          <w:sz w:val="20"/>
        </w:rPr>
      </w:r>
      <w:r/>
    </w:p>
    <w:p>
      <w:pPr>
        <w:pStyle w:val="1232"/>
        <w:jc w:val="both"/>
      </w:pPr>
      <w:r>
        <w:rPr>
          <w:sz w:val="20"/>
        </w:rPr>
        <w:t xml:space="preserve">    Прошу включить меня, __________________________________________________</w:t>
      </w:r>
      <w:r/>
    </w:p>
    <w:p>
      <w:pPr>
        <w:pStyle w:val="1232"/>
        <w:jc w:val="both"/>
      </w:pPr>
      <w:r>
        <w:rPr>
          <w:sz w:val="20"/>
        </w:rPr>
        <w:t xml:space="preserve">__________________________________________________________________________,</w:t>
      </w:r>
      <w:r/>
    </w:p>
    <w:p>
      <w:pPr>
        <w:pStyle w:val="1232"/>
        <w:jc w:val="both"/>
      </w:pPr>
      <w:r>
        <w:rPr>
          <w:sz w:val="20"/>
        </w:rPr>
        <w:t xml:space="preserve">(фамилия, имя, отчество (последнее - при наличии) полностью, дата рождения)</w:t>
      </w:r>
      <w:r/>
    </w:p>
    <w:p>
      <w:pPr>
        <w:pStyle w:val="1232"/>
        <w:jc w:val="both"/>
      </w:pPr>
      <w:r>
        <w:rPr>
          <w:sz w:val="20"/>
        </w:rPr>
        <w:t xml:space="preserve">__________________________________________________________________________,</w:t>
      </w:r>
      <w:r/>
    </w:p>
    <w:p>
      <w:pPr>
        <w:pStyle w:val="1232"/>
        <w:jc w:val="both"/>
      </w:pPr>
      <w:r>
        <w:rPr>
          <w:sz w:val="20"/>
        </w:rPr>
        <w:t xml:space="preserve">   (серия, номер документа, удостоверяющего личность, кем и когда выдан)</w:t>
      </w:r>
      <w:r/>
    </w:p>
    <w:p>
      <w:pPr>
        <w:pStyle w:val="1232"/>
        <w:jc w:val="both"/>
      </w:pPr>
      <w:r>
        <w:rPr>
          <w:sz w:val="20"/>
        </w:rPr>
        <w:t xml:space="preserve">в  соответствии с </w:t>
      </w:r>
      <w:hyperlink w:tooltip="ПОСТАНОВЛЕНИЕ" w:anchor="P3" w:history="1">
        <w:r>
          <w:rPr>
            <w:color w:val="0000ff"/>
            <w:sz w:val="20"/>
          </w:rPr>
          <w:t xml:space="preserve">постановлением</w:t>
        </w:r>
      </w:hyperlink>
      <w:r>
        <w:rPr>
          <w:sz w:val="20"/>
        </w:rPr>
        <w:t xml:space="preserve"> Кабинета Министров Чувашской Республики от</w:t>
      </w:r>
      <w:r/>
    </w:p>
    <w:p>
      <w:pPr>
        <w:pStyle w:val="1232"/>
        <w:jc w:val="both"/>
      </w:pPr>
      <w:r>
        <w:rPr>
          <w:sz w:val="20"/>
        </w:rPr>
        <w:t xml:space="preserve">14  февраля  2008  г.  N  22  "О  специальных стипендиях для представителей</w:t>
      </w:r>
      <w:r/>
    </w:p>
    <w:p>
      <w:pPr>
        <w:pStyle w:val="1232"/>
        <w:jc w:val="both"/>
      </w:pPr>
      <w:r>
        <w:rPr>
          <w:sz w:val="20"/>
        </w:rPr>
        <w:t xml:space="preserve">молодежи и студентов за особую творческую устремленность" в список граждан,</w:t>
      </w:r>
      <w:r/>
    </w:p>
    <w:p>
      <w:pPr>
        <w:pStyle w:val="1232"/>
        <w:jc w:val="both"/>
      </w:pPr>
      <w:r>
        <w:rPr>
          <w:sz w:val="20"/>
        </w:rPr>
        <w:t xml:space="preserve">претендующих на получение специальной стипендии для представителей молодежи</w:t>
      </w:r>
      <w:r/>
    </w:p>
    <w:p>
      <w:pPr>
        <w:pStyle w:val="1232"/>
        <w:jc w:val="both"/>
      </w:pPr>
      <w:r>
        <w:rPr>
          <w:sz w:val="20"/>
        </w:rPr>
        <w:t xml:space="preserve">и студентов за особую творческую устремленность.</w:t>
      </w:r>
      <w:r/>
    </w:p>
    <w:p>
      <w:pPr>
        <w:pStyle w:val="1232"/>
        <w:jc w:val="both"/>
      </w:pPr>
      <w:r>
        <w:rPr>
          <w:sz w:val="20"/>
        </w:rPr>
        <w:t xml:space="preserve">    В соответствии со </w:t>
      </w:r>
      <w:r>
        <w:rPr>
          <w:sz w:val="20"/>
        </w:rPr>
        <w:t xml:space="preserve">статьей 9</w:t>
      </w:r>
      <w:r>
        <w:rPr>
          <w:sz w:val="20"/>
        </w:rPr>
        <w:t xml:space="preserve"> Федерального закона "О персональных данных"</w:t>
      </w:r>
      <w:r/>
    </w:p>
    <w:p>
      <w:pPr>
        <w:pStyle w:val="1232"/>
        <w:jc w:val="both"/>
      </w:pPr>
      <w:r>
        <w:rPr>
          <w:sz w:val="20"/>
        </w:rPr>
        <w:t xml:space="preserve">даю  свое согласие на автоматизированную, а также без использования средств</w:t>
      </w:r>
      <w:r/>
    </w:p>
    <w:p>
      <w:pPr>
        <w:pStyle w:val="1232"/>
        <w:jc w:val="both"/>
      </w:pPr>
      <w:r>
        <w:rPr>
          <w:sz w:val="20"/>
        </w:rPr>
        <w:t xml:space="preserve">автоматизации  обработку  моих  персональных  данных, представленных мной в</w:t>
      </w:r>
      <w:r/>
    </w:p>
    <w:p>
      <w:pPr>
        <w:pStyle w:val="1232"/>
        <w:jc w:val="both"/>
      </w:pPr>
      <w:r>
        <w:rPr>
          <w:sz w:val="20"/>
        </w:rPr>
        <w:t xml:space="preserve">Правительственную комиссию по молодежной политике.</w:t>
      </w:r>
      <w:r/>
    </w:p>
    <w:p>
      <w:pPr>
        <w:pStyle w:val="1232"/>
        <w:jc w:val="both"/>
      </w:pPr>
      <w:r>
        <w:rPr>
          <w:sz w:val="20"/>
        </w:rPr>
        <w:t xml:space="preserve">    Настоящее  согласие  дается  на  период  до  истечения  сроков хранения</w:t>
      </w:r>
      <w:r/>
    </w:p>
    <w:p>
      <w:pPr>
        <w:pStyle w:val="1232"/>
        <w:jc w:val="both"/>
      </w:pPr>
      <w:r>
        <w:rPr>
          <w:sz w:val="20"/>
        </w:rPr>
        <w:t xml:space="preserve">соответствующей информации или документов, содержащих указанную информацию,</w:t>
      </w:r>
      <w:r/>
    </w:p>
    <w:p>
      <w:pPr>
        <w:pStyle w:val="1232"/>
        <w:jc w:val="both"/>
      </w:pPr>
      <w:r>
        <w:rPr>
          <w:sz w:val="20"/>
        </w:rPr>
        <w:t xml:space="preserve">определяемых в соответствии с законодательством Российской Федерации.</w:t>
      </w:r>
      <w:r/>
    </w:p>
    <w:p>
      <w:pPr>
        <w:pStyle w:val="1232"/>
        <w:jc w:val="both"/>
      </w:pPr>
      <w:r>
        <w:rPr>
          <w:sz w:val="20"/>
        </w:rPr>
        <w:t xml:space="preserve">    Прошу принять следующие документы:</w:t>
      </w:r>
      <w:r/>
    </w:p>
    <w:p>
      <w:pPr>
        <w:pStyle w:val="1231"/>
        <w:jc w:val="both"/>
      </w:pPr>
      <w:r>
        <w:rPr>
          <w:sz w:val="24"/>
        </w:rPr>
      </w:r>
      <w:r/>
    </w:p>
    <w:tbl>
      <w:tblPr>
        <w:tblInd w:w="0" w:type="dxa"/>
        <w:tblBorders>
          <w:top w:val="single" w:color="000000" w:sz="4" w:space="0"/>
          <w:bottom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634"/>
        <w:gridCol w:w="5272"/>
        <w:gridCol w:w="1531"/>
        <w:gridCol w:w="1587"/>
      </w:tblGrid>
      <w:tr>
        <w:tblPrEx/>
        <w:trPr/>
        <w:tc>
          <w:tcPr>
            <w:tcBorders>
              <w:left w:val="none" w:color="000000" w:sz="4" w:space="0"/>
            </w:tcBorders>
            <w:tcW w:w="634" w:type="dxa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N</w:t>
            </w:r>
            <w:r/>
          </w:p>
          <w:p>
            <w:pPr>
              <w:pStyle w:val="1231"/>
              <w:jc w:val="center"/>
            </w:pPr>
            <w:r>
              <w:rPr>
                <w:sz w:val="24"/>
              </w:rPr>
              <w:t xml:space="preserve">пп</w:t>
            </w:r>
            <w:r/>
          </w:p>
        </w:tc>
        <w:tc>
          <w:tcPr>
            <w:tcW w:w="5272" w:type="dxa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Наименование представляемого документа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Количество листов</w:t>
            </w:r>
            <w:r/>
          </w:p>
        </w:tc>
        <w:tc>
          <w:tcPr>
            <w:tcBorders>
              <w:right w:val="none" w:color="000000" w:sz="4" w:space="0"/>
            </w:tcBorders>
            <w:tcW w:w="1587" w:type="dxa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Количество экземпляров</w:t>
            </w:r>
            <w:r/>
          </w:p>
        </w:tc>
      </w:tr>
      <w:tr>
        <w:tblPrEx/>
        <w:trPr/>
        <w:tc>
          <w:tcPr>
            <w:tcBorders>
              <w:left w:val="none" w:color="000000" w:sz="4" w:space="0"/>
            </w:tcBorders>
            <w:tcW w:w="634" w:type="dxa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1.</w:t>
            </w:r>
            <w:r/>
          </w:p>
        </w:tc>
        <w:tc>
          <w:tcPr>
            <w:tcW w:w="5272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Анкета претендента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</w:r>
            <w:r/>
          </w:p>
        </w:tc>
        <w:tc>
          <w:tcPr>
            <w:tcBorders>
              <w:right w:val="none" w:color="000000" w:sz="4" w:space="0"/>
            </w:tcBorders>
            <w:tcW w:w="1587" w:type="dxa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tcBorders>
              <w:left w:val="none" w:color="000000" w:sz="4" w:space="0"/>
            </w:tcBorders>
            <w:tcW w:w="634" w:type="dxa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2.</w:t>
            </w:r>
            <w:r/>
          </w:p>
        </w:tc>
        <w:tc>
          <w:tcPr>
            <w:tcW w:w="5272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Копия паспорта гражданина Российской Федерации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</w:r>
            <w:r/>
          </w:p>
        </w:tc>
        <w:tc>
          <w:tcPr>
            <w:tcBorders>
              <w:right w:val="none" w:color="000000" w:sz="4" w:space="0"/>
            </w:tcBorders>
            <w:tcW w:w="1587" w:type="dxa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tcBorders>
              <w:left w:val="none" w:color="000000" w:sz="4" w:space="0"/>
            </w:tcBorders>
            <w:tcW w:w="634" w:type="dxa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3.</w:t>
            </w:r>
            <w:r/>
          </w:p>
        </w:tc>
        <w:tc>
          <w:tcPr>
            <w:tcW w:w="5272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Копия свидетельства о регистрации по месту пребывания (для претендентов, зарегистрированных по месту пребывания)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</w:r>
            <w:r/>
          </w:p>
        </w:tc>
        <w:tc>
          <w:tcPr>
            <w:tcBorders>
              <w:right w:val="none" w:color="000000" w:sz="4" w:space="0"/>
            </w:tcBorders>
            <w:tcW w:w="1587" w:type="dxa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tcBorders>
              <w:left w:val="none" w:color="000000" w:sz="4" w:space="0"/>
            </w:tcBorders>
            <w:tcW w:w="634" w:type="dxa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4.</w:t>
            </w:r>
            <w:r/>
          </w:p>
        </w:tc>
        <w:tc>
          <w:tcPr>
            <w:tcW w:w="5272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Копия зачетной книжки, заверенная образовательной организацией, в которой обучается претендент (для студентов)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</w:r>
            <w:r/>
          </w:p>
        </w:tc>
        <w:tc>
          <w:tcPr>
            <w:tcBorders>
              <w:right w:val="none" w:color="000000" w:sz="4" w:space="0"/>
            </w:tcBorders>
            <w:tcW w:w="1587" w:type="dxa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tcBorders>
              <w:left w:val="none" w:color="000000" w:sz="4" w:space="0"/>
            </w:tcBorders>
            <w:tcW w:w="634" w:type="dxa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5.</w:t>
            </w:r>
            <w:r/>
          </w:p>
        </w:tc>
        <w:tc>
          <w:tcPr>
            <w:tcW w:w="5272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Копия документа, подтверждающего изменение фамилии, имени, отчества (последнее - при наличии) претендента (в случае изменения фамилии, имени, отчества (последнее - при наличии) претендента)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</w:r>
            <w:r/>
          </w:p>
        </w:tc>
        <w:tc>
          <w:tcPr>
            <w:tcBorders>
              <w:right w:val="none" w:color="000000" w:sz="4" w:space="0"/>
            </w:tcBorders>
            <w:tcW w:w="1587" w:type="dxa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tcBorders>
              <w:left w:val="none" w:color="000000" w:sz="4" w:space="0"/>
            </w:tcBorders>
            <w:tcW w:w="634" w:type="dxa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6.</w:t>
            </w:r>
            <w:r/>
          </w:p>
        </w:tc>
        <w:tc>
          <w:tcPr>
            <w:tcW w:w="5272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Копии документов, подтверждающих достижения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</w:r>
            <w:r/>
          </w:p>
        </w:tc>
        <w:tc>
          <w:tcPr>
            <w:tcBorders>
              <w:right w:val="none" w:color="000000" w:sz="4" w:space="0"/>
            </w:tcBorders>
            <w:tcW w:w="1587" w:type="dxa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</w:r>
            <w:r/>
          </w:p>
        </w:tc>
      </w:tr>
    </w:tbl>
    <w:p>
      <w:pPr>
        <w:pStyle w:val="1231"/>
        <w:jc w:val="both"/>
      </w:pPr>
      <w:r>
        <w:rPr>
          <w:sz w:val="24"/>
        </w:rPr>
      </w:r>
      <w:r/>
    </w:p>
    <w:p>
      <w:pPr>
        <w:pStyle w:val="1232"/>
        <w:jc w:val="both"/>
      </w:pPr>
      <w:r>
        <w:rPr>
          <w:sz w:val="20"/>
        </w:rPr>
        <w:t xml:space="preserve">    Примечание.     Согласие     на     обработку    персональных    данных</w:t>
      </w:r>
      <w:r/>
    </w:p>
    <w:p>
      <w:pPr>
        <w:pStyle w:val="1232"/>
        <w:jc w:val="both"/>
      </w:pPr>
      <w:r>
        <w:rPr>
          <w:sz w:val="20"/>
        </w:rPr>
        <w:t xml:space="preserve">несовершеннолетних лиц подписывают их законные представители.</w:t>
      </w:r>
      <w:r/>
    </w:p>
    <w:p>
      <w:pPr>
        <w:pStyle w:val="1232"/>
        <w:jc w:val="both"/>
      </w:pPr>
      <w:r>
        <w:rPr>
          <w:sz w:val="20"/>
        </w:rPr>
      </w:r>
      <w:r/>
    </w:p>
    <w:p>
      <w:pPr>
        <w:pStyle w:val="1232"/>
        <w:jc w:val="both"/>
      </w:pPr>
      <w:r>
        <w:rPr>
          <w:sz w:val="20"/>
        </w:rPr>
        <w:t xml:space="preserve">    Законный представитель с заявлением согласен:</w:t>
      </w:r>
      <w:r/>
    </w:p>
    <w:p>
      <w:pPr>
        <w:pStyle w:val="1232"/>
        <w:jc w:val="both"/>
      </w:pPr>
      <w:r>
        <w:rPr>
          <w:sz w:val="20"/>
        </w:rPr>
      </w:r>
      <w:r/>
    </w:p>
    <w:p>
      <w:pPr>
        <w:pStyle w:val="1232"/>
        <w:jc w:val="both"/>
      </w:pPr>
      <w:r>
        <w:rPr>
          <w:sz w:val="20"/>
        </w:rPr>
        <w:t xml:space="preserve">______________________________________           _________________________;</w:t>
      </w:r>
      <w:r/>
    </w:p>
    <w:p>
      <w:pPr>
        <w:pStyle w:val="1232"/>
        <w:jc w:val="both"/>
      </w:pPr>
      <w:r>
        <w:rPr>
          <w:sz w:val="20"/>
        </w:rPr>
        <w:t xml:space="preserve">      (Фамилия, имя, отчество                           (подпись)</w:t>
      </w:r>
      <w:r/>
    </w:p>
    <w:p>
      <w:pPr>
        <w:pStyle w:val="1232"/>
        <w:jc w:val="both"/>
      </w:pPr>
      <w:r>
        <w:rPr>
          <w:sz w:val="20"/>
        </w:rPr>
        <w:t xml:space="preserve">     (последнее - при наличии))</w:t>
      </w:r>
      <w:r/>
    </w:p>
    <w:p>
      <w:pPr>
        <w:pStyle w:val="1232"/>
        <w:jc w:val="both"/>
      </w:pPr>
      <w:r>
        <w:rPr>
          <w:sz w:val="20"/>
        </w:rPr>
      </w:r>
      <w:r/>
    </w:p>
    <w:p>
      <w:pPr>
        <w:pStyle w:val="1232"/>
        <w:jc w:val="both"/>
      </w:pPr>
      <w:r>
        <w:rPr>
          <w:sz w:val="20"/>
        </w:rPr>
        <w:t xml:space="preserve">_____________________ ________________________    ___ ____________ 20___ г.</w:t>
      </w:r>
      <w:r/>
    </w:p>
    <w:p>
      <w:pPr>
        <w:pStyle w:val="1232"/>
        <w:jc w:val="both"/>
      </w:pPr>
      <w:r>
        <w:rPr>
          <w:sz w:val="20"/>
        </w:rPr>
        <w:t xml:space="preserve">(подпись претендента)   (фамилия и инициалы)</w:t>
      </w:r>
      <w:r/>
    </w:p>
    <w:p>
      <w:pPr>
        <w:pStyle w:val="1232"/>
        <w:jc w:val="both"/>
      </w:pPr>
      <w:r>
        <w:rPr>
          <w:sz w:val="20"/>
        </w:rPr>
      </w:r>
      <w:r/>
    </w:p>
    <w:p>
      <w:pPr>
        <w:pStyle w:val="1232"/>
        <w:jc w:val="both"/>
      </w:pPr>
      <w:r>
        <w:rPr>
          <w:sz w:val="20"/>
        </w:rPr>
        <w:t xml:space="preserve">    Примечание.    Представленные    претендентом   документы   проверяются</w:t>
      </w:r>
      <w:r/>
    </w:p>
    <w:p>
      <w:pPr>
        <w:pStyle w:val="1232"/>
        <w:jc w:val="both"/>
      </w:pPr>
      <w:r>
        <w:rPr>
          <w:sz w:val="20"/>
        </w:rPr>
        <w:t xml:space="preserve">выдвигающей организацией.</w:t>
      </w:r>
      <w:r/>
    </w:p>
    <w:p>
      <w:pPr>
        <w:pStyle w:val="1232"/>
        <w:jc w:val="both"/>
      </w:pPr>
      <w:r>
        <w:rPr>
          <w:sz w:val="20"/>
        </w:rPr>
      </w:r>
      <w:r/>
    </w:p>
    <w:p>
      <w:pPr>
        <w:pStyle w:val="1232"/>
        <w:jc w:val="both"/>
      </w:pPr>
      <w:r>
        <w:rPr>
          <w:sz w:val="20"/>
        </w:rPr>
        <w:t xml:space="preserve">    Заявление принято ____ _____________ 20___ г.</w:t>
      </w:r>
      <w:r/>
    </w:p>
    <w:p>
      <w:pPr>
        <w:pStyle w:val="1232"/>
        <w:jc w:val="both"/>
      </w:pPr>
      <w:r>
        <w:rPr>
          <w:sz w:val="20"/>
        </w:rPr>
      </w:r>
      <w:r/>
    </w:p>
    <w:p>
      <w:pPr>
        <w:pStyle w:val="1232"/>
        <w:jc w:val="both"/>
      </w:pPr>
      <w:r>
        <w:rPr>
          <w:sz w:val="20"/>
        </w:rPr>
        <w:t xml:space="preserve">    Указанные  в  заявлении  документы проверены представителем выдвигающей</w:t>
      </w:r>
      <w:r/>
    </w:p>
    <w:p>
      <w:pPr>
        <w:pStyle w:val="1232"/>
        <w:jc w:val="both"/>
      </w:pPr>
      <w:r>
        <w:rPr>
          <w:sz w:val="20"/>
        </w:rPr>
        <w:t xml:space="preserve">организации.</w:t>
      </w:r>
      <w:r/>
    </w:p>
    <w:p>
      <w:pPr>
        <w:pStyle w:val="1232"/>
        <w:jc w:val="both"/>
      </w:pPr>
      <w:r>
        <w:rPr>
          <w:sz w:val="20"/>
        </w:rPr>
      </w:r>
      <w:r/>
    </w:p>
    <w:p>
      <w:pPr>
        <w:pStyle w:val="1232"/>
        <w:jc w:val="both"/>
      </w:pPr>
      <w:r>
        <w:rPr>
          <w:sz w:val="20"/>
        </w:rPr>
        <w:t xml:space="preserve">_________________________    _________________     ________________________</w:t>
      </w:r>
      <w:r/>
    </w:p>
    <w:p>
      <w:pPr>
        <w:pStyle w:val="1232"/>
        <w:jc w:val="both"/>
      </w:pPr>
      <w:r>
        <w:rPr>
          <w:sz w:val="20"/>
        </w:rPr>
        <w:t xml:space="preserve">    (должность лица,          (подпись, дата)        (расшифровка подписи)</w:t>
      </w:r>
      <w:r/>
    </w:p>
    <w:p>
      <w:pPr>
        <w:pStyle w:val="1232"/>
        <w:jc w:val="both"/>
      </w:pPr>
      <w:r>
        <w:rPr>
          <w:sz w:val="20"/>
        </w:rPr>
        <w:t xml:space="preserve">  принявшего заявление)</w:t>
      </w:r>
      <w:r/>
    </w:p>
    <w:p>
      <w:pPr>
        <w:pStyle w:val="1231"/>
        <w:jc w:val="both"/>
      </w:pPr>
      <w:r>
        <w:rPr>
          <w:sz w:val="24"/>
        </w:rPr>
      </w:r>
      <w:r/>
    </w:p>
    <w:p>
      <w:pPr>
        <w:pStyle w:val="1231"/>
        <w:jc w:val="both"/>
      </w:pPr>
      <w:r>
        <w:rPr>
          <w:sz w:val="24"/>
        </w:rPr>
      </w:r>
      <w:r/>
    </w:p>
    <w:p>
      <w:pPr>
        <w:pStyle w:val="1231"/>
        <w:jc w:val="both"/>
      </w:pPr>
      <w:r>
        <w:rPr>
          <w:sz w:val="24"/>
        </w:rPr>
      </w:r>
      <w:r/>
    </w:p>
    <w:p>
      <w:pPr>
        <w:pStyle w:val="1231"/>
        <w:jc w:val="both"/>
      </w:pPr>
      <w:r>
        <w:rPr>
          <w:sz w:val="24"/>
        </w:rPr>
      </w:r>
      <w:r/>
    </w:p>
    <w:p>
      <w:pPr>
        <w:pStyle w:val="1231"/>
        <w:jc w:val="both"/>
      </w:pPr>
      <w:r>
        <w:rPr>
          <w:sz w:val="24"/>
        </w:rPr>
      </w:r>
      <w:r/>
    </w:p>
    <w:p>
      <w:pPr>
        <w:jc w:val="right"/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pStyle w:val="1231"/>
        <w:jc w:val="right"/>
        <w:rPr>
          <w:sz w:val="24"/>
          <w:szCs w:val="24"/>
          <w:highlight w:val="none"/>
        </w:rPr>
        <w:outlineLvl w:val="1"/>
      </w:pPr>
      <w:r>
        <w:rPr>
          <w:sz w:val="24"/>
        </w:rPr>
        <w:t xml:space="preserve">Приложение N 4</w:t>
      </w:r>
      <w:r/>
    </w:p>
    <w:p>
      <w:pPr>
        <w:pStyle w:val="1231"/>
        <w:jc w:val="right"/>
      </w:pPr>
      <w:r>
        <w:rPr>
          <w:sz w:val="24"/>
        </w:rPr>
        <w:t xml:space="preserve">к Положению о специальных стипендиях</w:t>
      </w:r>
      <w:r/>
    </w:p>
    <w:p>
      <w:pPr>
        <w:pStyle w:val="1231"/>
        <w:jc w:val="right"/>
      </w:pPr>
      <w:r>
        <w:rPr>
          <w:sz w:val="24"/>
        </w:rPr>
        <w:t xml:space="preserve">для представителей молодежи и студентов</w:t>
      </w:r>
      <w:r/>
    </w:p>
    <w:p>
      <w:pPr>
        <w:pStyle w:val="1231"/>
        <w:jc w:val="right"/>
      </w:pPr>
      <w:r>
        <w:rPr>
          <w:sz w:val="24"/>
        </w:rPr>
        <w:t xml:space="preserve">за особую творческую устремленность</w:t>
      </w:r>
      <w:r/>
    </w:p>
    <w:p>
      <w:pPr>
        <w:spacing w:after="1"/>
      </w:pPr>
      <w:r/>
      <w:r/>
    </w:p>
    <w:tbl>
      <w:tblPr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>
        <w:tblPrEx/>
        <w:trPr/>
        <w:tc>
          <w:tcPr>
            <w:shd w:val="clear" w:color="auto" w:fill="ced3f1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0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113" w:type="dxa"/>
              <w:right w:w="0" w:type="dxa"/>
              <w:bottom w:w="113" w:type="dxa"/>
            </w:tcMar>
            <w:tcW w:w="0" w:type="auto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color w:val="392c69"/>
                <w:sz w:val="24"/>
              </w:rPr>
              <w:t xml:space="preserve">Список изменяющих документов</w:t>
            </w:r>
            <w:r/>
          </w:p>
          <w:p>
            <w:pPr>
              <w:pStyle w:val="1231"/>
              <w:jc w:val="center"/>
            </w:pPr>
            <w:r>
              <w:rPr>
                <w:color w:val="392c69"/>
                <w:sz w:val="24"/>
              </w:rPr>
              <w:t xml:space="preserve">(введен </w:t>
            </w:r>
            <w:r>
              <w:rPr>
                <w:color w:val="392c69"/>
                <w:sz w:val="24"/>
              </w:rPr>
              <w:t xml:space="preserve">Постановлением</w:t>
            </w:r>
            <w:r>
              <w:rPr>
                <w:color w:val="392c69"/>
                <w:sz w:val="24"/>
              </w:rPr>
              <w:t xml:space="preserve"> Кабинета Министров ЧР от 30.12.2013 N 562;</w:t>
            </w:r>
            <w:r/>
          </w:p>
          <w:p>
            <w:pPr>
              <w:pStyle w:val="1231"/>
              <w:jc w:val="center"/>
            </w:pPr>
            <w:r>
              <w:rPr>
                <w:color w:val="392c69"/>
                <w:sz w:val="24"/>
              </w:rPr>
              <w:t xml:space="preserve">в ред. </w:t>
            </w:r>
            <w:r>
              <w:rPr>
                <w:color w:val="392c69"/>
                <w:sz w:val="24"/>
              </w:rPr>
              <w:t xml:space="preserve">Постановления</w:t>
            </w:r>
            <w:r>
              <w:rPr>
                <w:color w:val="392c69"/>
                <w:sz w:val="24"/>
              </w:rPr>
              <w:t xml:space="preserve"> Кабинета Министров ЧР от 09.06.2023 N 381)</w:t>
            </w:r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</w:tr>
    </w:tbl>
    <w:p>
      <w:pPr>
        <w:pStyle w:val="1231"/>
        <w:jc w:val="both"/>
      </w:pPr>
      <w:r>
        <w:rPr>
          <w:sz w:val="24"/>
        </w:rPr>
      </w:r>
      <w:r/>
    </w:p>
    <w:p>
      <w:pPr>
        <w:pStyle w:val="1231"/>
        <w:jc w:val="center"/>
      </w:pPr>
      <w:r/>
      <w:bookmarkStart w:id="336" w:name="P336"/>
      <w:r/>
      <w:bookmarkEnd w:id="336"/>
      <w:r>
        <w:rPr>
          <w:sz w:val="24"/>
        </w:rPr>
        <w:t xml:space="preserve">Список</w:t>
      </w:r>
      <w:r/>
    </w:p>
    <w:p>
      <w:pPr>
        <w:pStyle w:val="1231"/>
        <w:jc w:val="center"/>
      </w:pPr>
      <w:r>
        <w:rPr>
          <w:sz w:val="24"/>
        </w:rPr>
        <w:t xml:space="preserve">граждан, претендующих на получение специальной стипендии</w:t>
      </w:r>
      <w:r/>
    </w:p>
    <w:p>
      <w:pPr>
        <w:pStyle w:val="1231"/>
        <w:jc w:val="center"/>
      </w:pPr>
      <w:r>
        <w:rPr>
          <w:sz w:val="24"/>
        </w:rPr>
        <w:t xml:space="preserve">для представителей молодежи и студентов за особую</w:t>
      </w:r>
      <w:r/>
    </w:p>
    <w:p>
      <w:pPr>
        <w:pStyle w:val="1231"/>
        <w:jc w:val="center"/>
      </w:pPr>
      <w:r>
        <w:rPr>
          <w:sz w:val="24"/>
        </w:rPr>
        <w:t xml:space="preserve">творческую устремленность</w:t>
      </w:r>
      <w:r/>
    </w:p>
    <w:p>
      <w:pPr>
        <w:pStyle w:val="1231"/>
        <w:jc w:val="both"/>
      </w:pPr>
      <w:r>
        <w:rPr>
          <w:sz w:val="24"/>
        </w:rPr>
      </w:r>
      <w:r/>
    </w:p>
    <w:p>
      <w:pPr>
        <w:sectPr>
          <w:headerReference w:type="default" r:id="rId8"/>
          <w:headerReference w:type="first" r:id="rId9"/>
          <w:footerReference w:type="default" r:id="rId14"/>
          <w:footerReference w:type="first" r:id="rId15"/>
          <w:footnotePr/>
          <w:endnotePr/>
          <w:type w:val="nextPage"/>
          <w:pgSz w:w="11906" w:h="16838" w:orient="portrait"/>
          <w:pgMar w:top="1440" w:right="566" w:bottom="1440" w:left="1133" w:header="0" w:footer="0" w:gutter="0"/>
          <w:cols w:num="1" w:sep="0" w:space="1701" w:equalWidth="1"/>
          <w:docGrid w:linePitch="360"/>
          <w:titlePg/>
        </w:sectPr>
      </w:pPr>
      <w:r/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7"/>
        <w:gridCol w:w="1417"/>
        <w:gridCol w:w="1247"/>
        <w:gridCol w:w="1247"/>
        <w:gridCol w:w="964"/>
        <w:gridCol w:w="964"/>
        <w:gridCol w:w="737"/>
        <w:gridCol w:w="907"/>
        <w:gridCol w:w="907"/>
        <w:gridCol w:w="1020"/>
        <w:gridCol w:w="850"/>
        <w:gridCol w:w="624"/>
        <w:gridCol w:w="737"/>
        <w:gridCol w:w="1417"/>
      </w:tblGrid>
      <w:tr>
        <w:tblPrEx/>
        <w:trPr/>
        <w:tc>
          <w:tcPr>
            <w:tcW w:w="567" w:type="dxa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N п/п</w:t>
            </w:r>
            <w:r/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Фамилия, имя, отчество (последнее - при наличии) (полностью в соответствии с паспортом)</w:t>
            </w:r>
            <w:r/>
          </w:p>
        </w:tc>
        <w:tc>
          <w:tcPr>
            <w:tcW w:w="1247" w:type="dxa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Дата рождения (день, месяц, год)</w:t>
            </w:r>
            <w:r/>
          </w:p>
        </w:tc>
        <w:tc>
          <w:tcPr>
            <w:tcW w:w="1247" w:type="dxa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Должность, место работы (учебы)</w:t>
            </w:r>
            <w:r/>
          </w:p>
        </w:tc>
        <w:tc>
          <w:tcPr>
            <w:gridSpan w:val="3"/>
            <w:tcW w:w="2665" w:type="dxa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Паспортные данные</w:t>
            </w:r>
            <w:r/>
          </w:p>
        </w:tc>
        <w:tc>
          <w:tcPr>
            <w:gridSpan w:val="7"/>
            <w:tcW w:w="6462" w:type="dxa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Контактная информация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964" w:type="dxa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серия и номер</w:t>
            </w:r>
            <w:r/>
          </w:p>
        </w:tc>
        <w:tc>
          <w:tcPr>
            <w:tcW w:w="964" w:type="dxa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дата выдачи</w:t>
            </w:r>
            <w:r/>
          </w:p>
        </w:tc>
        <w:tc>
          <w:tcPr>
            <w:tcW w:w="737" w:type="dxa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 выдан</w:t>
            </w:r>
            <w:r/>
          </w:p>
        </w:tc>
        <w:tc>
          <w:tcPr>
            <w:tcW w:w="907" w:type="dxa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почтовый индекс</w:t>
            </w:r>
            <w:r/>
          </w:p>
        </w:tc>
        <w:tc>
          <w:tcPr>
            <w:tcW w:w="907" w:type="dxa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район</w:t>
            </w:r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населенный пункт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улица</w:t>
            </w:r>
            <w:r/>
          </w:p>
        </w:tc>
        <w:tc>
          <w:tcPr>
            <w:tcW w:w="624" w:type="dxa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N дома</w:t>
            </w:r>
            <w:r/>
          </w:p>
        </w:tc>
        <w:tc>
          <w:tcPr>
            <w:tcW w:w="737" w:type="dxa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N квартиры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контактные телефоны (домашний, сотовый, сотовый,</w:t>
            </w:r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</w:r>
            <w:r/>
          </w:p>
        </w:tc>
        <w:tc>
          <w:tcPr>
            <w:tcW w:w="964" w:type="dxa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</w:r>
            <w:r/>
          </w:p>
        </w:tc>
        <w:tc>
          <w:tcPr>
            <w:tcW w:w="964" w:type="dxa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</w:r>
            <w:r/>
          </w:p>
        </w:tc>
        <w:tc>
          <w:tcPr>
            <w:tcW w:w="737" w:type="dxa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</w:r>
            <w:r/>
          </w:p>
        </w:tc>
        <w:tc>
          <w:tcPr>
            <w:tcW w:w="907" w:type="dxa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</w:r>
            <w:r/>
          </w:p>
        </w:tc>
        <w:tc>
          <w:tcPr>
            <w:tcW w:w="907" w:type="dxa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</w:r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</w:r>
            <w:r/>
          </w:p>
        </w:tc>
        <w:tc>
          <w:tcPr>
            <w:tcW w:w="624" w:type="dxa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</w:r>
            <w:r/>
          </w:p>
        </w:tc>
        <w:tc>
          <w:tcPr>
            <w:tcW w:w="737" w:type="dxa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</w:r>
            <w:r/>
          </w:p>
        </w:tc>
      </w:tr>
    </w:tbl>
    <w:p>
      <w:pPr>
        <w:sectPr>
          <w:headerReference w:type="default" r:id="rId10"/>
          <w:headerReference w:type="first" r:id="rId11"/>
          <w:footerReference w:type="default" r:id="rId16"/>
          <w:footerReference w:type="first" r:id="rId17"/>
          <w:footnotePr/>
          <w:endnotePr/>
          <w:type w:val="nextPage"/>
          <w:pgSz w:w="16838" w:h="11906" w:orient="landscape"/>
          <w:pgMar w:top="1133" w:right="1440" w:bottom="566" w:left="1440" w:header="0" w:footer="0" w:gutter="0"/>
          <w:cols w:num="1" w:sep="0" w:space="1701" w:equalWidth="1"/>
          <w:docGrid w:linePitch="360"/>
          <w:titlePg/>
        </w:sectPr>
      </w:pPr>
      <w:r/>
      <w:r/>
    </w:p>
    <w:p>
      <w:pPr>
        <w:pStyle w:val="1231"/>
        <w:jc w:val="both"/>
      </w:pPr>
      <w:r>
        <w:rPr>
          <w:sz w:val="24"/>
        </w:rPr>
      </w:r>
      <w:r/>
    </w:p>
    <w:p>
      <w:pPr>
        <w:pStyle w:val="1231"/>
        <w:jc w:val="both"/>
      </w:pPr>
      <w:r>
        <w:rPr>
          <w:sz w:val="24"/>
        </w:rPr>
      </w:r>
      <w:r/>
    </w:p>
    <w:p>
      <w:pPr>
        <w:pStyle w:val="1231"/>
        <w:jc w:val="both"/>
      </w:pPr>
      <w:r>
        <w:rPr>
          <w:sz w:val="24"/>
        </w:rPr>
      </w:r>
      <w:r/>
    </w:p>
    <w:p>
      <w:pPr>
        <w:pStyle w:val="1231"/>
        <w:jc w:val="both"/>
      </w:pPr>
      <w:r>
        <w:rPr>
          <w:sz w:val="24"/>
        </w:rPr>
      </w:r>
      <w:r/>
    </w:p>
    <w:p>
      <w:pPr>
        <w:pStyle w:val="1231"/>
        <w:jc w:val="both"/>
      </w:pPr>
      <w:r>
        <w:rPr>
          <w:sz w:val="24"/>
        </w:rPr>
      </w:r>
      <w:r/>
    </w:p>
    <w:p>
      <w:pPr>
        <w:pStyle w:val="1231"/>
        <w:jc w:val="right"/>
        <w:outlineLvl w:val="1"/>
      </w:pPr>
      <w:r>
        <w:rPr>
          <w:sz w:val="24"/>
        </w:rPr>
        <w:t xml:space="preserve">Приложение N 5</w:t>
      </w:r>
      <w:r/>
    </w:p>
    <w:p>
      <w:pPr>
        <w:pStyle w:val="1231"/>
        <w:jc w:val="right"/>
      </w:pPr>
      <w:r>
        <w:rPr>
          <w:sz w:val="24"/>
        </w:rPr>
        <w:t xml:space="preserve">к Положению о специальных стипендиях</w:t>
      </w:r>
      <w:r/>
    </w:p>
    <w:p>
      <w:pPr>
        <w:pStyle w:val="1231"/>
        <w:jc w:val="right"/>
      </w:pPr>
      <w:r>
        <w:rPr>
          <w:sz w:val="24"/>
        </w:rPr>
        <w:t xml:space="preserve">для представителей молодежи и студентов</w:t>
      </w:r>
      <w:r/>
    </w:p>
    <w:p>
      <w:pPr>
        <w:pStyle w:val="1231"/>
        <w:jc w:val="right"/>
      </w:pPr>
      <w:r>
        <w:rPr>
          <w:sz w:val="24"/>
        </w:rPr>
        <w:t xml:space="preserve">за особую творческую устремленность</w:t>
      </w:r>
      <w:r/>
    </w:p>
    <w:p>
      <w:pPr>
        <w:spacing w:after="1"/>
      </w:pPr>
      <w:r/>
      <w:r/>
    </w:p>
    <w:tbl>
      <w:tblPr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>
        <w:tblPrEx/>
        <w:trPr/>
        <w:tc>
          <w:tcPr>
            <w:shd w:val="clear" w:color="auto" w:fill="ced3f1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0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113" w:type="dxa"/>
              <w:right w:w="0" w:type="dxa"/>
              <w:bottom w:w="113" w:type="dxa"/>
            </w:tcMar>
            <w:tcW w:w="0" w:type="auto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color w:val="392c69"/>
                <w:sz w:val="24"/>
              </w:rPr>
              <w:t xml:space="preserve">Список изменяющих документов</w:t>
            </w:r>
            <w:r/>
          </w:p>
          <w:p>
            <w:pPr>
              <w:pStyle w:val="1231"/>
              <w:jc w:val="center"/>
            </w:pPr>
            <w:r>
              <w:rPr>
                <w:color w:val="392c69"/>
                <w:sz w:val="24"/>
              </w:rPr>
              <w:t xml:space="preserve">(введена </w:t>
            </w:r>
            <w:r>
              <w:rPr>
                <w:color w:val="392c69"/>
                <w:sz w:val="24"/>
              </w:rPr>
              <w:t xml:space="preserve">Постановлением</w:t>
            </w:r>
            <w:r>
              <w:rPr>
                <w:color w:val="392c69"/>
                <w:sz w:val="24"/>
              </w:rPr>
              <w:t xml:space="preserve"> Кабинета Министров ЧР от 28.11.2014 N 415;</w:t>
            </w:r>
            <w:r/>
          </w:p>
          <w:p>
            <w:pPr>
              <w:pStyle w:val="1231"/>
              <w:jc w:val="center"/>
            </w:pPr>
            <w:r>
              <w:rPr>
                <w:color w:val="392c69"/>
                <w:sz w:val="24"/>
              </w:rPr>
              <w:t xml:space="preserve">в ред. </w:t>
            </w:r>
            <w:r>
              <w:rPr>
                <w:color w:val="392c69"/>
                <w:sz w:val="24"/>
              </w:rPr>
              <w:t xml:space="preserve">Постановления</w:t>
            </w:r>
            <w:r>
              <w:rPr>
                <w:color w:val="392c69"/>
                <w:sz w:val="24"/>
              </w:rPr>
              <w:t xml:space="preserve"> Кабинета Министров ЧР от 09.06.2023 N 381)</w:t>
            </w:r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</w:tr>
    </w:tbl>
    <w:p>
      <w:pPr>
        <w:pStyle w:val="1231"/>
        <w:jc w:val="both"/>
      </w:pPr>
      <w:r>
        <w:rPr>
          <w:sz w:val="24"/>
        </w:rPr>
      </w:r>
      <w:r/>
    </w:p>
    <w:p>
      <w:pPr>
        <w:pStyle w:val="1231"/>
        <w:jc w:val="right"/>
      </w:pPr>
      <w:r>
        <w:rPr>
          <w:sz w:val="24"/>
        </w:rPr>
        <w:t xml:space="preserve">Форма</w:t>
      </w:r>
      <w:r/>
    </w:p>
    <w:p>
      <w:pPr>
        <w:pStyle w:val="1231"/>
        <w:jc w:val="both"/>
      </w:pPr>
      <w:r>
        <w:rPr>
          <w:sz w:val="24"/>
        </w:rPr>
      </w:r>
      <w:r/>
    </w:p>
    <w:p>
      <w:pPr>
        <w:pStyle w:val="1232"/>
        <w:jc w:val="both"/>
      </w:pPr>
      <w:r>
        <w:rPr>
          <w:sz w:val="20"/>
        </w:rPr>
        <w:t xml:space="preserve">                                        Председателю апелляционной комиссии</w:t>
      </w:r>
      <w:r/>
    </w:p>
    <w:p>
      <w:pPr>
        <w:pStyle w:val="1232"/>
        <w:jc w:val="both"/>
      </w:pPr>
      <w:r>
        <w:rPr>
          <w:sz w:val="20"/>
        </w:rPr>
        <w:t xml:space="preserve">                                      _____________________________________</w:t>
      </w:r>
      <w:r/>
    </w:p>
    <w:p>
      <w:pPr>
        <w:pStyle w:val="1232"/>
        <w:jc w:val="both"/>
      </w:pPr>
      <w:r>
        <w:rPr>
          <w:sz w:val="20"/>
        </w:rPr>
        <w:t xml:space="preserve">                                              (фамилия, имя, отчество</w:t>
      </w:r>
      <w:r/>
    </w:p>
    <w:p>
      <w:pPr>
        <w:pStyle w:val="1232"/>
        <w:jc w:val="both"/>
      </w:pPr>
      <w:r>
        <w:rPr>
          <w:sz w:val="20"/>
        </w:rPr>
        <w:t xml:space="preserve">                                             (последнее - при наличии)</w:t>
      </w:r>
      <w:r/>
    </w:p>
    <w:p>
      <w:pPr>
        <w:pStyle w:val="1232"/>
        <w:jc w:val="both"/>
      </w:pPr>
      <w:r>
        <w:rPr>
          <w:sz w:val="20"/>
        </w:rPr>
        <w:t xml:space="preserve">                                      _____________________________________</w:t>
      </w:r>
      <w:r/>
    </w:p>
    <w:p>
      <w:pPr>
        <w:pStyle w:val="1232"/>
        <w:jc w:val="both"/>
      </w:pPr>
      <w:r>
        <w:rPr>
          <w:sz w:val="20"/>
        </w:rPr>
      </w:r>
      <w:r/>
    </w:p>
    <w:p>
      <w:pPr>
        <w:pStyle w:val="1232"/>
        <w:jc w:val="both"/>
      </w:pPr>
      <w:r>
        <w:rPr>
          <w:sz w:val="20"/>
        </w:rPr>
        <w:t xml:space="preserve">                                      претендента на получение стипендии</w:t>
      </w:r>
      <w:r/>
    </w:p>
    <w:p>
      <w:pPr>
        <w:pStyle w:val="1232"/>
        <w:jc w:val="both"/>
      </w:pPr>
      <w:r>
        <w:rPr>
          <w:sz w:val="20"/>
        </w:rPr>
        <w:t xml:space="preserve">                                      _____________________________________</w:t>
      </w:r>
      <w:r/>
    </w:p>
    <w:p>
      <w:pPr>
        <w:pStyle w:val="1232"/>
        <w:jc w:val="both"/>
      </w:pPr>
      <w:r>
        <w:rPr>
          <w:sz w:val="20"/>
        </w:rPr>
        <w:t xml:space="preserve">                                              (фамилия, имя, отчество</w:t>
      </w:r>
      <w:r/>
    </w:p>
    <w:p>
      <w:pPr>
        <w:pStyle w:val="1232"/>
        <w:jc w:val="both"/>
      </w:pPr>
      <w:r>
        <w:rPr>
          <w:sz w:val="20"/>
        </w:rPr>
        <w:t xml:space="preserve">                                             (последнее - при наличии)</w:t>
      </w:r>
      <w:r/>
    </w:p>
    <w:p>
      <w:pPr>
        <w:pStyle w:val="1232"/>
        <w:jc w:val="both"/>
      </w:pPr>
      <w:r>
        <w:rPr>
          <w:sz w:val="20"/>
        </w:rPr>
        <w:t xml:space="preserve">                                      ____________________________________,</w:t>
      </w:r>
      <w:r/>
    </w:p>
    <w:p>
      <w:pPr>
        <w:pStyle w:val="1232"/>
        <w:jc w:val="both"/>
      </w:pPr>
      <w:r>
        <w:rPr>
          <w:sz w:val="20"/>
        </w:rPr>
      </w:r>
      <w:r/>
    </w:p>
    <w:p>
      <w:pPr>
        <w:pStyle w:val="1232"/>
        <w:jc w:val="both"/>
      </w:pPr>
      <w:r>
        <w:rPr>
          <w:sz w:val="20"/>
        </w:rPr>
        <w:t xml:space="preserve">                                      проживающ___ по адресу: _____________</w:t>
      </w:r>
      <w:r/>
    </w:p>
    <w:p>
      <w:pPr>
        <w:pStyle w:val="1232"/>
        <w:jc w:val="both"/>
      </w:pPr>
      <w:r>
        <w:rPr>
          <w:sz w:val="20"/>
        </w:rPr>
        <w:t xml:space="preserve">                                      _____________________________________</w:t>
      </w:r>
      <w:r/>
    </w:p>
    <w:p>
      <w:pPr>
        <w:pStyle w:val="1232"/>
        <w:jc w:val="both"/>
      </w:pPr>
      <w:r>
        <w:rPr>
          <w:sz w:val="20"/>
        </w:rPr>
        <w:t xml:space="preserve">                                      (адрес с указанием почтового индекса)</w:t>
      </w:r>
      <w:r/>
    </w:p>
    <w:p>
      <w:pPr>
        <w:pStyle w:val="1232"/>
        <w:jc w:val="both"/>
      </w:pPr>
      <w:r>
        <w:rPr>
          <w:sz w:val="20"/>
        </w:rPr>
        <w:t xml:space="preserve">                                      _____________________________________</w:t>
      </w:r>
      <w:r/>
    </w:p>
    <w:p>
      <w:pPr>
        <w:pStyle w:val="1232"/>
        <w:jc w:val="both"/>
      </w:pPr>
      <w:r>
        <w:rPr>
          <w:sz w:val="20"/>
        </w:rPr>
        <w:t xml:space="preserve">                                      _____________________________________</w:t>
      </w:r>
      <w:r/>
    </w:p>
    <w:p>
      <w:pPr>
        <w:pStyle w:val="1232"/>
        <w:jc w:val="both"/>
      </w:pPr>
      <w:r>
        <w:rPr>
          <w:sz w:val="20"/>
        </w:rPr>
      </w:r>
      <w:r/>
    </w:p>
    <w:p>
      <w:pPr>
        <w:pStyle w:val="1232"/>
        <w:jc w:val="both"/>
      </w:pPr>
      <w:r/>
      <w:bookmarkStart w:id="404" w:name="P404"/>
      <w:r/>
      <w:bookmarkEnd w:id="404"/>
      <w:r>
        <w:rPr>
          <w:sz w:val="20"/>
        </w:rPr>
        <w:t xml:space="preserve">                                 АПЕЛЛЯЦИЯ</w:t>
      </w:r>
      <w:r/>
    </w:p>
    <w:p>
      <w:pPr>
        <w:pStyle w:val="1232"/>
        <w:jc w:val="both"/>
      </w:pPr>
      <w:r>
        <w:rPr>
          <w:sz w:val="20"/>
        </w:rPr>
      </w:r>
      <w:r/>
    </w:p>
    <w:p>
      <w:pPr>
        <w:pStyle w:val="1232"/>
        <w:jc w:val="both"/>
      </w:pPr>
      <w:r>
        <w:rPr>
          <w:sz w:val="20"/>
        </w:rPr>
        <w:t xml:space="preserve">    Краткое содержание апелляции:</w:t>
      </w:r>
      <w:r/>
    </w:p>
    <w:p>
      <w:pPr>
        <w:pStyle w:val="1232"/>
        <w:jc w:val="both"/>
      </w:pPr>
      <w:r>
        <w:rPr>
          <w:sz w:val="20"/>
        </w:rPr>
        <w:t xml:space="preserve">___________________________________________________________________________</w:t>
      </w:r>
      <w:r/>
    </w:p>
    <w:p>
      <w:pPr>
        <w:pStyle w:val="1232"/>
        <w:jc w:val="both"/>
      </w:pPr>
      <w:r>
        <w:rPr>
          <w:sz w:val="20"/>
        </w:rPr>
        <w:t xml:space="preserve">___________________________________________________________________________</w:t>
      </w:r>
      <w:r/>
    </w:p>
    <w:p>
      <w:pPr>
        <w:pStyle w:val="1232"/>
        <w:jc w:val="both"/>
      </w:pPr>
      <w:r>
        <w:rPr>
          <w:sz w:val="20"/>
        </w:rPr>
        <w:t xml:space="preserve">___________________________________________________________________________</w:t>
      </w:r>
      <w:r/>
    </w:p>
    <w:p>
      <w:pPr>
        <w:pStyle w:val="1232"/>
        <w:jc w:val="both"/>
      </w:pPr>
      <w:r>
        <w:rPr>
          <w:sz w:val="20"/>
        </w:rPr>
        <w:t xml:space="preserve">___________________________________________________________________________</w:t>
      </w:r>
      <w:r/>
    </w:p>
    <w:p>
      <w:pPr>
        <w:pStyle w:val="1232"/>
        <w:jc w:val="both"/>
      </w:pPr>
      <w:r>
        <w:rPr>
          <w:sz w:val="20"/>
        </w:rPr>
        <w:t xml:space="preserve">___________________________________________________________________________</w:t>
      </w:r>
      <w:r/>
    </w:p>
    <w:p>
      <w:pPr>
        <w:pStyle w:val="1232"/>
        <w:jc w:val="both"/>
      </w:pPr>
      <w:r>
        <w:rPr>
          <w:sz w:val="20"/>
        </w:rPr>
        <w:t xml:space="preserve">___________________________________________________________________________</w:t>
      </w:r>
      <w:r/>
    </w:p>
    <w:p>
      <w:pPr>
        <w:pStyle w:val="1232"/>
        <w:jc w:val="both"/>
      </w:pPr>
      <w:r>
        <w:rPr>
          <w:sz w:val="20"/>
        </w:rPr>
      </w:r>
      <w:r/>
    </w:p>
    <w:p>
      <w:pPr>
        <w:pStyle w:val="1232"/>
        <w:jc w:val="both"/>
      </w:pPr>
      <w:r>
        <w:rPr>
          <w:sz w:val="20"/>
        </w:rPr>
        <w:t xml:space="preserve">Документ, удостоверяющий                ┌─┬─┬─┬─┬─┐       ┌─┬─┬─┬─┬─┬─┬─┬─┐</w:t>
      </w:r>
      <w:r/>
    </w:p>
    <w:p>
      <w:pPr>
        <w:pStyle w:val="1232"/>
        <w:jc w:val="both"/>
      </w:pPr>
      <w:r>
        <w:rPr>
          <w:sz w:val="20"/>
        </w:rPr>
        <w:t xml:space="preserve">личность (паспорт)                      │ │ │ │ │ │       │ │ │ │ │ │ │ │ │</w:t>
      </w:r>
      <w:r/>
    </w:p>
    <w:p>
      <w:pPr>
        <w:pStyle w:val="1232"/>
        <w:jc w:val="both"/>
      </w:pPr>
      <w:r>
        <w:rPr>
          <w:sz w:val="20"/>
        </w:rPr>
        <w:t xml:space="preserve">                                        └─┴─┴─┴─┴─┘       └─┴─┴─┴─┴─┴─┴─┴─┘</w:t>
      </w:r>
      <w:r/>
    </w:p>
    <w:p>
      <w:pPr>
        <w:pStyle w:val="1232"/>
        <w:jc w:val="both"/>
      </w:pPr>
      <w:r>
        <w:rPr>
          <w:sz w:val="20"/>
        </w:rPr>
        <w:t xml:space="preserve">                                          (серия)              (номер)</w:t>
      </w:r>
      <w:r/>
    </w:p>
    <w:p>
      <w:pPr>
        <w:pStyle w:val="1232"/>
        <w:jc w:val="both"/>
      </w:pPr>
      <w:r>
        <w:rPr>
          <w:sz w:val="20"/>
        </w:rPr>
      </w:r>
      <w:r/>
    </w:p>
    <w:p>
      <w:pPr>
        <w:pStyle w:val="1232"/>
        <w:jc w:val="both"/>
      </w:pPr>
      <w:r>
        <w:rPr>
          <w:sz w:val="20"/>
        </w:rPr>
      </w:r>
      <w:r/>
    </w:p>
    <w:p>
      <w:pPr>
        <w:pStyle w:val="1232"/>
        <w:jc w:val="both"/>
      </w:pPr>
      <w:r>
        <w:rPr>
          <w:sz w:val="20"/>
        </w:rPr>
        <w:t xml:space="preserve">    Законный представитель с апелляцией согласен</w:t>
      </w:r>
      <w:r/>
    </w:p>
    <w:p>
      <w:pPr>
        <w:pStyle w:val="1232"/>
        <w:jc w:val="both"/>
      </w:pPr>
      <w:r>
        <w:rPr>
          <w:sz w:val="20"/>
        </w:rPr>
      </w:r>
      <w:r/>
    </w:p>
    <w:p>
      <w:pPr>
        <w:pStyle w:val="1232"/>
        <w:jc w:val="both"/>
      </w:pPr>
      <w:r>
        <w:rPr>
          <w:sz w:val="20"/>
        </w:rPr>
        <w:t xml:space="preserve">                            _______________________ /_____________________/</w:t>
      </w:r>
      <w:r/>
    </w:p>
    <w:p>
      <w:pPr>
        <w:pStyle w:val="1232"/>
        <w:jc w:val="both"/>
      </w:pPr>
      <w:r>
        <w:rPr>
          <w:sz w:val="20"/>
        </w:rPr>
        <w:t xml:space="preserve">                            (подпись представителя)  (фамилия и инициалы)</w:t>
      </w:r>
      <w:r/>
    </w:p>
    <w:p>
      <w:pPr>
        <w:pStyle w:val="1232"/>
        <w:jc w:val="both"/>
      </w:pPr>
      <w:r>
        <w:rPr>
          <w:sz w:val="20"/>
        </w:rPr>
      </w:r>
      <w:r/>
    </w:p>
    <w:p>
      <w:pPr>
        <w:pStyle w:val="1232"/>
        <w:jc w:val="both"/>
      </w:pPr>
      <w:r>
        <w:rPr>
          <w:sz w:val="20"/>
        </w:rPr>
        <w:t xml:space="preserve">                            _______________________ /_____________________/</w:t>
      </w:r>
      <w:r/>
    </w:p>
    <w:p>
      <w:pPr>
        <w:pStyle w:val="1232"/>
        <w:jc w:val="both"/>
      </w:pPr>
      <w:r>
        <w:rPr>
          <w:sz w:val="20"/>
        </w:rPr>
        <w:t xml:space="preserve">                             (подпись претендента)    (фамилия и инициалы)</w:t>
      </w:r>
      <w:r/>
    </w:p>
    <w:p>
      <w:pPr>
        <w:pStyle w:val="1232"/>
        <w:jc w:val="both"/>
      </w:pPr>
      <w:r>
        <w:rPr>
          <w:sz w:val="20"/>
        </w:rPr>
        <w:t xml:space="preserve">    Апелляцию принял</w:t>
      </w:r>
      <w:r/>
    </w:p>
    <w:p>
      <w:pPr>
        <w:pStyle w:val="1232"/>
        <w:jc w:val="both"/>
      </w:pPr>
      <w:r>
        <w:rPr>
          <w:sz w:val="20"/>
        </w:rPr>
      </w:r>
      <w:r/>
    </w:p>
    <w:p>
      <w:pPr>
        <w:pStyle w:val="1232"/>
        <w:jc w:val="both"/>
      </w:pPr>
      <w:r>
        <w:rPr>
          <w:sz w:val="20"/>
        </w:rPr>
        <w:t xml:space="preserve">                                 _________________    _____________________</w:t>
      </w:r>
      <w:r/>
    </w:p>
    <w:p>
      <w:pPr>
        <w:pStyle w:val="1232"/>
        <w:jc w:val="both"/>
      </w:pPr>
      <w:r>
        <w:rPr>
          <w:sz w:val="20"/>
        </w:rPr>
        <w:t xml:space="preserve">                                     (подпись)         (фамилия и инициалы)</w:t>
      </w:r>
      <w:r/>
    </w:p>
    <w:p>
      <w:pPr>
        <w:pStyle w:val="1232"/>
        <w:jc w:val="both"/>
      </w:pPr>
      <w:r>
        <w:rPr>
          <w:sz w:val="20"/>
        </w:rPr>
      </w:r>
      <w:r/>
    </w:p>
    <w:p>
      <w:pPr>
        <w:pStyle w:val="1232"/>
        <w:jc w:val="both"/>
      </w:pPr>
      <w:r>
        <w:rPr>
          <w:sz w:val="20"/>
        </w:rPr>
        <w:t xml:space="preserve">    Примечание. Дата выставляется принявшим апелляцию.</w:t>
      </w:r>
      <w:r/>
    </w:p>
    <w:p>
      <w:pPr>
        <w:pStyle w:val="1232"/>
        <w:jc w:val="both"/>
      </w:pPr>
      <w:r>
        <w:rPr>
          <w:sz w:val="20"/>
        </w:rPr>
        <w:t xml:space="preserve">       ┌─┬─┐  ┌─┬─┐  ┌─┬─┐                    ┌─┬─┐      ┌─┬─┐</w:t>
      </w:r>
      <w:r/>
    </w:p>
    <w:p>
      <w:pPr>
        <w:pStyle w:val="1232"/>
        <w:jc w:val="both"/>
      </w:pPr>
      <w:r>
        <w:rPr>
          <w:sz w:val="20"/>
        </w:rPr>
        <w:t xml:space="preserve">Дата   │ │ │  │ │ │  │ │ │             Время  │ │ │ час  │ │ │ мин</w:t>
      </w:r>
      <w:r/>
    </w:p>
    <w:p>
      <w:pPr>
        <w:pStyle w:val="1232"/>
        <w:jc w:val="both"/>
      </w:pPr>
      <w:r>
        <w:rPr>
          <w:sz w:val="20"/>
        </w:rPr>
        <w:t xml:space="preserve">       └─┴─┘  └─┴─┘  └─┴─┘                    └─┴─┘      └─┴─┘</w:t>
      </w:r>
      <w:r/>
    </w:p>
    <w:p>
      <w:pPr>
        <w:pStyle w:val="1232"/>
        <w:jc w:val="both"/>
      </w:pPr>
      <w:r>
        <w:rPr>
          <w:sz w:val="20"/>
        </w:rPr>
        <w:t xml:space="preserve">     (число) (месяц) (год)</w:t>
      </w:r>
      <w:r/>
    </w:p>
    <w:p>
      <w:pPr>
        <w:pStyle w:val="1232"/>
        <w:jc w:val="both"/>
      </w:pPr>
      <w:r>
        <w:rPr>
          <w:sz w:val="20"/>
        </w:rPr>
      </w:r>
      <w:r/>
    </w:p>
    <w:p>
      <w:pPr>
        <w:pStyle w:val="1232"/>
        <w:jc w:val="both"/>
      </w:pPr>
      <w:r>
        <w:rPr>
          <w:sz w:val="20"/>
        </w:rPr>
        <w:t xml:space="preserve">                                                           ┌─┬─┬─┬─┐</w:t>
      </w:r>
      <w:r/>
    </w:p>
    <w:p>
      <w:pPr>
        <w:pStyle w:val="1232"/>
        <w:jc w:val="both"/>
      </w:pPr>
      <w:r>
        <w:rPr>
          <w:sz w:val="20"/>
        </w:rPr>
        <w:t xml:space="preserve">    Регистрационный номер в апелляционной комиссии         │ │ │ │ │</w:t>
      </w:r>
      <w:r/>
    </w:p>
    <w:p>
      <w:pPr>
        <w:pStyle w:val="1232"/>
        <w:jc w:val="both"/>
      </w:pPr>
      <w:r>
        <w:rPr>
          <w:sz w:val="20"/>
        </w:rPr>
        <w:t xml:space="preserve">                                                           └─┴─┴─┴─┘</w:t>
      </w:r>
      <w:r/>
    </w:p>
    <w:p>
      <w:pPr>
        <w:pStyle w:val="1231"/>
        <w:jc w:val="both"/>
      </w:pPr>
      <w:r>
        <w:rPr>
          <w:sz w:val="24"/>
        </w:rPr>
      </w:r>
      <w:r/>
    </w:p>
    <w:p>
      <w:pPr>
        <w:pStyle w:val="1231"/>
        <w:jc w:val="both"/>
      </w:pPr>
      <w:r>
        <w:rPr>
          <w:sz w:val="24"/>
        </w:rPr>
      </w:r>
      <w:r/>
    </w:p>
    <w:p>
      <w:pPr>
        <w:pStyle w:val="1231"/>
        <w:jc w:val="both"/>
        <w:spacing w:before="100" w:after="100"/>
        <w:rPr>
          <w:sz w:val="2"/>
          <w:szCs w:val="2"/>
        </w:rPr>
        <w:pBdr>
          <w:bottom w:val="single" w:color="000000" w:sz="6" w:space="0"/>
        </w:pBdr>
      </w:pPr>
      <w:r>
        <w:rPr>
          <w:sz w:val="2"/>
          <w:szCs w:val="2"/>
        </w:rPr>
      </w:r>
      <w:r>
        <w:rPr>
          <w:sz w:val="2"/>
          <w:szCs w:val="2"/>
        </w:rPr>
      </w:r>
    </w:p>
    <w:sectPr>
      <w:headerReference w:type="default" r:id="rId12"/>
      <w:headerReference w:type="first" r:id="rId13"/>
      <w:footerReference w:type="default" r:id="rId18"/>
      <w:footerReference w:type="first" r:id="rId19"/>
      <w:footnotePr/>
      <w:endnotePr/>
      <w:type w:val="nextPage"/>
      <w:pgSz w:w="11906" w:h="16838" w:orient="portrait"/>
      <w:pgMar w:top="1440" w:right="566" w:bottom="1440" w:left="1133" w:header="0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Courier New">
    <w:panose1 w:val="020704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p>
    <w:r>
      <w:rPr>
        <w:sz w:val="2"/>
        <w:szCs w:val="2"/>
      </w:rPr>
      <w:t xml:space="preserve">1</w: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blPrEx/>
      <w:trPr>
        <w:trHeight w:val="1170" w:hRule="exact"/>
      </w:trPr>
      <w:tc>
        <w:tcPr>
          <w:tcW w:w="1650" w:type="pct"/>
          <w:vAlign w:val="center"/>
          <w:textDirection w:val="lrTb"/>
          <w:noWrap w:val="false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  <w:r/>
        </w:p>
      </w:tc>
      <w:tc>
        <w:tcPr>
          <w:tcW w:w="1700" w:type="pct"/>
          <w:vAlign w:val="center"/>
          <w:textDirection w:val="lrTb"/>
          <w:noWrap w:val="false"/>
        </w:tcPr>
        <w:p>
          <w:pPr>
            <w:jc w:val="center"/>
          </w:pPr>
          <w:r/>
          <w:hyperlink r:id="rId1" w:tooltip="https://www.consultant.ru" w:history="1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  <w:r/>
          <w:r/>
        </w:p>
      </w:tc>
      <w:tc>
        <w:tcPr>
          <w:tcW w:w="1650" w:type="pct"/>
          <w:vAlign w:val="center"/>
          <w:textDirection w:val="lrTb"/>
          <w:noWrap w:val="false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/>
        </w:p>
      </w:tc>
    </w:tr>
  </w:tbl>
  <w:p>
    <w:r>
      <w:rPr>
        <w:sz w:val="2"/>
        <w:szCs w:val="2"/>
      </w:rPr>
      <w:t xml:space="preserve">1</w:t>
    </w:r>
    <w:r/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p>
    <w:r>
      <w:rPr>
        <w:sz w:val="2"/>
        <w:szCs w:val="2"/>
      </w:rPr>
      <w:t xml:space="preserve">1</w:t>
    </w:r>
    <w:r/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>
      <w:rPr>
        <w:sz w:val="2"/>
        <w:szCs w:val="2"/>
      </w:rPr>
    </w:r>
    <w:r/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p>
    <w:r>
      <w:rPr>
        <w:sz w:val="2"/>
        <w:szCs w:val="2"/>
      </w:rPr>
      <w:t xml:space="preserve">1</w: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>
      <w:tblPrEx/>
      <w:trPr>
        <w:trHeight w:val="1190" w:hRule="exact"/>
      </w:trPr>
      <w:tc>
        <w:tcPr>
          <w:tcW w:w="2700" w:type="pct"/>
          <w:vAlign w:val="center"/>
          <w:textDirection w:val="lrTb"/>
          <w:noWrap w:val="false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Кабинета Министров ЧР от 14.02.2008 N 22</w:t>
            <w:br/>
            <w:t xml:space="preserve">(ред. от 04.03.2024)</w:t>
            <w:br/>
            <w:t xml:space="preserve">"О специальных стипендиях для представителей...</w:t>
          </w:r>
          <w:r>
            <w:rPr>
              <w:rFonts w:ascii="Tahoma" w:hAnsi="Tahoma" w:cs="Tahoma"/>
            </w:rPr>
          </w:r>
        </w:p>
      </w:tc>
      <w:tc>
        <w:tcPr>
          <w:tcW w:w="2300" w:type="pct"/>
          <w:vAlign w:val="center"/>
          <w:textDirection w:val="lrTb"/>
          <w:noWrap w:val="false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07.04.2026</w:t>
          </w:r>
          <w:r>
            <w:rPr>
              <w:rFonts w:ascii="Tahoma" w:hAnsi="Tahoma" w:cs="Tahoma"/>
            </w:rPr>
          </w:r>
        </w:p>
      </w:tc>
    </w:tr>
  </w:tbl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p>
    <w:r/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>
      <w:tblPrEx/>
      <w:trPr>
        <w:trHeight w:val="1190" w:hRule="exact"/>
      </w:trPr>
      <w:tc>
        <w:tcPr>
          <w:tcW w:w="2700" w:type="pct"/>
          <w:vAlign w:val="center"/>
          <w:textDirection w:val="lrTb"/>
          <w:noWrap w:val="false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Кабинета Министров ЧР от 14.02.2008 N 22</w:t>
            <w:br/>
            <w:t xml:space="preserve">(ред. от 04.03.2024)</w:t>
            <w:br/>
            <w:t xml:space="preserve">"О специальных стипендиях для представителей...</w:t>
          </w:r>
          <w:r>
            <w:rPr>
              <w:rFonts w:ascii="Tahoma" w:hAnsi="Tahoma" w:cs="Tahoma"/>
            </w:rPr>
          </w:r>
        </w:p>
      </w:tc>
      <w:tc>
        <w:tcPr>
          <w:tcW w:w="2300" w:type="pct"/>
          <w:vAlign w:val="center"/>
          <w:textDirection w:val="lrTb"/>
          <w:noWrap w:val="false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07.04.2026</w:t>
          </w:r>
          <w:r>
            <w:rPr>
              <w:rFonts w:ascii="Tahoma" w:hAnsi="Tahoma" w:cs="Tahoma"/>
            </w:rPr>
          </w:r>
        </w:p>
      </w:tc>
    </w:tr>
  </w:tbl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p>
    <w:r/>
    <w:r/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>
      <w:tblPrEx/>
      <w:trPr>
        <w:trHeight w:val="1683" w:hRule="exact"/>
      </w:trPr>
      <w:tc>
        <w:tcPr>
          <w:tcW w:w="2700" w:type="pct"/>
          <w:vAlign w:val="center"/>
          <w:textDirection w:val="lrTb"/>
          <w:noWrap w:val="false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Кабинета Министров ЧР от 14.02.2008 N 22</w:t>
            <w:br/>
            <w:t xml:space="preserve">(ред. от 04.03.2024)</w:t>
            <w:br/>
            <w:t xml:space="preserve">"О специальных стипендиях для представителей...</w:t>
          </w:r>
          <w:r>
            <w:rPr>
              <w:rFonts w:ascii="Tahoma" w:hAnsi="Tahoma" w:cs="Tahoma"/>
            </w:rPr>
          </w:r>
        </w:p>
      </w:tc>
      <w:tc>
        <w:tcPr>
          <w:tcW w:w="2300" w:type="pct"/>
          <w:vAlign w:val="center"/>
          <w:textDirection w:val="lrTb"/>
          <w:noWrap w:val="false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07.04.2026</w:t>
          </w:r>
          <w:r>
            <w:rPr>
              <w:rFonts w:ascii="Tahoma" w:hAnsi="Tahoma" w:cs="Tahoma"/>
            </w:rPr>
          </w:r>
        </w:p>
      </w:tc>
    </w:tr>
  </w:tbl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p>
    <w:r/>
    <w:r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>
      <w:tblPrEx/>
      <w:trPr>
        <w:trHeight w:val="1683" w:hRule="exact"/>
      </w:trPr>
      <w:tc>
        <w:tcPr>
          <w:tcW w:w="2700" w:type="pct"/>
          <w:vAlign w:val="center"/>
          <w:textDirection w:val="lrTb"/>
          <w:noWrap w:val="false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Кабинета Министров ЧР от 14.02.2008 N 22</w:t>
            <w:br/>
            <w:t xml:space="preserve">(ред. от 04.03.2024)</w:t>
            <w:br/>
            <w:t xml:space="preserve">"О специальных стипендиях для представителей...</w:t>
          </w:r>
          <w:r>
            <w:rPr>
              <w:rFonts w:ascii="Tahoma" w:hAnsi="Tahoma" w:cs="Tahoma"/>
            </w:rPr>
          </w:r>
        </w:p>
      </w:tc>
      <w:tc>
        <w:tcPr>
          <w:tcW w:w="2300" w:type="pct"/>
          <w:vAlign w:val="center"/>
          <w:textDirection w:val="lrTb"/>
          <w:noWrap w:val="false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07.04.2026</w:t>
          </w:r>
          <w:r>
            <w:rPr>
              <w:rFonts w:ascii="Tahoma" w:hAnsi="Tahoma" w:cs="Tahoma"/>
            </w:rPr>
          </w:r>
        </w:p>
      </w:tc>
    </w:tr>
  </w:tbl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p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0">
    <w:name w:val="Normal"/>
    <w:qFormat/>
  </w:style>
  <w:style w:type="paragraph" w:styleId="13">
    <w:name w:val="Heading 1"/>
    <w:basedOn w:val="10"/>
    <w:next w:val="10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10"/>
    <w:next w:val="10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10"/>
    <w:next w:val="10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10"/>
    <w:next w:val="10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10"/>
    <w:next w:val="10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10"/>
    <w:next w:val="10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10"/>
    <w:next w:val="10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10"/>
    <w:next w:val="10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10"/>
    <w:next w:val="10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10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10"/>
    <w:next w:val="10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10"/>
    <w:next w:val="10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10"/>
    <w:next w:val="10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10"/>
    <w:next w:val="10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10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10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10"/>
    <w:next w:val="1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10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10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10"/>
    <w:next w:val="10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10"/>
    <w:next w:val="10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10"/>
    <w:next w:val="10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10"/>
    <w:next w:val="10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10"/>
    <w:next w:val="10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10"/>
    <w:next w:val="10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10"/>
    <w:next w:val="10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10"/>
    <w:next w:val="10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10"/>
    <w:next w:val="10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10"/>
    <w:next w:val="10"/>
    <w:uiPriority w:val="99"/>
    <w:unhideWhenUsed/>
    <w:pPr>
      <w:spacing w:after="0" w:afterAutospacing="0"/>
    </w:pPr>
  </w:style>
  <w:style w:type="paragraph" w:styleId="1231" w:default="1" w:customStyle="1">
    <w:name w:val="ConsPlusNormal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1232" w:customStyle="1">
    <w:name w:val="ConsPlusNonformat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1233" w:customStyle="1">
    <w:name w:val="ConsPlusTitle"/>
    <w:pPr>
      <w:widowControl w:val="off"/>
    </w:pPr>
    <w:rPr>
      <w:rFonts w:ascii="Arial" w:hAnsi="Arial" w:cs="Arial"/>
      <w:b/>
      <w:sz w:val="24"/>
      <w:lang w:val="ru-RU" w:eastAsia="ru-RU" w:bidi="ar-SA"/>
    </w:rPr>
  </w:style>
  <w:style w:type="paragraph" w:styleId="1234" w:customStyle="1">
    <w:name w:val="ConsPlusCell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1235" w:customStyle="1">
    <w:name w:val="ConsPlusDocList"/>
    <w:pPr>
      <w:widowControl w:val="off"/>
    </w:pPr>
    <w:rPr>
      <w:rFonts w:ascii="Tahoma" w:hAnsi="Tahoma" w:cs="Tahoma"/>
      <w:sz w:val="18"/>
      <w:lang w:val="ru-RU" w:eastAsia="ru-RU" w:bidi="ar-SA"/>
    </w:rPr>
  </w:style>
  <w:style w:type="paragraph" w:styleId="1236" w:customStyle="1">
    <w:name w:val="ConsPlusTitlePage"/>
    <w:pPr>
      <w:widowControl w:val="off"/>
    </w:pPr>
    <w:rPr>
      <w:rFonts w:ascii="Tahoma" w:hAnsi="Tahoma" w:cs="Tahoma"/>
      <w:sz w:val="20"/>
      <w:lang w:val="ru-RU" w:eastAsia="ru-RU" w:bidi="ar-SA"/>
    </w:rPr>
  </w:style>
  <w:style w:type="paragraph" w:styleId="1237" w:customStyle="1">
    <w:name w:val="ConsPlusJurTerm"/>
    <w:pPr>
      <w:widowControl w:val="off"/>
    </w:pPr>
    <w:rPr>
      <w:rFonts w:ascii="Tahoma" w:hAnsi="Tahoma" w:cs="Tahoma"/>
      <w:sz w:val="26"/>
      <w:lang w:val="ru-RU" w:eastAsia="ru-RU" w:bidi="ar-SA"/>
    </w:rPr>
  </w:style>
  <w:style w:type="paragraph" w:styleId="1238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1239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character" w:styleId="4176" w:default="1">
    <w:name w:val="Default Paragraph Font"/>
    <w:uiPriority w:val="1"/>
    <w:semiHidden/>
    <w:unhideWhenUsed/>
  </w:style>
  <w:style w:type="numbering" w:styleId="4177" w:default="1">
    <w:name w:val="No List"/>
    <w:uiPriority w:val="99"/>
    <w:semiHidden/>
    <w:unhideWhenUsed/>
  </w:style>
  <w:style w:type="table" w:styleId="4178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header" Target="header6.xml" /><Relationship Id="rId14" Type="http://schemas.openxmlformats.org/officeDocument/2006/relationships/footer" Target="footer1.xml" /><Relationship Id="rId15" Type="http://schemas.openxmlformats.org/officeDocument/2006/relationships/footer" Target="footer2.xml" /><Relationship Id="rId16" Type="http://schemas.openxmlformats.org/officeDocument/2006/relationships/footer" Target="footer3.xml" /><Relationship Id="rId17" Type="http://schemas.openxmlformats.org/officeDocument/2006/relationships/footer" Target="footer4.xml" /><Relationship Id="rId18" Type="http://schemas.openxmlformats.org/officeDocument/2006/relationships/footer" Target="footer5.xml" /><Relationship Id="rId19" Type="http://schemas.openxmlformats.org/officeDocument/2006/relationships/footer" Target="footer6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<Relationships xmlns="http://schemas.openxmlformats.org/package/2006/relationships"></Relationships>
</file>

<file path=word/_rels/footer5.xml.rels><?xml version="1.0" encoding="UTF-8" standalone="yes"?><Relationships xmlns="http://schemas.openxmlformats.org/package/2006/relationships"></Relationships>
</file>

<file path=word/_rels/footer6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>КонсультантПлюс Версия 4025.00.30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Кабинета Министров ЧР от 14.02.2008 N 22
(ред. от 04.03.2024)
"О специальных стипендиях для представителей молодежи и студентов за особую творческую устремленность"</dc:title>
  <cp:revision>1</cp:revision>
  <dcterms:created xsi:type="dcterms:W3CDTF">2026-04-07T10:54:24Z</dcterms:created>
  <dcterms:modified xsi:type="dcterms:W3CDTF">2026-04-07T10:58:05Z</dcterms:modified>
</cp:coreProperties>
</file>